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00" w:rsidRPr="00125CCC" w:rsidRDefault="00125CCC" w:rsidP="00A81D1A">
      <w:pPr>
        <w:pStyle w:val="Nzev"/>
        <w:keepNext/>
        <w:keepLines/>
        <w:jc w:val="right"/>
        <w:rPr>
          <w:rFonts w:ascii="Arial" w:hAnsi="Arial" w:cs="Arial"/>
          <w:bCs w:val="0"/>
          <w:color w:val="000000"/>
          <w:sz w:val="20"/>
          <w:szCs w:val="20"/>
          <w:u w:val="single"/>
        </w:rPr>
      </w:pPr>
      <w:r w:rsidRPr="00125CCC">
        <w:rPr>
          <w:rFonts w:ascii="Arial" w:hAnsi="Arial" w:cs="Arial"/>
          <w:bCs w:val="0"/>
          <w:color w:val="000000"/>
          <w:sz w:val="20"/>
          <w:szCs w:val="20"/>
          <w:u w:val="single"/>
        </w:rPr>
        <w:t>Příloha č. 1</w:t>
      </w:r>
    </w:p>
    <w:p w:rsidR="00D208A7" w:rsidRDefault="00D208A7" w:rsidP="00A81D1A">
      <w:pPr>
        <w:pStyle w:val="Nzev"/>
        <w:keepNext/>
        <w:keepLines/>
        <w:jc w:val="right"/>
        <w:rPr>
          <w:b w:val="0"/>
          <w:bCs w:val="0"/>
          <w:color w:val="000000"/>
          <w:sz w:val="22"/>
          <w:szCs w:val="22"/>
        </w:rPr>
      </w:pPr>
    </w:p>
    <w:p w:rsidR="005208B6" w:rsidRPr="004E47A3" w:rsidRDefault="005208B6" w:rsidP="00A81D1A">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F92195">
        <w:rPr>
          <w:b w:val="0"/>
          <w:bCs w:val="0"/>
          <w:color w:val="000000"/>
          <w:sz w:val="22"/>
          <w:szCs w:val="22"/>
        </w:rPr>
        <w:t>8</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4E34AF" w:rsidRPr="00DC39FD" w:rsidRDefault="007D2B0C" w:rsidP="00A81D1A">
      <w:pPr>
        <w:keepNext/>
        <w:keepLines/>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F92195">
        <w:rPr>
          <w:bCs/>
          <w:szCs w:val="22"/>
        </w:rPr>
        <w:t>8</w:t>
      </w:r>
      <w:r w:rsidR="003E5C30" w:rsidRPr="000C2FAC">
        <w:rPr>
          <w:bCs/>
          <w:szCs w:val="22"/>
        </w:rPr>
        <w:t>V00000</w:t>
      </w:r>
      <w:r w:rsidR="00026C48">
        <w:rPr>
          <w:bCs/>
          <w:szCs w:val="22"/>
        </w:rPr>
        <w:t>0</w:t>
      </w:r>
      <w:r w:rsidR="00F92195">
        <w:rPr>
          <w:bCs/>
          <w:szCs w:val="22"/>
        </w:rPr>
        <w:t>18</w:t>
      </w:r>
    </w:p>
    <w:p w:rsidR="003A41BD" w:rsidRPr="00F21EB4" w:rsidRDefault="00F426C4" w:rsidP="00E05500">
      <w:pPr>
        <w:pStyle w:val="Nadpis1"/>
        <w:keepLines/>
        <w:spacing w:before="480" w:after="240" w:line="240" w:lineRule="auto"/>
        <w:jc w:val="both"/>
        <w:rPr>
          <w:sz w:val="32"/>
        </w:rPr>
      </w:pPr>
      <w:r w:rsidRPr="00F21EB4">
        <w:rPr>
          <w:sz w:val="32"/>
        </w:rPr>
        <w:t>Požadavky na obsah s</w:t>
      </w:r>
      <w:r w:rsidR="003E5C30" w:rsidRPr="00F21EB4">
        <w:rPr>
          <w:sz w:val="32"/>
        </w:rPr>
        <w:t>mlouv</w:t>
      </w:r>
      <w:r w:rsidR="00DC39FD">
        <w:rPr>
          <w:sz w:val="32"/>
        </w:rPr>
        <w:t>y o d</w:t>
      </w:r>
      <w:r w:rsidRPr="00F21EB4">
        <w:rPr>
          <w:sz w:val="32"/>
        </w:rPr>
        <w:t>ílo a smlouvy</w:t>
      </w:r>
      <w:r w:rsidR="003E5C30" w:rsidRPr="00F21EB4">
        <w:rPr>
          <w:sz w:val="32"/>
        </w:rPr>
        <w:t xml:space="preserve"> příkazní</w:t>
      </w:r>
    </w:p>
    <w:p w:rsidR="003377FE" w:rsidRPr="005E4788" w:rsidRDefault="003377FE" w:rsidP="00A81D1A">
      <w:pPr>
        <w:keepNext/>
        <w:keepLines/>
        <w:tabs>
          <w:tab w:val="left" w:pos="0"/>
          <w:tab w:val="left" w:leader="underscore" w:pos="4706"/>
          <w:tab w:val="left" w:pos="4990"/>
          <w:tab w:val="left" w:leader="underscore" w:pos="9639"/>
        </w:tabs>
        <w:rPr>
          <w:szCs w:val="22"/>
        </w:rPr>
      </w:pPr>
      <w:bookmarkStart w:id="0" w:name="_GoBack"/>
      <w:bookmarkEnd w:id="0"/>
    </w:p>
    <w:p w:rsidR="005208B6" w:rsidRPr="005E4788" w:rsidRDefault="005208B6" w:rsidP="00A81D1A">
      <w:pPr>
        <w:keepNext/>
        <w:keepLines/>
        <w:tabs>
          <w:tab w:val="left" w:pos="0"/>
          <w:tab w:val="left" w:leader="underscore" w:pos="4706"/>
          <w:tab w:val="left" w:pos="4990"/>
          <w:tab w:val="left" w:leader="underscore" w:pos="9639"/>
        </w:tabs>
        <w:rPr>
          <w:szCs w:val="22"/>
        </w:rPr>
      </w:pPr>
    </w:p>
    <w:p w:rsidR="0036786C" w:rsidRPr="00470DEF" w:rsidRDefault="0036786C" w:rsidP="00A81D1A">
      <w:pPr>
        <w:keepNext/>
        <w:keepLines/>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A81D1A">
      <w:pPr>
        <w:keepNext/>
        <w:keepLines/>
        <w:tabs>
          <w:tab w:val="left" w:pos="0"/>
          <w:tab w:val="left" w:leader="underscore" w:pos="4706"/>
          <w:tab w:val="left" w:pos="4990"/>
          <w:tab w:val="left" w:leader="underscore" w:pos="9639"/>
        </w:tabs>
        <w:rPr>
          <w:szCs w:val="22"/>
        </w:rPr>
      </w:pPr>
    </w:p>
    <w:p w:rsidR="00E72E06" w:rsidRPr="005E4788" w:rsidRDefault="00E72E06" w:rsidP="00A81D1A">
      <w:pPr>
        <w:keepNext/>
        <w:keepLines/>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A81D1A">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A81D1A">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A81D1A">
      <w:pPr>
        <w:keepNext/>
        <w:keepLines/>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
    <w:p w:rsidR="003D33AA" w:rsidRPr="005E4788" w:rsidRDefault="00EB3193" w:rsidP="00A81D1A">
      <w:pPr>
        <w:keepNext/>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A81D1A">
      <w:pPr>
        <w:keepNext/>
        <w:keepLines/>
        <w:tabs>
          <w:tab w:val="left" w:pos="0"/>
          <w:tab w:val="left" w:leader="underscore" w:pos="4706"/>
          <w:tab w:val="left" w:pos="4990"/>
          <w:tab w:val="left" w:leader="underscore" w:pos="9639"/>
        </w:tabs>
        <w:rPr>
          <w:szCs w:val="22"/>
        </w:rPr>
      </w:pPr>
    </w:p>
    <w:p w:rsidR="002352AC" w:rsidRPr="005E4788" w:rsidRDefault="004D1482" w:rsidP="00A81D1A">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A81D1A">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A81D1A">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A81D1A">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A81D1A">
      <w:pPr>
        <w:keepNext/>
        <w:keepLines/>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A81D1A">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A81D1A">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A81D1A">
      <w:pPr>
        <w:keepNext/>
        <w:keepLines/>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w:t>
      </w:r>
      <w:r w:rsidR="00EB3193" w:rsidRPr="009C6C85">
        <w:rPr>
          <w:rFonts w:ascii="Arial" w:hAnsi="Arial" w:cs="Arial"/>
          <w:b/>
          <w:i/>
          <w:sz w:val="20"/>
          <w:szCs w:val="22"/>
          <w:highlight w:val="yellow"/>
        </w:rPr>
        <w:t xml:space="preserve">doplní </w:t>
      </w:r>
      <w:r w:rsidR="009C6C85" w:rsidRPr="009C6C85">
        <w:rPr>
          <w:rFonts w:ascii="Arial" w:hAnsi="Arial" w:cs="Arial"/>
          <w:b/>
          <w:i/>
          <w:sz w:val="20"/>
          <w:szCs w:val="22"/>
          <w:highlight w:val="yellow"/>
        </w:rPr>
        <w:t>zhotovitel nebo příkazník</w:t>
      </w:r>
      <w:r w:rsidR="00EB3193" w:rsidRPr="008103D9">
        <w:rPr>
          <w:rFonts w:ascii="Arial" w:hAnsi="Arial" w:cs="Arial"/>
          <w:b/>
          <w:i/>
          <w:sz w:val="20"/>
          <w:szCs w:val="22"/>
          <w:highlight w:val="yellow"/>
        </w:rPr>
        <w:t>)</w:t>
      </w:r>
      <w:r w:rsidR="003377FE" w:rsidRPr="008103D9">
        <w:rPr>
          <w:rFonts w:ascii="Arial" w:hAnsi="Arial" w:cs="Arial"/>
          <w:i/>
          <w:szCs w:val="22"/>
        </w:rPr>
        <w:tab/>
      </w:r>
    </w:p>
    <w:p w:rsidR="004D1482" w:rsidRDefault="004D1482" w:rsidP="00A81D1A">
      <w:pPr>
        <w:keepNext/>
        <w:keepLines/>
        <w:tabs>
          <w:tab w:val="left" w:pos="0"/>
          <w:tab w:val="left" w:pos="4706"/>
          <w:tab w:val="left" w:pos="4990"/>
          <w:tab w:val="left" w:pos="9639"/>
        </w:tabs>
        <w:rPr>
          <w:szCs w:val="22"/>
        </w:rPr>
      </w:pPr>
    </w:p>
    <w:p w:rsidR="00F426C4" w:rsidRPr="005E4788" w:rsidRDefault="00F426C4" w:rsidP="00A81D1A">
      <w:pPr>
        <w:keepNext/>
        <w:keepLines/>
        <w:tabs>
          <w:tab w:val="left" w:pos="0"/>
          <w:tab w:val="left" w:pos="4706"/>
          <w:tab w:val="left" w:pos="4990"/>
          <w:tab w:val="left" w:pos="9639"/>
        </w:tabs>
        <w:rPr>
          <w:szCs w:val="22"/>
        </w:rPr>
      </w:pPr>
    </w:p>
    <w:p w:rsidR="009F2789" w:rsidRPr="00423E8E" w:rsidRDefault="009F2789" w:rsidP="00A81D1A">
      <w:pPr>
        <w:keepNext/>
        <w:keepLines/>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A81D1A">
      <w:pPr>
        <w:pStyle w:val="Nadpis1"/>
        <w:keepLines/>
        <w:spacing w:before="360"/>
      </w:pPr>
      <w:r w:rsidRPr="00B90F01">
        <w:t xml:space="preserve">Část </w:t>
      </w:r>
      <w:r>
        <w:t>A</w:t>
      </w:r>
    </w:p>
    <w:p w:rsidR="00850EF9" w:rsidRPr="00160BA4" w:rsidRDefault="00850EF9" w:rsidP="00A81D1A">
      <w:pPr>
        <w:pStyle w:val="Nadpis2"/>
        <w:keepLines/>
        <w:spacing w:before="120"/>
      </w:pPr>
    </w:p>
    <w:p w:rsidR="00850EF9" w:rsidRPr="00993410" w:rsidRDefault="00850EF9" w:rsidP="00A81D1A">
      <w:pPr>
        <w:pStyle w:val="Nadpis3"/>
        <w:keepLines/>
      </w:pPr>
      <w:r w:rsidRPr="00993410">
        <w:t>Základní ustanovení</w:t>
      </w:r>
    </w:p>
    <w:p w:rsidR="00DF0634" w:rsidRDefault="00DF0634" w:rsidP="001E6466">
      <w:pPr>
        <w:pStyle w:val="Zkladntextodsazen-slo"/>
        <w:keepNext/>
      </w:pPr>
      <w:r>
        <w:t>Tato smlouva je uzavřena podle zákona č. 89/2012 Sb., občanský zákoník (dále jen</w:t>
      </w:r>
      <w:r w:rsidR="00746BF2">
        <w:t xml:space="preserve"> „</w:t>
      </w:r>
      <w:r w:rsidR="00527E23">
        <w:t>OZ</w:t>
      </w:r>
      <w:r w:rsidR="00746BF2">
        <w:t>“</w:t>
      </w:r>
      <w:r>
        <w:t>).</w:t>
      </w:r>
    </w:p>
    <w:p w:rsidR="002D5CB8" w:rsidRPr="00386643" w:rsidRDefault="001E6466" w:rsidP="001E6466">
      <w:pPr>
        <w:pStyle w:val="Zkladntextodsazen-slo"/>
      </w:pPr>
      <w:r w:rsidRPr="001E6466">
        <w:t>Účelem uzavření této smlouvy je zajištění nezbytných dokumentací a podkladů pro budoucí realizaci stavby „Inteligentn</w:t>
      </w:r>
      <w:r>
        <w:t>í dopravní systémy - II. etapa“</w:t>
      </w:r>
      <w:r w:rsidRPr="001E6466">
        <w:t xml:space="preserve"> v obci Ostrava. </w:t>
      </w:r>
    </w:p>
    <w:p w:rsidR="00C77298" w:rsidRDefault="00850EF9" w:rsidP="001E6466">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1E6466">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721A21" w:rsidRDefault="00A10CAB" w:rsidP="001E6466">
      <w:pPr>
        <w:pStyle w:val="Zkladntextodsazen-slo"/>
        <w:keepNext/>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1E6466" w:rsidRDefault="001E6466" w:rsidP="001E6466">
      <w:pPr>
        <w:pStyle w:val="Zkladntextodsazen-slo"/>
        <w:keepNext/>
        <w:tabs>
          <w:tab w:val="clear" w:pos="284"/>
        </w:tabs>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Pr="001E6466">
        <w:rPr>
          <w:rFonts w:ascii="Arial" w:hAnsi="Arial" w:cs="Arial"/>
          <w:b/>
          <w:sz w:val="20"/>
        </w:rPr>
        <w:t>min. … mil. Kč</w:t>
      </w:r>
      <w:r>
        <w:t xml:space="preserve"> </w:t>
      </w:r>
      <w:r w:rsidRPr="001E6466">
        <w:rPr>
          <w:rFonts w:ascii="Arial" w:hAnsi="Arial" w:cs="Arial"/>
          <w:b/>
          <w:i/>
          <w:sz w:val="20"/>
          <w:highlight w:val="yellow"/>
        </w:rPr>
        <w:t>(</w:t>
      </w:r>
      <w:r w:rsidRPr="0087628C">
        <w:rPr>
          <w:rFonts w:ascii="Arial" w:hAnsi="Arial" w:cs="Arial"/>
          <w:b/>
          <w:i/>
          <w:sz w:val="20"/>
          <w:highlight w:val="yellow"/>
        </w:rPr>
        <w:t xml:space="preserve">doplní zhotovitel/příkazník - min. však </w:t>
      </w:r>
      <w:r w:rsidR="0087628C" w:rsidRPr="0087628C">
        <w:rPr>
          <w:rFonts w:ascii="Arial" w:hAnsi="Arial" w:cs="Arial"/>
          <w:b/>
          <w:i/>
          <w:sz w:val="20"/>
          <w:highlight w:val="yellow"/>
        </w:rPr>
        <w:t>1</w:t>
      </w:r>
      <w:r w:rsidRPr="0087628C">
        <w:rPr>
          <w:rFonts w:ascii="Arial" w:hAnsi="Arial" w:cs="Arial"/>
          <w:b/>
          <w:i/>
          <w:sz w:val="20"/>
          <w:highlight w:val="yellow"/>
        </w:rPr>
        <w:t xml:space="preserve"> mil. Kč)</w:t>
      </w:r>
      <w:r w:rsidRPr="0087628C">
        <w:t xml:space="preserve">, kterou kdykoliv na požádání předloží </w:t>
      </w:r>
      <w:r w:rsidRPr="0087628C">
        <w:br/>
        <w:t xml:space="preserve">v originále zástupci objednatele (příkazci) k nahlédnutí </w:t>
      </w:r>
      <w:r w:rsidRPr="0087628C">
        <w:rPr>
          <w:iCs/>
        </w:rPr>
        <w:t>(</w:t>
      </w:r>
      <w:r w:rsidRPr="0087628C">
        <w:rPr>
          <w:i/>
          <w:iCs/>
        </w:rPr>
        <w:t xml:space="preserve">V případě, že se na realizaci předmětu této smlouvy bude podílet více dodavatelů společně, bude každý dodavatel pojištěn za újmu způsobenou třetí </w:t>
      </w:r>
      <w:r w:rsidRPr="0087628C">
        <w:rPr>
          <w:i/>
          <w:iCs/>
        </w:rPr>
        <w:lastRenderedPageBreak/>
        <w:t xml:space="preserve">osobě při plnění předmětu této smlouvy ve výši </w:t>
      </w:r>
      <w:r w:rsidRPr="0087628C">
        <w:rPr>
          <w:rFonts w:ascii="Arial" w:hAnsi="Arial" w:cs="Arial"/>
          <w:b/>
          <w:i/>
          <w:sz w:val="20"/>
        </w:rPr>
        <w:t>min. … mil. Kč</w:t>
      </w:r>
      <w:r w:rsidRPr="0087628C">
        <w:rPr>
          <w:i/>
          <w:iCs/>
        </w:rPr>
        <w:t xml:space="preserve"> </w:t>
      </w:r>
      <w:r w:rsidRPr="0087628C">
        <w:rPr>
          <w:rFonts w:ascii="Arial" w:hAnsi="Arial" w:cs="Arial"/>
          <w:b/>
          <w:i/>
          <w:sz w:val="20"/>
          <w:highlight w:val="yellow"/>
        </w:rPr>
        <w:t xml:space="preserve">(doplní zhotovitel/příkazník - min. však </w:t>
      </w:r>
      <w:r w:rsidR="0087628C" w:rsidRPr="0087628C">
        <w:rPr>
          <w:rFonts w:ascii="Arial" w:hAnsi="Arial" w:cs="Arial"/>
          <w:b/>
          <w:i/>
          <w:sz w:val="20"/>
          <w:highlight w:val="yellow"/>
        </w:rPr>
        <w:t>1</w:t>
      </w:r>
      <w:r w:rsidRPr="0087628C">
        <w:rPr>
          <w:rFonts w:ascii="Arial" w:hAnsi="Arial" w:cs="Arial"/>
          <w:b/>
          <w:i/>
          <w:sz w:val="20"/>
          <w:highlight w:val="yellow"/>
        </w:rPr>
        <w:t xml:space="preserve"> mil. Kč)</w:t>
      </w:r>
      <w:r w:rsidRPr="0087628C">
        <w:rPr>
          <w:b/>
          <w:i/>
          <w:iCs/>
        </w:rPr>
        <w:t>.</w:t>
      </w:r>
      <w:r w:rsidRPr="0087628C">
        <w:rPr>
          <w:i/>
          <w:iCs/>
        </w:rPr>
        <w:t xml:space="preserve"> Tato povinnost bude splněna tím, že každý z dodavatelů předloží kdykoli na požádání zástupci objednatele k nahlédnutí pojistnou smlouvu dle předchozí věty v plné výši a v originále samostatně anebo tak, že kterýkoliv z dodavatelů </w:t>
      </w:r>
      <w:r w:rsidRPr="001E6466">
        <w:rPr>
          <w:i/>
          <w:iCs/>
        </w:rPr>
        <w:t xml:space="preserve">doloží pojistnou smlouvu, ze které bude vyplývat, že pojištění je sjednáno i ve prospěch ostatních dodavatelů. - </w:t>
      </w:r>
      <w:r w:rsidRPr="001E6466">
        <w:rPr>
          <w:sz w:val="18"/>
          <w:szCs w:val="18"/>
        </w:rPr>
        <w:t> Pozn.: Pokud bude tato smlouva uzavřena s dodavatelem, bude před uzavřením této smlouvy text v závorce vypuštěn</w:t>
      </w:r>
      <w:r w:rsidRPr="001E6466">
        <w:rPr>
          <w:i/>
          <w:iCs/>
          <w:sz w:val="24"/>
          <w:szCs w:val="24"/>
        </w:rPr>
        <w:t xml:space="preserve">).   </w:t>
      </w:r>
    </w:p>
    <w:p w:rsidR="00F11DAD" w:rsidRPr="001442BF" w:rsidRDefault="00F11DAD" w:rsidP="001E6466">
      <w:pPr>
        <w:pStyle w:val="Zkladntextodsazen-slo"/>
        <w:keepNext/>
      </w:pPr>
      <w:r w:rsidRPr="001442BF">
        <w:t>Objednatel (příkazce) prohlašuje, že je držitelem výhradní licence k užití loga statutárního města Ostrava (dále jen „logo města“)</w:t>
      </w:r>
      <w:r w:rsidR="0023004F" w:rsidRPr="001442BF">
        <w:t xml:space="preserve"> </w:t>
      </w:r>
      <w:r w:rsidRPr="001442BF">
        <w:t>jako autorského díla a zároveň má výlučné právo užívat logo města jako ochrannou známku ve spojení s výrobky a službami, pro něž je chráněna. Objednatel je oprávněn poskytnout podlicenci k užití loga města třetí osobě.</w:t>
      </w:r>
    </w:p>
    <w:p w:rsidR="00DF0634" w:rsidRPr="00FF65A0" w:rsidRDefault="00DF3DF6" w:rsidP="00CD41E3">
      <w:pPr>
        <w:pStyle w:val="Zkladntextodsazen-slo"/>
        <w:keepNext/>
      </w:pPr>
      <w:r w:rsidRPr="001442BF">
        <w:t xml:space="preserve">Objednatel (příkazce) touto smlouvou poskytuje bezúplatně zhotoviteli nevýhradní oprávnění užít logo města pro účely dle obsahu této smlouvy, tzn. umístit logo města na nezbytné dokumenty vytvořené v průběhu realizace díla v rozsahu množstevně a časově omezeném </w:t>
      </w:r>
      <w:r w:rsidRPr="001F3F3C">
        <w:t>ve vztahu k rozsahu a charakteru užití dle této smlouvy. Zhotovitel oprávnění užít logo města za uvedeným účelem, uvedeným způsobem a v</w:t>
      </w:r>
      <w:r>
        <w:t> </w:t>
      </w:r>
      <w:r w:rsidRPr="001F3F3C">
        <w:t>rozsahu</w:t>
      </w:r>
      <w:r>
        <w:t xml:space="preserve"> </w:t>
      </w:r>
      <w:r w:rsidRPr="001F3F3C">
        <w:t>dle této smlouvy přijímá.</w:t>
      </w:r>
    </w:p>
    <w:p w:rsidR="00850EF9" w:rsidRPr="00423E8E" w:rsidRDefault="00850EF9" w:rsidP="00A81D1A">
      <w:pPr>
        <w:pStyle w:val="Nadpis1"/>
        <w:keepLines/>
        <w:spacing w:before="480" w:line="240" w:lineRule="auto"/>
      </w:pPr>
      <w:r w:rsidRPr="00423E8E">
        <w:t>Část B</w:t>
      </w:r>
    </w:p>
    <w:p w:rsidR="00850EF9" w:rsidRPr="00466233" w:rsidRDefault="00850EF9" w:rsidP="00A81D1A">
      <w:pPr>
        <w:pStyle w:val="Nadpis1"/>
        <w:keepLines/>
        <w:spacing w:before="0" w:line="240" w:lineRule="auto"/>
        <w:rPr>
          <w:highlight w:val="yellow"/>
        </w:rPr>
      </w:pPr>
      <w:r w:rsidRPr="00B90F01">
        <w:t>P</w:t>
      </w:r>
      <w:r>
        <w:t>rojektov</w:t>
      </w:r>
      <w:r w:rsidR="00C77298">
        <w:t>é</w:t>
      </w:r>
      <w:r>
        <w:t xml:space="preserve"> dokumentace </w:t>
      </w:r>
    </w:p>
    <w:p w:rsidR="00850EF9" w:rsidRPr="00B90F01" w:rsidRDefault="00850EF9" w:rsidP="00E05500">
      <w:pPr>
        <w:pStyle w:val="Nadpis2"/>
        <w:keepLines/>
        <w:spacing w:before="360"/>
      </w:pPr>
    </w:p>
    <w:p w:rsidR="00850EF9" w:rsidRPr="00B90F01" w:rsidRDefault="00850EF9" w:rsidP="00A81D1A">
      <w:pPr>
        <w:pStyle w:val="Nadpis3"/>
        <w:keepLines/>
      </w:pPr>
      <w:r w:rsidRPr="00B90F01">
        <w:t>Předmět</w:t>
      </w:r>
      <w:r w:rsidR="0086077C">
        <w:t xml:space="preserve"> smlouvy</w:t>
      </w:r>
    </w:p>
    <w:p w:rsidR="00B77FAF" w:rsidRPr="00415294" w:rsidRDefault="00B77FAF" w:rsidP="00415294">
      <w:pPr>
        <w:pStyle w:val="Odstavecseseznamem"/>
        <w:keepNext/>
        <w:keepLines/>
        <w:numPr>
          <w:ilvl w:val="0"/>
          <w:numId w:val="31"/>
        </w:numPr>
        <w:spacing w:before="120"/>
        <w:rPr>
          <w:szCs w:val="22"/>
        </w:rPr>
      </w:pPr>
      <w:r w:rsidRPr="008C59B9">
        <w:rPr>
          <w:szCs w:val="22"/>
        </w:rPr>
        <w:t xml:space="preserve">Zhotovitel se touto smlouvou zavazuje </w:t>
      </w:r>
      <w:r w:rsidR="00892F09" w:rsidRPr="008C59B9">
        <w:rPr>
          <w:szCs w:val="22"/>
        </w:rPr>
        <w:t xml:space="preserve">pro objednatele vypracovat v rámci </w:t>
      </w:r>
      <w:r w:rsidR="00FB4A6F">
        <w:rPr>
          <w:szCs w:val="22"/>
        </w:rPr>
        <w:t>stavby</w:t>
      </w:r>
      <w:r w:rsidR="00892F09" w:rsidRPr="008C59B9">
        <w:rPr>
          <w:szCs w:val="22"/>
        </w:rPr>
        <w:t xml:space="preserve"> „</w:t>
      </w:r>
      <w:r w:rsidR="00922E21" w:rsidRPr="00922E21">
        <w:rPr>
          <w:szCs w:val="22"/>
        </w:rPr>
        <w:t>Inteligentní dopravní systémy - II. etapa</w:t>
      </w:r>
      <w:r w:rsidR="00892F09" w:rsidRPr="008C59B9">
        <w:rPr>
          <w:szCs w:val="22"/>
        </w:rPr>
        <w:t>“</w:t>
      </w:r>
      <w:r w:rsidR="00202776" w:rsidRPr="008C59B9">
        <w:rPr>
          <w:szCs w:val="22"/>
        </w:rPr>
        <w:t xml:space="preserve"> </w:t>
      </w:r>
      <w:r w:rsidR="00F32365" w:rsidRPr="00F32365">
        <w:rPr>
          <w:szCs w:val="22"/>
        </w:rPr>
        <w:t>v obc</w:t>
      </w:r>
      <w:r w:rsidR="00922E21">
        <w:rPr>
          <w:szCs w:val="22"/>
        </w:rPr>
        <w:t>i</w:t>
      </w:r>
      <w:r w:rsidR="00F32365" w:rsidRPr="00F32365">
        <w:rPr>
          <w:szCs w:val="22"/>
        </w:rPr>
        <w:t xml:space="preserve"> Ostrava </w:t>
      </w:r>
      <w:r w:rsidR="00470DEF" w:rsidRPr="008C59B9">
        <w:rPr>
          <w:szCs w:val="22"/>
        </w:rPr>
        <w:t xml:space="preserve">podle </w:t>
      </w:r>
      <w:r w:rsidR="00415294">
        <w:rPr>
          <w:szCs w:val="22"/>
        </w:rPr>
        <w:t>technických</w:t>
      </w:r>
      <w:r w:rsidR="00415294" w:rsidRPr="00415294">
        <w:rPr>
          <w:szCs w:val="22"/>
        </w:rPr>
        <w:t xml:space="preserve"> podmín</w:t>
      </w:r>
      <w:r w:rsidR="00415294">
        <w:rPr>
          <w:szCs w:val="22"/>
        </w:rPr>
        <w:t>ek</w:t>
      </w:r>
      <w:r w:rsidR="00415294" w:rsidRPr="00415294">
        <w:rPr>
          <w:szCs w:val="22"/>
        </w:rPr>
        <w:t xml:space="preserve"> připojení NN 0,4 </w:t>
      </w:r>
      <w:proofErr w:type="spellStart"/>
      <w:r w:rsidR="00415294" w:rsidRPr="00415294">
        <w:rPr>
          <w:szCs w:val="22"/>
        </w:rPr>
        <w:t>kV</w:t>
      </w:r>
      <w:proofErr w:type="spellEnd"/>
      <w:r w:rsidR="00415294" w:rsidRPr="00415294">
        <w:rPr>
          <w:szCs w:val="22"/>
        </w:rPr>
        <w:t xml:space="preserve"> pro stavbu „Inteligentní zastávky II. etapa“, které zpracovala společnost PTD Muchová, s.r.o., IČO: 27767931, se sídlem: Olešní 313/14, </w:t>
      </w:r>
      <w:proofErr w:type="spellStart"/>
      <w:r w:rsidR="00415294" w:rsidRPr="00415294">
        <w:rPr>
          <w:szCs w:val="22"/>
        </w:rPr>
        <w:t>Muglinov</w:t>
      </w:r>
      <w:proofErr w:type="spellEnd"/>
      <w:r w:rsidR="00415294">
        <w:rPr>
          <w:szCs w:val="22"/>
        </w:rPr>
        <w:t>, 712 00 Ostrava, v říjnu 2017</w:t>
      </w:r>
      <w:r w:rsidR="00415294" w:rsidRPr="00415294">
        <w:rPr>
          <w:szCs w:val="22"/>
        </w:rPr>
        <w:t xml:space="preserve"> a </w:t>
      </w:r>
      <w:r w:rsidR="00120030">
        <w:rPr>
          <w:szCs w:val="22"/>
        </w:rPr>
        <w:t>podle s</w:t>
      </w:r>
      <w:r w:rsidR="00415294" w:rsidRPr="00415294">
        <w:rPr>
          <w:szCs w:val="22"/>
        </w:rPr>
        <w:t>eznam</w:t>
      </w:r>
      <w:r w:rsidR="00415294">
        <w:rPr>
          <w:szCs w:val="22"/>
        </w:rPr>
        <w:t>u</w:t>
      </w:r>
      <w:r w:rsidR="00415294" w:rsidRPr="00415294">
        <w:rPr>
          <w:szCs w:val="22"/>
        </w:rPr>
        <w:t xml:space="preserve"> připojovaných informačních panelů a připojovacích míst distribuční soustavy NN ČEZ Distribuce, a.s. (dále jen „stavba“ nebo “dílo“):</w:t>
      </w:r>
      <w:r w:rsidR="00202776" w:rsidRPr="00415294">
        <w:rPr>
          <w:szCs w:val="22"/>
        </w:rPr>
        <w:t xml:space="preserve"> </w:t>
      </w:r>
    </w:p>
    <w:p w:rsidR="009F3BC7" w:rsidRPr="00470DEF" w:rsidRDefault="009F3BC7" w:rsidP="00A81D1A">
      <w:pPr>
        <w:pStyle w:val="Nadpis1"/>
        <w:keepLines/>
        <w:numPr>
          <w:ilvl w:val="0"/>
          <w:numId w:val="0"/>
        </w:numPr>
        <w:spacing w:before="160" w:after="120" w:line="240" w:lineRule="auto"/>
        <w:ind w:left="357"/>
        <w:rPr>
          <w:sz w:val="22"/>
          <w:szCs w:val="22"/>
        </w:rPr>
      </w:pPr>
      <w:r>
        <w:rPr>
          <w:sz w:val="22"/>
          <w:szCs w:val="22"/>
        </w:rPr>
        <w:t xml:space="preserve">A) </w:t>
      </w:r>
      <w:r w:rsidRPr="00470DEF">
        <w:rPr>
          <w:sz w:val="22"/>
          <w:szCs w:val="22"/>
        </w:rPr>
        <w:t xml:space="preserve">Projektovou dokumentaci pro </w:t>
      </w:r>
      <w:r w:rsidR="00120030">
        <w:rPr>
          <w:sz w:val="22"/>
          <w:szCs w:val="22"/>
        </w:rPr>
        <w:t>vydání rozhodnutí o umístění stavby</w:t>
      </w:r>
      <w:r w:rsidRPr="00470DEF">
        <w:rPr>
          <w:sz w:val="22"/>
          <w:szCs w:val="22"/>
        </w:rPr>
        <w:t xml:space="preserve"> (dále také „DÚR“)</w:t>
      </w:r>
    </w:p>
    <w:p w:rsidR="00771A5D" w:rsidRPr="00535E5B" w:rsidRDefault="00771A5D" w:rsidP="00120030">
      <w:pPr>
        <w:keepNext/>
        <w:numPr>
          <w:ilvl w:val="0"/>
          <w:numId w:val="14"/>
        </w:numPr>
        <w:rPr>
          <w:szCs w:val="22"/>
        </w:rPr>
      </w:pPr>
      <w:r>
        <w:rPr>
          <w:szCs w:val="22"/>
        </w:rPr>
        <w:t>Projektov</w:t>
      </w:r>
      <w:r w:rsidR="00B74F87">
        <w:rPr>
          <w:szCs w:val="22"/>
        </w:rPr>
        <w:t>á</w:t>
      </w:r>
      <w:r w:rsidRPr="005E4AB9">
        <w:rPr>
          <w:szCs w:val="22"/>
        </w:rPr>
        <w:t xml:space="preserve"> dokumentace </w:t>
      </w:r>
      <w:r>
        <w:rPr>
          <w:szCs w:val="22"/>
        </w:rPr>
        <w:t>pro</w:t>
      </w:r>
      <w:r w:rsidR="00120030" w:rsidRPr="00470DEF">
        <w:rPr>
          <w:szCs w:val="22"/>
        </w:rPr>
        <w:t xml:space="preserve"> </w:t>
      </w:r>
      <w:r w:rsidR="00120030">
        <w:rPr>
          <w:szCs w:val="22"/>
        </w:rPr>
        <w:t>vydání rozhodnutí o umístění stavby</w:t>
      </w:r>
      <w:r>
        <w:rPr>
          <w:szCs w:val="22"/>
        </w:rPr>
        <w:t xml:space="preserve"> </w:t>
      </w:r>
      <w:r w:rsidRPr="005E4AB9">
        <w:rPr>
          <w:szCs w:val="22"/>
        </w:rPr>
        <w:t>bu</w:t>
      </w:r>
      <w:r>
        <w:rPr>
          <w:szCs w:val="22"/>
        </w:rPr>
        <w:t>d</w:t>
      </w:r>
      <w:r w:rsidR="00B74F87">
        <w:rPr>
          <w:szCs w:val="22"/>
        </w:rPr>
        <w:t>e</w:t>
      </w:r>
      <w:r>
        <w:rPr>
          <w:szCs w:val="22"/>
        </w:rPr>
        <w:t xml:space="preserve"> zpracován</w:t>
      </w:r>
      <w:r w:rsidR="00B74F87">
        <w:rPr>
          <w:szCs w:val="22"/>
        </w:rPr>
        <w:t>a</w:t>
      </w:r>
      <w:r w:rsidRPr="005E4AB9">
        <w:rPr>
          <w:szCs w:val="22"/>
        </w:rPr>
        <w:t xml:space="preserve"> dle zákona č. 183/2006 Sb., </w:t>
      </w:r>
      <w:r w:rsidRPr="00E43175">
        <w:rPr>
          <w:szCs w:val="22"/>
        </w:rPr>
        <w:t>o územním plánování a stavebním řádu, ve znění pozdějších předpisů</w:t>
      </w:r>
      <w:r>
        <w:rPr>
          <w:szCs w:val="22"/>
        </w:rPr>
        <w:t xml:space="preserve"> </w:t>
      </w:r>
      <w:r w:rsidRPr="00E43175">
        <w:rPr>
          <w:szCs w:val="22"/>
        </w:rPr>
        <w:t>(</w:t>
      </w:r>
      <w:r>
        <w:rPr>
          <w:szCs w:val="22"/>
        </w:rPr>
        <w:t>dále také „</w:t>
      </w:r>
      <w:r w:rsidRPr="00E43175">
        <w:rPr>
          <w:szCs w:val="22"/>
        </w:rPr>
        <w:t>stavební</w:t>
      </w:r>
      <w:r w:rsidR="00120030">
        <w:rPr>
          <w:szCs w:val="22"/>
        </w:rPr>
        <w:t xml:space="preserve"> </w:t>
      </w:r>
      <w:r w:rsidRPr="00E43175">
        <w:rPr>
          <w:szCs w:val="22"/>
        </w:rPr>
        <w:t>zákon</w:t>
      </w:r>
      <w:r>
        <w:rPr>
          <w:szCs w:val="22"/>
        </w:rPr>
        <w:t>“</w:t>
      </w:r>
      <w:r w:rsidRPr="00E43175">
        <w:rPr>
          <w:szCs w:val="22"/>
        </w:rPr>
        <w:t>)</w:t>
      </w:r>
      <w:r>
        <w:rPr>
          <w:szCs w:val="22"/>
        </w:rPr>
        <w:t>,</w:t>
      </w:r>
      <w:r w:rsidRPr="005E4AB9">
        <w:rPr>
          <w:szCs w:val="22"/>
        </w:rPr>
        <w:t xml:space="preserve"> dle </w:t>
      </w:r>
      <w:r>
        <w:rPr>
          <w:szCs w:val="22"/>
        </w:rPr>
        <w:t xml:space="preserve">souvisejících </w:t>
      </w:r>
      <w:r w:rsidRPr="005E4AB9">
        <w:rPr>
          <w:szCs w:val="22"/>
        </w:rPr>
        <w:t>prováděcích předpisů a vyhlášek k tomuto zákonu</w:t>
      </w:r>
      <w:r>
        <w:rPr>
          <w:szCs w:val="22"/>
        </w:rPr>
        <w:t>, ve znění pozdějších předpisů</w:t>
      </w:r>
      <w:r w:rsidRPr="005E4AB9">
        <w:rPr>
          <w:szCs w:val="22"/>
        </w:rPr>
        <w:t xml:space="preserve"> a dle všech příloh v těchto dokumentech citovaných.</w:t>
      </w:r>
      <w:r w:rsidRPr="00535E5B">
        <w:rPr>
          <w:szCs w:val="22"/>
        </w:rPr>
        <w:t xml:space="preserve"> </w:t>
      </w:r>
    </w:p>
    <w:p w:rsidR="00771A5D" w:rsidRPr="0087628C" w:rsidRDefault="001442BF" w:rsidP="0062007F">
      <w:pPr>
        <w:keepNext/>
        <w:numPr>
          <w:ilvl w:val="0"/>
          <w:numId w:val="14"/>
        </w:numPr>
        <w:spacing w:before="60"/>
        <w:ind w:left="714" w:hanging="357"/>
        <w:rPr>
          <w:szCs w:val="22"/>
        </w:rPr>
      </w:pPr>
      <w:r w:rsidRPr="0087628C">
        <w:rPr>
          <w:szCs w:val="22"/>
        </w:rPr>
        <w:t>Součástí</w:t>
      </w:r>
      <w:r w:rsidR="00771A5D" w:rsidRPr="0087628C">
        <w:rPr>
          <w:szCs w:val="22"/>
        </w:rPr>
        <w:t xml:space="preserve"> projektové dokumentace (DÚR) bude:</w:t>
      </w:r>
    </w:p>
    <w:p w:rsidR="00771A5D" w:rsidRPr="0087628C" w:rsidRDefault="00771A5D" w:rsidP="0062007F">
      <w:pPr>
        <w:keepNext/>
        <w:numPr>
          <w:ilvl w:val="1"/>
          <w:numId w:val="15"/>
        </w:numPr>
        <w:rPr>
          <w:szCs w:val="22"/>
        </w:rPr>
      </w:pPr>
      <w:r w:rsidRPr="0087628C">
        <w:rPr>
          <w:szCs w:val="22"/>
        </w:rPr>
        <w:t xml:space="preserve">doklady o projednání s rozhodujícími orgány a organizacemi ve smyslu stavebního zákona </w:t>
      </w:r>
      <w:r w:rsidRPr="0087628C">
        <w:rPr>
          <w:szCs w:val="22"/>
        </w:rPr>
        <w:br/>
        <w:t>a dle požadavků objednatele a budoucího uživatele,</w:t>
      </w:r>
    </w:p>
    <w:p w:rsidR="008C59B9" w:rsidRPr="0087628C" w:rsidRDefault="00771A5D" w:rsidP="0062007F">
      <w:pPr>
        <w:keepNext/>
        <w:numPr>
          <w:ilvl w:val="1"/>
          <w:numId w:val="15"/>
        </w:numPr>
        <w:rPr>
          <w:szCs w:val="22"/>
        </w:rPr>
      </w:pPr>
      <w:r w:rsidRPr="0087628C">
        <w:rPr>
          <w:szCs w:val="22"/>
        </w:rPr>
        <w:t xml:space="preserve">propočet stavby členěný dle </w:t>
      </w:r>
      <w:r w:rsidR="000924EA" w:rsidRPr="0087628C">
        <w:rPr>
          <w:szCs w:val="22"/>
        </w:rPr>
        <w:t>jednotlivých stavebních objektů.</w:t>
      </w:r>
    </w:p>
    <w:p w:rsidR="00771A5D" w:rsidRPr="0087628C" w:rsidRDefault="00282B4D" w:rsidP="0062007F">
      <w:pPr>
        <w:pStyle w:val="Odstavecseseznamem"/>
        <w:keepNext/>
        <w:numPr>
          <w:ilvl w:val="0"/>
          <w:numId w:val="30"/>
        </w:numPr>
        <w:rPr>
          <w:szCs w:val="22"/>
        </w:rPr>
      </w:pPr>
      <w:r w:rsidRPr="0087628C">
        <w:t>Koncept</w:t>
      </w:r>
      <w:r w:rsidR="00771A5D" w:rsidRPr="0087628C">
        <w:t xml:space="preserve"> DÚR zhotovitel objednateli předá v listinné podobě ve dvou vyhotoveních.  </w:t>
      </w:r>
    </w:p>
    <w:p w:rsidR="00771A5D" w:rsidRPr="0087628C" w:rsidRDefault="000924EA" w:rsidP="00EF0F17">
      <w:pPr>
        <w:pStyle w:val="Odstavecseseznamem"/>
        <w:keepNext/>
        <w:numPr>
          <w:ilvl w:val="0"/>
          <w:numId w:val="30"/>
        </w:numPr>
        <w:rPr>
          <w:szCs w:val="22"/>
        </w:rPr>
      </w:pPr>
      <w:r w:rsidRPr="0087628C">
        <w:t>Čistopis projektové dokumentace (DÚR) bude předá</w:t>
      </w:r>
      <w:r w:rsidR="00A57BC7" w:rsidRPr="0087628C">
        <w:t>n objednateli v listinné podobě</w:t>
      </w:r>
      <w:r w:rsidR="00B30183" w:rsidRPr="0087628C">
        <w:t xml:space="preserve"> ve </w:t>
      </w:r>
      <w:r w:rsidR="00CD41E3">
        <w:t xml:space="preserve">3 </w:t>
      </w:r>
      <w:r w:rsidR="00B30183" w:rsidRPr="0087628C">
        <w:t>vyhotoveních</w:t>
      </w:r>
      <w:r w:rsidR="00771A5D" w:rsidRPr="0087628C">
        <w:rPr>
          <w:szCs w:val="22"/>
        </w:rPr>
        <w:t xml:space="preserve">, a </w:t>
      </w:r>
      <w:r w:rsidR="00B30183" w:rsidRPr="0087628C">
        <w:rPr>
          <w:szCs w:val="22"/>
        </w:rPr>
        <w:t xml:space="preserve">v elektronické podobě </w:t>
      </w:r>
      <w:r w:rsidR="00771A5D" w:rsidRPr="0087628C">
        <w:rPr>
          <w:szCs w:val="22"/>
        </w:rPr>
        <w:t>následovně:</w:t>
      </w:r>
    </w:p>
    <w:p w:rsidR="00771A5D" w:rsidRPr="0087628C" w:rsidRDefault="00771A5D" w:rsidP="0062007F">
      <w:pPr>
        <w:pStyle w:val="Zkladntextodsazen3"/>
        <w:keepNext/>
        <w:numPr>
          <w:ilvl w:val="1"/>
          <w:numId w:val="15"/>
        </w:numPr>
        <w:spacing w:after="0"/>
        <w:rPr>
          <w:sz w:val="22"/>
          <w:szCs w:val="22"/>
        </w:rPr>
      </w:pPr>
      <w:r w:rsidRPr="0087628C">
        <w:rPr>
          <w:sz w:val="22"/>
          <w:szCs w:val="22"/>
        </w:rPr>
        <w:t xml:space="preserve">1x CD(DVD)-ROM s kompletní DÚR v elektronické podobě, a to textová část ve formátu kompatibilním s programem Microsoft WORD a výkresová část ve formátu kompatibilním s programem </w:t>
      </w:r>
      <w:proofErr w:type="spellStart"/>
      <w:r w:rsidRPr="0087628C">
        <w:rPr>
          <w:sz w:val="22"/>
          <w:szCs w:val="22"/>
        </w:rPr>
        <w:t>AutoCAD</w:t>
      </w:r>
      <w:proofErr w:type="spellEnd"/>
      <w:r w:rsidRPr="0087628C">
        <w:rPr>
          <w:sz w:val="22"/>
          <w:szCs w:val="22"/>
        </w:rPr>
        <w:t xml:space="preserve"> 2010 pro čtení a zápis (*.</w:t>
      </w:r>
      <w:proofErr w:type="spellStart"/>
      <w:r w:rsidRPr="0087628C">
        <w:rPr>
          <w:sz w:val="22"/>
          <w:szCs w:val="22"/>
        </w:rPr>
        <w:t>dwg</w:t>
      </w:r>
      <w:proofErr w:type="spellEnd"/>
      <w:r w:rsidRPr="0087628C">
        <w:rPr>
          <w:sz w:val="22"/>
          <w:szCs w:val="22"/>
        </w:rPr>
        <w:t xml:space="preserve">), </w:t>
      </w:r>
    </w:p>
    <w:p w:rsidR="00771A5D" w:rsidRDefault="00771A5D" w:rsidP="0062007F">
      <w:pPr>
        <w:keepNext/>
        <w:numPr>
          <w:ilvl w:val="1"/>
          <w:numId w:val="15"/>
        </w:numPr>
        <w:tabs>
          <w:tab w:val="left" w:pos="1080"/>
          <w:tab w:val="left" w:pos="1800"/>
        </w:tabs>
        <w:rPr>
          <w:szCs w:val="22"/>
        </w:rPr>
      </w:pPr>
      <w:r w:rsidRPr="0087628C">
        <w:rPr>
          <w:szCs w:val="22"/>
        </w:rPr>
        <w:lastRenderedPageBreak/>
        <w:t xml:space="preserve"> 1x CD(DVD)-ROM s kompletní DÚR v elektronické podobě, a to textová část ve formátu kompatibilním s programem Microsoft WORD a výkresová část ve formátu kompatibilním </w:t>
      </w:r>
      <w:r w:rsidRPr="0087628C">
        <w:rPr>
          <w:szCs w:val="22"/>
        </w:rPr>
        <w:br/>
        <w:t xml:space="preserve">s programem Adobe </w:t>
      </w:r>
      <w:proofErr w:type="spellStart"/>
      <w:r w:rsidRPr="0087628C">
        <w:rPr>
          <w:szCs w:val="22"/>
        </w:rPr>
        <w:t>Acrobat</w:t>
      </w:r>
      <w:proofErr w:type="spellEnd"/>
      <w:r w:rsidRPr="0087628C">
        <w:rPr>
          <w:szCs w:val="22"/>
        </w:rPr>
        <w:t xml:space="preserve"> </w:t>
      </w:r>
      <w:proofErr w:type="spellStart"/>
      <w:r w:rsidRPr="0087628C">
        <w:rPr>
          <w:szCs w:val="22"/>
        </w:rPr>
        <w:t>Reader</w:t>
      </w:r>
      <w:proofErr w:type="spellEnd"/>
      <w:r w:rsidRPr="0087628C">
        <w:rPr>
          <w:szCs w:val="22"/>
        </w:rPr>
        <w:t xml:space="preserve"> (*.</w:t>
      </w:r>
      <w:proofErr w:type="spellStart"/>
      <w:r w:rsidRPr="0087628C">
        <w:rPr>
          <w:szCs w:val="22"/>
        </w:rPr>
        <w:t>pdf</w:t>
      </w:r>
      <w:proofErr w:type="spellEnd"/>
      <w:r w:rsidRPr="0087628C">
        <w:rPr>
          <w:szCs w:val="22"/>
        </w:rPr>
        <w:t xml:space="preserve">), příp. po dohodě </w:t>
      </w:r>
      <w:r w:rsidR="0087628C" w:rsidRPr="0087628C">
        <w:rPr>
          <w:szCs w:val="22"/>
        </w:rPr>
        <w:t>s objednatelem v jiném formátu.</w:t>
      </w:r>
    </w:p>
    <w:p w:rsidR="009F3BC7" w:rsidRPr="009C24E1" w:rsidRDefault="009F3BC7" w:rsidP="00120030">
      <w:pPr>
        <w:pStyle w:val="Nadpis1"/>
        <w:numPr>
          <w:ilvl w:val="0"/>
          <w:numId w:val="0"/>
        </w:numPr>
        <w:spacing w:before="160"/>
        <w:ind w:left="357"/>
        <w:rPr>
          <w:sz w:val="22"/>
          <w:szCs w:val="22"/>
        </w:rPr>
      </w:pPr>
      <w:r>
        <w:rPr>
          <w:sz w:val="22"/>
          <w:szCs w:val="22"/>
        </w:rPr>
        <w:t xml:space="preserve">B) </w:t>
      </w:r>
      <w:r w:rsidRPr="009C24E1">
        <w:rPr>
          <w:sz w:val="22"/>
          <w:szCs w:val="22"/>
        </w:rPr>
        <w:t>Projektov</w:t>
      </w:r>
      <w:r w:rsidR="00F32365">
        <w:rPr>
          <w:sz w:val="22"/>
          <w:szCs w:val="22"/>
        </w:rPr>
        <w:t>ou</w:t>
      </w:r>
      <w:r w:rsidRPr="009C24E1">
        <w:rPr>
          <w:sz w:val="22"/>
          <w:szCs w:val="22"/>
        </w:rPr>
        <w:t xml:space="preserve"> dokumentac</w:t>
      </w:r>
      <w:r w:rsidR="00F32365">
        <w:rPr>
          <w:sz w:val="22"/>
          <w:szCs w:val="22"/>
        </w:rPr>
        <w:t>i</w:t>
      </w:r>
      <w:r w:rsidRPr="009C24E1">
        <w:rPr>
          <w:sz w:val="22"/>
          <w:szCs w:val="22"/>
        </w:rPr>
        <w:t xml:space="preserve"> pro provádění stavby (dále také „DPS“)</w:t>
      </w:r>
    </w:p>
    <w:p w:rsidR="0029322E" w:rsidRPr="0087628C" w:rsidRDefault="001D78F8" w:rsidP="00F32365">
      <w:pPr>
        <w:keepNext/>
        <w:numPr>
          <w:ilvl w:val="1"/>
          <w:numId w:val="22"/>
        </w:numPr>
        <w:rPr>
          <w:bCs/>
          <w:szCs w:val="22"/>
        </w:rPr>
      </w:pPr>
      <w:r w:rsidRPr="0029322E">
        <w:rPr>
          <w:szCs w:val="22"/>
        </w:rPr>
        <w:t>Projektová</w:t>
      </w:r>
      <w:r w:rsidR="003E626B" w:rsidRPr="0029322E">
        <w:rPr>
          <w:szCs w:val="22"/>
        </w:rPr>
        <w:t xml:space="preserve"> dokum</w:t>
      </w:r>
      <w:r w:rsidRPr="0029322E">
        <w:rPr>
          <w:szCs w:val="22"/>
        </w:rPr>
        <w:t>entace pro provádění stavby bude</w:t>
      </w:r>
      <w:r w:rsidR="003E626B" w:rsidRPr="0029322E">
        <w:rPr>
          <w:szCs w:val="22"/>
        </w:rPr>
        <w:t xml:space="preserve"> </w:t>
      </w:r>
      <w:r w:rsidRPr="0029322E">
        <w:rPr>
          <w:bCs/>
          <w:szCs w:val="22"/>
        </w:rPr>
        <w:t xml:space="preserve">zpracovaná </w:t>
      </w:r>
      <w:r w:rsidR="0029322E" w:rsidRPr="0029322E">
        <w:rPr>
          <w:bCs/>
          <w:szCs w:val="22"/>
        </w:rPr>
        <w:t>v souladu se zákonem č. 134/2016 Sb., o zadání veřejných zakázek, ve znění pozdějších předpisů, v souladu s vyhláškou č. 169/2016 Sb., kterou se stanoví podrobnosti vymezení předmětu veřejné zakázky na stavební práce a rozsah soupisu stavebních prací, dodávek a služeb s výkazem výměr, ve znění pozdějších předpisů, v souladu s vyhláškou č. 499/2006 Sb., o dokumentaci staveb, ve znění pozdějších předpisů a v souladu s vyhláškou č. 268/2009 Sb., o technických požadavcích na stavby, ve znění pozdějších předpisů, vyhláškou č. 146/2008 Sb., o rozsahu a obsahu projektové dokumentace dopravních staveb, ve znění</w:t>
      </w:r>
      <w:r w:rsidR="0029322E">
        <w:rPr>
          <w:bCs/>
          <w:szCs w:val="22"/>
        </w:rPr>
        <w:t xml:space="preserve"> pozdějších předpisů. Projektová</w:t>
      </w:r>
      <w:r w:rsidR="0029322E" w:rsidRPr="0029322E">
        <w:rPr>
          <w:bCs/>
          <w:szCs w:val="22"/>
        </w:rPr>
        <w:t xml:space="preserve"> dokumentace musí respektovat požadavky na stavby pozemních komunikací a veřejného prostranství stanovené vyhláškou č. 398/2009 Sb., o obecných technických požadavcích zabezpečujících bezbariérové užívání staveb, ve znění pozdějších předpisů. Projektov</w:t>
      </w:r>
      <w:r w:rsidR="0029322E">
        <w:rPr>
          <w:bCs/>
          <w:szCs w:val="22"/>
        </w:rPr>
        <w:t>á</w:t>
      </w:r>
      <w:r w:rsidR="0029322E" w:rsidRPr="0029322E">
        <w:rPr>
          <w:bCs/>
          <w:szCs w:val="22"/>
        </w:rPr>
        <w:t xml:space="preserve"> dokume</w:t>
      </w:r>
      <w:r w:rsidR="0029322E">
        <w:rPr>
          <w:bCs/>
          <w:szCs w:val="22"/>
        </w:rPr>
        <w:t>ntace pro provádění stavby bude</w:t>
      </w:r>
      <w:r w:rsidR="0029322E" w:rsidRPr="0029322E">
        <w:rPr>
          <w:bCs/>
          <w:szCs w:val="22"/>
        </w:rPr>
        <w:t xml:space="preserve"> obsahovat všechny náležitosti stanovené stavebním zákonem a </w:t>
      </w:r>
      <w:r w:rsidR="0029322E" w:rsidRPr="0087628C">
        <w:rPr>
          <w:bCs/>
          <w:szCs w:val="22"/>
        </w:rPr>
        <w:t>souvisejícími prováděcími předpisy a vyhláškami k tomuto zákonu, ve znění pozdějších předpisů.</w:t>
      </w:r>
    </w:p>
    <w:p w:rsidR="003E626B" w:rsidRPr="0087628C" w:rsidRDefault="003E626B" w:rsidP="0062007F">
      <w:pPr>
        <w:keepNext/>
        <w:numPr>
          <w:ilvl w:val="1"/>
          <w:numId w:val="22"/>
        </w:numPr>
        <w:spacing w:before="60"/>
        <w:rPr>
          <w:szCs w:val="22"/>
        </w:rPr>
      </w:pPr>
      <w:r w:rsidRPr="0087628C">
        <w:rPr>
          <w:szCs w:val="22"/>
        </w:rPr>
        <w:t>Součástí dokumentace (DPS) bude:</w:t>
      </w:r>
    </w:p>
    <w:p w:rsidR="003E626B" w:rsidRPr="0087628C" w:rsidRDefault="003E626B" w:rsidP="0062007F">
      <w:pPr>
        <w:keepNext/>
        <w:numPr>
          <w:ilvl w:val="1"/>
          <w:numId w:val="14"/>
        </w:numPr>
        <w:tabs>
          <w:tab w:val="clear" w:pos="1440"/>
          <w:tab w:val="num" w:pos="1134"/>
        </w:tabs>
        <w:ind w:left="1134" w:hanging="425"/>
        <w:rPr>
          <w:szCs w:val="22"/>
        </w:rPr>
      </w:pPr>
      <w:r w:rsidRPr="0087628C">
        <w:t>podrobná dokumentace se specifikací standardů materiálů a výrobků, která bude zahrnovat podrobný popis, technické parametry a ostatní charakteristiky položek z výkazu výměr,</w:t>
      </w:r>
    </w:p>
    <w:p w:rsidR="003E626B" w:rsidRPr="0087628C" w:rsidRDefault="003E626B" w:rsidP="0062007F">
      <w:pPr>
        <w:keepNext/>
        <w:numPr>
          <w:ilvl w:val="1"/>
          <w:numId w:val="14"/>
        </w:numPr>
        <w:tabs>
          <w:tab w:val="clear" w:pos="1440"/>
          <w:tab w:val="num" w:pos="1134"/>
        </w:tabs>
        <w:ind w:left="1134" w:hanging="425"/>
        <w:rPr>
          <w:szCs w:val="22"/>
        </w:rPr>
      </w:pPr>
      <w:r w:rsidRPr="0087628C">
        <w:rPr>
          <w:szCs w:val="22"/>
        </w:rPr>
        <w:t>zatřídění jednotlivých stavebních objektů, případně jejich částí, dle Standardní klasifikace produkce CZ-CPA,</w:t>
      </w:r>
    </w:p>
    <w:p w:rsidR="003E626B" w:rsidRPr="0087628C" w:rsidRDefault="003E626B" w:rsidP="0062007F">
      <w:pPr>
        <w:keepNext/>
        <w:numPr>
          <w:ilvl w:val="1"/>
          <w:numId w:val="14"/>
        </w:numPr>
        <w:tabs>
          <w:tab w:val="clear" w:pos="1440"/>
          <w:tab w:val="num" w:pos="1134"/>
        </w:tabs>
        <w:ind w:left="1134" w:hanging="425"/>
        <w:rPr>
          <w:szCs w:val="22"/>
        </w:rPr>
      </w:pPr>
      <w:r w:rsidRPr="0087628C">
        <w:rPr>
          <w:szCs w:val="22"/>
        </w:rPr>
        <w:t xml:space="preserve">v případě, že správci sítí požadovali ve svých vyjádřeních chráničky nebo bude-li </w:t>
      </w:r>
      <w:r w:rsidRPr="0087628C">
        <w:rPr>
          <w:bCs/>
          <w:szCs w:val="22"/>
        </w:rPr>
        <w:t>DPS</w:t>
      </w:r>
      <w:r w:rsidRPr="0087628C">
        <w:rPr>
          <w:szCs w:val="22"/>
        </w:rPr>
        <w:t xml:space="preserve"> vyžadovat p</w:t>
      </w:r>
      <w:r w:rsidR="0087628C" w:rsidRPr="0087628C">
        <w:rPr>
          <w:szCs w:val="22"/>
        </w:rPr>
        <w:t xml:space="preserve">řeložky inženýrských sítí, budou </w:t>
      </w:r>
      <w:r w:rsidRPr="0087628C">
        <w:rPr>
          <w:szCs w:val="22"/>
        </w:rPr>
        <w:t>odsouhlaseny správci sítí v </w:t>
      </w:r>
      <w:r w:rsidRPr="0087628C">
        <w:rPr>
          <w:bCs/>
          <w:szCs w:val="22"/>
        </w:rPr>
        <w:t>DPS</w:t>
      </w:r>
      <w:r w:rsidRPr="0087628C">
        <w:rPr>
          <w:szCs w:val="22"/>
        </w:rPr>
        <w:t xml:space="preserve">, </w:t>
      </w:r>
    </w:p>
    <w:p w:rsidR="003E626B" w:rsidRPr="0087628C" w:rsidRDefault="003E626B" w:rsidP="0062007F">
      <w:pPr>
        <w:keepNext/>
        <w:numPr>
          <w:ilvl w:val="1"/>
          <w:numId w:val="14"/>
        </w:numPr>
        <w:tabs>
          <w:tab w:val="clear" w:pos="1440"/>
          <w:tab w:val="num" w:pos="1134"/>
        </w:tabs>
        <w:ind w:left="1134" w:hanging="425"/>
        <w:rPr>
          <w:szCs w:val="22"/>
        </w:rPr>
      </w:pPr>
      <w:r w:rsidRPr="0087628C">
        <w:rPr>
          <w:szCs w:val="22"/>
        </w:rPr>
        <w:t>zásady organizace výstavby, vč. situace staveniště a přechodného dopravního značení (dále jen „ZOV“), které bylo už ve stupni DSP projednáno a schváleno pracovní skupinou organizace řízení dopravy (OŘD) bude tvořit přílohu DPS. V případě, že by došlo ke změně ZOV, bude změna také doložena do DPS,</w:t>
      </w:r>
    </w:p>
    <w:p w:rsidR="009D5A57" w:rsidRPr="0087628C" w:rsidRDefault="003E626B" w:rsidP="0062007F">
      <w:pPr>
        <w:keepNext/>
        <w:numPr>
          <w:ilvl w:val="1"/>
          <w:numId w:val="14"/>
        </w:numPr>
        <w:tabs>
          <w:tab w:val="clear" w:pos="1440"/>
          <w:tab w:val="num" w:pos="1134"/>
        </w:tabs>
        <w:ind w:left="1134" w:hanging="425"/>
        <w:rPr>
          <w:szCs w:val="22"/>
        </w:rPr>
      </w:pPr>
      <w:r w:rsidRPr="0087628C">
        <w:rPr>
          <w:iCs/>
          <w:szCs w:val="22"/>
        </w:rPr>
        <w:t xml:space="preserve">nedílnou součástí </w:t>
      </w:r>
      <w:r w:rsidRPr="0087628C">
        <w:rPr>
          <w:bCs/>
          <w:szCs w:val="22"/>
        </w:rPr>
        <w:t>DPS</w:t>
      </w:r>
      <w:r w:rsidRPr="0087628C">
        <w:rPr>
          <w:iCs/>
          <w:szCs w:val="22"/>
        </w:rPr>
        <w:t xml:space="preserve"> bude řešení bezpečnosti práce, bezpečnosti technických zařízení </w:t>
      </w:r>
      <w:r w:rsidRPr="0087628C">
        <w:rPr>
          <w:iCs/>
          <w:szCs w:val="22"/>
        </w:rPr>
        <w:b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87628C">
        <w:rPr>
          <w:bCs/>
          <w:szCs w:val="22"/>
        </w:rPr>
        <w:t>DPS</w:t>
      </w:r>
      <w:r w:rsidRPr="0087628C">
        <w:rPr>
          <w:iCs/>
          <w:szCs w:val="22"/>
        </w:rPr>
        <w:t>,</w:t>
      </w:r>
    </w:p>
    <w:p w:rsidR="00D8347E" w:rsidRPr="0087628C" w:rsidRDefault="004324C6" w:rsidP="0062007F">
      <w:pPr>
        <w:keepNext/>
        <w:numPr>
          <w:ilvl w:val="1"/>
          <w:numId w:val="14"/>
        </w:numPr>
        <w:tabs>
          <w:tab w:val="clear" w:pos="1440"/>
          <w:tab w:val="num" w:pos="1134"/>
        </w:tabs>
        <w:ind w:left="1134" w:hanging="425"/>
        <w:rPr>
          <w:szCs w:val="22"/>
        </w:rPr>
      </w:pPr>
      <w:r w:rsidRPr="0087628C">
        <w:rPr>
          <w:iCs/>
          <w:szCs w:val="22"/>
        </w:rPr>
        <w:t>DPS pro stavbu musí splňovat technické řešení v souladu s platnou legislativou a technickými normami (zejména vyhláškou č. 398/2009 Sb., ČSN 73 6101, ČSN 73 6102, ČSN 73 6110, ČSN 73 6425-2, ČSN 73 6425-1, ČSN 73 6056, ČSN EN 13 201, TP 170, TKP Kapitola 15),</w:t>
      </w:r>
    </w:p>
    <w:p w:rsidR="003E626B" w:rsidRPr="0087628C" w:rsidRDefault="003E626B" w:rsidP="0062007F">
      <w:pPr>
        <w:keepNext/>
        <w:numPr>
          <w:ilvl w:val="1"/>
          <w:numId w:val="14"/>
        </w:numPr>
        <w:tabs>
          <w:tab w:val="clear" w:pos="1440"/>
          <w:tab w:val="num" w:pos="1134"/>
        </w:tabs>
        <w:ind w:left="1134" w:hanging="425"/>
        <w:rPr>
          <w:szCs w:val="22"/>
        </w:rPr>
      </w:pPr>
      <w:r w:rsidRPr="0087628C">
        <w:rPr>
          <w:szCs w:val="22"/>
        </w:rPr>
        <w:t xml:space="preserve">položkový rozpočet stavby podepsaný autorizovaným projektantem, bude členěný </w:t>
      </w:r>
      <w:r w:rsidRPr="0087628C">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3E626B" w:rsidRPr="0087628C" w:rsidRDefault="003E626B" w:rsidP="00A81D1A">
      <w:pPr>
        <w:keepNext/>
        <w:ind w:left="1134"/>
        <w:rPr>
          <w:szCs w:val="22"/>
        </w:rPr>
      </w:pPr>
      <w:r w:rsidRPr="0087628C">
        <w:rPr>
          <w:szCs w:val="22"/>
        </w:rPr>
        <w:t xml:space="preserve">Pokud budou v položkovém rozpočtu uvedeny položky charakteru soubor nebo komplet, musí projektant k použitým jednotkám připojit jejich přesnou specifikaci a způsob jejich ocenění. </w:t>
      </w:r>
    </w:p>
    <w:p w:rsidR="006C6EA5" w:rsidRPr="0087628C" w:rsidRDefault="003E626B" w:rsidP="0043041F">
      <w:pPr>
        <w:keepNext/>
        <w:ind w:left="1134"/>
        <w:rPr>
          <w:rFonts w:ascii="Arial" w:hAnsi="Arial" w:cs="Arial"/>
          <w:sz w:val="20"/>
          <w:szCs w:val="22"/>
        </w:rPr>
      </w:pPr>
      <w:r w:rsidRPr="0087628C">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87628C">
        <w:rPr>
          <w:rFonts w:ascii="Arial" w:hAnsi="Arial" w:cs="Arial"/>
          <w:b/>
          <w:sz w:val="20"/>
          <w:szCs w:val="22"/>
        </w:rPr>
        <w:t>Výstupem</w:t>
      </w:r>
      <w:r w:rsidRPr="0087628C">
        <w:rPr>
          <w:rFonts w:ascii="Arial" w:hAnsi="Arial" w:cs="Arial"/>
          <w:sz w:val="20"/>
          <w:szCs w:val="22"/>
        </w:rPr>
        <w:t xml:space="preserve"> </w:t>
      </w:r>
      <w:r w:rsidRPr="0087628C">
        <w:rPr>
          <w:rFonts w:ascii="Arial" w:hAnsi="Arial" w:cs="Arial"/>
          <w:b/>
          <w:sz w:val="20"/>
          <w:szCs w:val="22"/>
        </w:rPr>
        <w:t>specifikace souborů, kompletů nebo vysvětlení vyšší jednotkové ceny položek je vždy naskenovaný dokument opatřený podpisem autorizovaného projektanta.</w:t>
      </w:r>
    </w:p>
    <w:p w:rsidR="003E626B" w:rsidRPr="00CD41E3" w:rsidRDefault="003E626B" w:rsidP="0062007F">
      <w:pPr>
        <w:pStyle w:val="Odstavecseseznamem"/>
        <w:keepNext/>
        <w:numPr>
          <w:ilvl w:val="0"/>
          <w:numId w:val="14"/>
        </w:numPr>
        <w:rPr>
          <w:szCs w:val="22"/>
        </w:rPr>
      </w:pPr>
      <w:r w:rsidRPr="0087628C">
        <w:lastRenderedPageBreak/>
        <w:t xml:space="preserve">Koncept DPS zhotovitel objednateli předá v listinné podobě ve dvou vyhotoveních.  </w:t>
      </w:r>
    </w:p>
    <w:p w:rsidR="00CD41E3" w:rsidRPr="00CD41E3" w:rsidRDefault="00CD41E3" w:rsidP="00CD41E3">
      <w:pPr>
        <w:pStyle w:val="Odstavecseseznamem"/>
        <w:keepNext/>
        <w:numPr>
          <w:ilvl w:val="0"/>
          <w:numId w:val="30"/>
        </w:numPr>
        <w:rPr>
          <w:szCs w:val="22"/>
        </w:rPr>
      </w:pPr>
      <w:r w:rsidRPr="0087628C">
        <w:t xml:space="preserve">Čistopis projektové dokumentace </w:t>
      </w:r>
      <w:r w:rsidRPr="00CD41E3">
        <w:t xml:space="preserve">(DPS) </w:t>
      </w:r>
      <w:r w:rsidRPr="0087628C">
        <w:t xml:space="preserve">bude předán objednateli v listinné podobě ve </w:t>
      </w:r>
      <w:r>
        <w:t xml:space="preserve">3 </w:t>
      </w:r>
      <w:r w:rsidRPr="0087628C">
        <w:t>vyhotoveních</w:t>
      </w:r>
      <w:r w:rsidRPr="0087628C">
        <w:rPr>
          <w:szCs w:val="22"/>
        </w:rPr>
        <w:t>, a v elektronické podobě následovně:</w:t>
      </w:r>
    </w:p>
    <w:p w:rsidR="00EB0DAE" w:rsidRPr="0087628C" w:rsidRDefault="00EB0DAE" w:rsidP="0040634B">
      <w:pPr>
        <w:pStyle w:val="Odstavecseseznamem"/>
        <w:keepNext/>
        <w:numPr>
          <w:ilvl w:val="0"/>
          <w:numId w:val="41"/>
        </w:numPr>
        <w:ind w:hanging="229"/>
      </w:pPr>
      <w:r w:rsidRPr="0087628C">
        <w:t xml:space="preserve">1x CD(DVD)-ROM s kompletní DPS v elektronické podobě, a to textová část ve formátu kompatibilním s programem Microsoft WORD a výkresová část ve formátu kompatibilním s programem </w:t>
      </w:r>
      <w:proofErr w:type="spellStart"/>
      <w:r w:rsidRPr="0087628C">
        <w:t>AutoCAD</w:t>
      </w:r>
      <w:proofErr w:type="spellEnd"/>
      <w:r w:rsidRPr="0087628C">
        <w:t xml:space="preserve"> 2010 pro čtení a zápis (*.</w:t>
      </w:r>
      <w:proofErr w:type="spellStart"/>
      <w:r w:rsidRPr="0087628C">
        <w:t>dwg</w:t>
      </w:r>
      <w:proofErr w:type="spellEnd"/>
      <w:r w:rsidRPr="0087628C">
        <w:t>),</w:t>
      </w:r>
    </w:p>
    <w:p w:rsidR="00EB0DAE" w:rsidRPr="0087628C" w:rsidRDefault="00EB0DAE" w:rsidP="0040634B">
      <w:pPr>
        <w:pStyle w:val="Odstavecseseznamem"/>
        <w:keepNext/>
        <w:numPr>
          <w:ilvl w:val="0"/>
          <w:numId w:val="41"/>
        </w:numPr>
        <w:ind w:hanging="229"/>
      </w:pPr>
      <w:r w:rsidRPr="0087628C">
        <w:t xml:space="preserve">1x CD(DVD)-ROM s kompletní DPS v elektronické podobě, a to textová část ve formátu kompatibilním s programem Microsoft WORD a výkresová část ve formátu kompatibilním </w:t>
      </w:r>
      <w:r w:rsidRPr="0087628C">
        <w:br/>
        <w:t xml:space="preserve">s programem Adobe </w:t>
      </w:r>
      <w:proofErr w:type="spellStart"/>
      <w:r w:rsidRPr="0087628C">
        <w:t>Acrobat</w:t>
      </w:r>
      <w:proofErr w:type="spellEnd"/>
      <w:r w:rsidRPr="0087628C">
        <w:t xml:space="preserve"> </w:t>
      </w:r>
      <w:proofErr w:type="spellStart"/>
      <w:r w:rsidRPr="0087628C">
        <w:t>Reader</w:t>
      </w:r>
      <w:proofErr w:type="spellEnd"/>
      <w:r w:rsidRPr="0087628C">
        <w:t xml:space="preserve"> (*.</w:t>
      </w:r>
      <w:proofErr w:type="spellStart"/>
      <w:r w:rsidRPr="0087628C">
        <w:t>pdf</w:t>
      </w:r>
      <w:proofErr w:type="spellEnd"/>
      <w:r w:rsidRPr="0087628C">
        <w:t xml:space="preserve">), příp. po dohodě s objednatelem v jiném formátu, </w:t>
      </w:r>
    </w:p>
    <w:p w:rsidR="00EB0DAE" w:rsidRPr="0087628C" w:rsidRDefault="00EB0DAE" w:rsidP="0040634B">
      <w:pPr>
        <w:pStyle w:val="Odstavecseseznamem"/>
        <w:keepNext/>
        <w:numPr>
          <w:ilvl w:val="0"/>
          <w:numId w:val="41"/>
        </w:numPr>
        <w:ind w:hanging="229"/>
      </w:pPr>
      <w:r w:rsidRPr="0087628C">
        <w:t xml:space="preserve">2x CD(DVD)-ROM se soupisem stavebních prací, dodávek a služeb s výkazem výměr v elektronické podobě (1x oceněný a 1x neoceněný) podle § 12 vyhlášky č. 169/2016 Sb., o stanovení rozsahu dokumentace veřejné zakázky na stavební práce a soupisu stavebních prací, dodávek a služeb s výkazem výměr.  Soupis stavebních prací, dodávek a služeb s výkazem výměr zhotovitel poskytne v následujících elektronických formátech: </w:t>
      </w:r>
    </w:p>
    <w:p w:rsidR="00EB0DAE" w:rsidRPr="0087628C" w:rsidRDefault="00EB0DAE" w:rsidP="0062007F">
      <w:pPr>
        <w:keepNext/>
        <w:numPr>
          <w:ilvl w:val="0"/>
          <w:numId w:val="37"/>
        </w:numPr>
        <w:contextualSpacing/>
      </w:pPr>
      <w:r w:rsidRPr="0087628C">
        <w:rPr>
          <w:rFonts w:ascii="Arial" w:hAnsi="Arial" w:cs="Arial"/>
          <w:b/>
          <w:bCs/>
          <w:sz w:val="20"/>
        </w:rPr>
        <w:t>*.</w:t>
      </w:r>
      <w:proofErr w:type="spellStart"/>
      <w:r w:rsidRPr="0087628C">
        <w:rPr>
          <w:rFonts w:ascii="Arial" w:hAnsi="Arial" w:cs="Arial"/>
          <w:b/>
          <w:bCs/>
          <w:sz w:val="20"/>
        </w:rPr>
        <w:t>xls</w:t>
      </w:r>
      <w:proofErr w:type="spellEnd"/>
      <w:r w:rsidRPr="0087628C">
        <w:rPr>
          <w:rFonts w:ascii="Arial" w:hAnsi="Arial" w:cs="Arial"/>
          <w:b/>
          <w:bCs/>
          <w:sz w:val="20"/>
        </w:rPr>
        <w:t>/</w:t>
      </w:r>
      <w:proofErr w:type="spellStart"/>
      <w:r w:rsidRPr="0087628C">
        <w:rPr>
          <w:rFonts w:ascii="Arial" w:hAnsi="Arial" w:cs="Arial"/>
          <w:b/>
          <w:bCs/>
          <w:sz w:val="20"/>
        </w:rPr>
        <w:t>xlsx</w:t>
      </w:r>
      <w:proofErr w:type="spellEnd"/>
      <w:r w:rsidRPr="0087628C">
        <w:rPr>
          <w:sz w:val="20"/>
        </w:rPr>
        <w:t xml:space="preserve"> </w:t>
      </w:r>
      <w:r w:rsidRPr="0087628C">
        <w:t xml:space="preserve">(výstup z rozpočtového programu EXCEL VZ), </w:t>
      </w:r>
    </w:p>
    <w:p w:rsidR="00EB0DAE" w:rsidRPr="0087628C" w:rsidRDefault="00EB0DAE" w:rsidP="0062007F">
      <w:pPr>
        <w:keepNext/>
        <w:numPr>
          <w:ilvl w:val="0"/>
          <w:numId w:val="37"/>
        </w:numPr>
        <w:contextualSpacing/>
      </w:pPr>
      <w:r w:rsidRPr="0087628C">
        <w:t xml:space="preserve">originál v </w:t>
      </w:r>
      <w:r w:rsidRPr="0087628C">
        <w:rPr>
          <w:rFonts w:ascii="Arial" w:hAnsi="Arial" w:cs="Arial"/>
          <w:b/>
          <w:bCs/>
          <w:sz w:val="20"/>
        </w:rPr>
        <w:t>*.</w:t>
      </w:r>
      <w:proofErr w:type="spellStart"/>
      <w:r w:rsidRPr="0087628C">
        <w:rPr>
          <w:rFonts w:ascii="Arial" w:hAnsi="Arial" w:cs="Arial"/>
          <w:b/>
          <w:bCs/>
          <w:sz w:val="20"/>
        </w:rPr>
        <w:t>pdf</w:t>
      </w:r>
      <w:proofErr w:type="spellEnd"/>
      <w:r w:rsidRPr="0087628C">
        <w:rPr>
          <w:sz w:val="20"/>
        </w:rPr>
        <w:t xml:space="preserve"> </w:t>
      </w:r>
      <w:r w:rsidRPr="0087628C">
        <w:t xml:space="preserve">(Portable </w:t>
      </w:r>
      <w:proofErr w:type="spellStart"/>
      <w:r w:rsidRPr="0087628C">
        <w:t>Document</w:t>
      </w:r>
      <w:proofErr w:type="spellEnd"/>
      <w:r w:rsidRPr="0087628C">
        <w:t xml:space="preserve"> </w:t>
      </w:r>
      <w:proofErr w:type="spellStart"/>
      <w:r w:rsidRPr="0087628C">
        <w:t>Format</w:t>
      </w:r>
      <w:proofErr w:type="spellEnd"/>
      <w:r w:rsidRPr="0087628C">
        <w:t>), kde tvoří úvodní stranu naskenovaný soupis stavebních prací, dodávek a služeb, opatřený podpisem a razítkem autorizovaného projektanta,</w:t>
      </w:r>
    </w:p>
    <w:p w:rsidR="00505761" w:rsidRPr="0087628C" w:rsidRDefault="00EB0DAE" w:rsidP="0062007F">
      <w:pPr>
        <w:keepNext/>
        <w:numPr>
          <w:ilvl w:val="0"/>
          <w:numId w:val="38"/>
        </w:numPr>
        <w:contextualSpacing/>
      </w:pPr>
      <w:r w:rsidRPr="0087628C">
        <w:t>ve struktuře</w:t>
      </w:r>
      <w:r w:rsidRPr="0087628C">
        <w:rPr>
          <w:b/>
          <w:bCs/>
        </w:rPr>
        <w:t xml:space="preserve"> </w:t>
      </w:r>
      <w:r w:rsidRPr="0087628C">
        <w:rPr>
          <w:rFonts w:ascii="Arial" w:hAnsi="Arial" w:cs="Arial"/>
          <w:b/>
          <w:bCs/>
          <w:sz w:val="20"/>
        </w:rPr>
        <w:t>*.</w:t>
      </w:r>
      <w:proofErr w:type="spellStart"/>
      <w:r w:rsidRPr="0087628C">
        <w:rPr>
          <w:rFonts w:ascii="Arial" w:hAnsi="Arial" w:cs="Arial"/>
          <w:b/>
          <w:bCs/>
          <w:sz w:val="20"/>
        </w:rPr>
        <w:t>xml</w:t>
      </w:r>
      <w:proofErr w:type="spellEnd"/>
      <w:r w:rsidRPr="0087628C">
        <w:rPr>
          <w:b/>
          <w:bCs/>
          <w:sz w:val="20"/>
        </w:rPr>
        <w:t xml:space="preserve"> </w:t>
      </w:r>
      <w:r w:rsidRPr="0087628C">
        <w:t>(</w:t>
      </w:r>
      <w:proofErr w:type="spellStart"/>
      <w:r w:rsidRPr="0087628C">
        <w:t>Extensible</w:t>
      </w:r>
      <w:proofErr w:type="spellEnd"/>
      <w:r w:rsidRPr="0087628C">
        <w:t xml:space="preserve"> </w:t>
      </w:r>
      <w:proofErr w:type="spellStart"/>
      <w:r w:rsidRPr="0087628C">
        <w:t>Markup</w:t>
      </w:r>
      <w:proofErr w:type="spellEnd"/>
      <w:r w:rsidRPr="0087628C">
        <w:t xml:space="preserve"> </w:t>
      </w:r>
      <w:proofErr w:type="spellStart"/>
      <w:r w:rsidRPr="0087628C">
        <w:t>Language</w:t>
      </w:r>
      <w:proofErr w:type="spellEnd"/>
      <w:r w:rsidRPr="0087628C">
        <w:t xml:space="preserve"> </w:t>
      </w:r>
      <w:proofErr w:type="spellStart"/>
      <w:r w:rsidRPr="0087628C">
        <w:t>Document</w:t>
      </w:r>
      <w:proofErr w:type="spellEnd"/>
      <w:r w:rsidRPr="0087628C">
        <w:t xml:space="preserve">) s datovým předpisem </w:t>
      </w:r>
      <w:proofErr w:type="spellStart"/>
      <w:r w:rsidRPr="0087628C">
        <w:t>eSoupis</w:t>
      </w:r>
      <w:proofErr w:type="spellEnd"/>
      <w:r w:rsidRPr="0087628C">
        <w:t>.</w:t>
      </w:r>
    </w:p>
    <w:p w:rsidR="00744D1A" w:rsidRPr="0062007F" w:rsidRDefault="00B77FAF" w:rsidP="0062007F">
      <w:pPr>
        <w:pStyle w:val="Odstavecseseznamem"/>
        <w:keepNext/>
        <w:numPr>
          <w:ilvl w:val="0"/>
          <w:numId w:val="31"/>
        </w:numPr>
        <w:spacing w:before="120"/>
        <w:ind w:left="357" w:hanging="357"/>
      </w:pPr>
      <w:r w:rsidRPr="0062007F">
        <w:t>Jednotlivé stupně projektov</w:t>
      </w:r>
      <w:r w:rsidR="008D0BEA" w:rsidRPr="0062007F">
        <w:t>ých</w:t>
      </w:r>
      <w:r w:rsidRPr="0062007F">
        <w:t xml:space="preserve"> dokumentac</w:t>
      </w:r>
      <w:r w:rsidR="008D0BEA" w:rsidRPr="0062007F">
        <w:t>í</w:t>
      </w:r>
      <w:r w:rsidR="000F0124" w:rsidRPr="0062007F">
        <w:t xml:space="preserve"> (DÚR, DPS) a soupisy stavebních prací, dodávek a služeb včetně výkazů výměr, </w:t>
      </w:r>
      <w:r w:rsidRPr="0062007F">
        <w:t xml:space="preserve">budou objednateli dodány </w:t>
      </w:r>
      <w:r w:rsidR="004E34AF" w:rsidRPr="0062007F">
        <w:t>dle odst. 1 této části smlouvy.</w:t>
      </w:r>
    </w:p>
    <w:p w:rsidR="00744D1A" w:rsidRPr="0062007F" w:rsidRDefault="004E34AF" w:rsidP="0062007F">
      <w:pPr>
        <w:pStyle w:val="Odstavecseseznamem"/>
        <w:keepNext/>
        <w:numPr>
          <w:ilvl w:val="0"/>
          <w:numId w:val="31"/>
        </w:numPr>
      </w:pPr>
      <w:r w:rsidRPr="0087628C">
        <w:t xml:space="preserve">Jednotlivé stupně projektové dokumentace (DÚR, DPS) budou objednateli dodány také v tištěné podobě, a to </w:t>
      </w:r>
      <w:r w:rsidRPr="0087628C">
        <w:rPr>
          <w:rFonts w:ascii="Arial" w:hAnsi="Arial" w:cs="Arial"/>
          <w:b/>
          <w:sz w:val="20"/>
        </w:rPr>
        <w:t>v</w:t>
      </w:r>
      <w:r w:rsidR="0087628C" w:rsidRPr="0087628C">
        <w:rPr>
          <w:rFonts w:ascii="Arial" w:hAnsi="Arial" w:cs="Arial"/>
          <w:b/>
          <w:sz w:val="20"/>
        </w:rPr>
        <w:t>e 3</w:t>
      </w:r>
      <w:r w:rsidRPr="0087628C">
        <w:rPr>
          <w:rFonts w:ascii="Arial" w:hAnsi="Arial" w:cs="Arial"/>
          <w:b/>
          <w:sz w:val="20"/>
        </w:rPr>
        <w:t xml:space="preserve"> vyhotoveních</w:t>
      </w:r>
      <w:r w:rsidRPr="0087628C">
        <w:t xml:space="preserve"> (</w:t>
      </w:r>
      <w:r w:rsidRPr="0062007F">
        <w:t xml:space="preserve">každé vyhotovení projektové dokumentace bude opatřeno autorizačním razítkem a podpisem oprávněného projektanta). </w:t>
      </w:r>
    </w:p>
    <w:p w:rsidR="00DE27AC" w:rsidRPr="0062007F" w:rsidRDefault="00DE27AC" w:rsidP="0062007F">
      <w:pPr>
        <w:pStyle w:val="Odstavecseseznamem"/>
        <w:keepNext/>
        <w:numPr>
          <w:ilvl w:val="0"/>
          <w:numId w:val="31"/>
        </w:numPr>
      </w:pPr>
      <w:r w:rsidRPr="0062007F">
        <w:rPr>
          <w:szCs w:val="22"/>
        </w:rPr>
        <w:t>Zhotovitel se zavazuje provést dílo v souladu s příslušnými platnými právními předpisy,</w:t>
      </w:r>
      <w:r w:rsidR="00051F10" w:rsidRPr="0062007F">
        <w:rPr>
          <w:szCs w:val="22"/>
        </w:rPr>
        <w:t xml:space="preserve"> technickými podmínkami, </w:t>
      </w:r>
      <w:r w:rsidRPr="0062007F">
        <w:rPr>
          <w:szCs w:val="22"/>
        </w:rPr>
        <w:t xml:space="preserve">ustanoveními této smlouvy, </w:t>
      </w:r>
      <w:r w:rsidR="008D0BEA" w:rsidRPr="0062007F">
        <w:t>výzvou</w:t>
      </w:r>
      <w:r w:rsidRPr="0062007F">
        <w:t xml:space="preserve"> </w:t>
      </w:r>
      <w:r w:rsidR="002D7B43" w:rsidRPr="0062007F">
        <w:t xml:space="preserve">vč. zadávacích podmínek </w:t>
      </w:r>
      <w:r w:rsidR="006B5932" w:rsidRPr="0062007F">
        <w:t xml:space="preserve">k </w:t>
      </w:r>
      <w:r w:rsidR="007049AF" w:rsidRPr="0062007F">
        <w:t>veřejné zakáz</w:t>
      </w:r>
      <w:r w:rsidR="006B5932" w:rsidRPr="0062007F">
        <w:t>ce</w:t>
      </w:r>
      <w:r w:rsidR="007049AF" w:rsidRPr="0062007F">
        <w:t xml:space="preserve"> č. </w:t>
      </w:r>
      <w:r w:rsidR="001D78F8" w:rsidRPr="0062007F">
        <w:t>0</w:t>
      </w:r>
      <w:r w:rsidR="00882CCA">
        <w:t>18</w:t>
      </w:r>
      <w:r w:rsidR="00962DBC" w:rsidRPr="0062007F">
        <w:t>/201</w:t>
      </w:r>
      <w:r w:rsidR="00882CCA">
        <w:t>8</w:t>
      </w:r>
      <w:r w:rsidR="007049AF" w:rsidRPr="0062007F">
        <w:t xml:space="preserve"> </w:t>
      </w:r>
      <w:r w:rsidR="004A50A6" w:rsidRPr="0062007F">
        <w:br/>
      </w:r>
      <w:r w:rsidRPr="0062007F">
        <w:t xml:space="preserve">a nabídkou podanou zhotovitelem </w:t>
      </w:r>
      <w:r w:rsidR="008103D9" w:rsidRPr="0062007F">
        <w:t>k</w:t>
      </w:r>
      <w:r w:rsidRPr="0062007F">
        <w:t> této veřejné zakázce</w:t>
      </w:r>
      <w:r w:rsidRPr="0062007F">
        <w:rPr>
          <w:szCs w:val="22"/>
        </w:rPr>
        <w:t>.</w:t>
      </w:r>
    </w:p>
    <w:p w:rsidR="00962E7D" w:rsidRPr="0062007F" w:rsidRDefault="007049AF" w:rsidP="00B30183">
      <w:pPr>
        <w:pStyle w:val="Zkladntextodsazen-slo"/>
        <w:keepNext/>
        <w:keepLines/>
        <w:numPr>
          <w:ilvl w:val="0"/>
          <w:numId w:val="31"/>
        </w:numPr>
      </w:pPr>
      <w:r w:rsidRPr="0062007F">
        <w:t xml:space="preserve">Zhotovitel se zavazuje na žádost objednatele poskytovat v průběhu zadávacího řízení na realizaci stavby bezúplatně informace k dotazům </w:t>
      </w:r>
      <w:r w:rsidR="00B30183">
        <w:t>dodavatelů</w:t>
      </w:r>
      <w:r w:rsidR="00B30183" w:rsidRPr="0062007F">
        <w:t xml:space="preserve"> </w:t>
      </w:r>
      <w:r w:rsidRPr="0062007F">
        <w:t xml:space="preserve">týkajících se DPS, a to e-mailem ve lhůtě do 2 pracovních dnů od obdržení žádosti objednatele. </w:t>
      </w:r>
      <w:r w:rsidR="00B30183" w:rsidRPr="00B30183">
        <w:t>Dotazy budou zodpovězeny dostatečně vysvětlujícím způsobem, jasně a srozumitelně.</w:t>
      </w:r>
      <w:r w:rsidR="00B30183">
        <w:t xml:space="preserve"> </w:t>
      </w:r>
      <w:r w:rsidRPr="0062007F">
        <w:t xml:space="preserve">Pokud zhotovitel poruší tuto povinnost, uhradí smluvní pokutu dle odst. </w:t>
      </w:r>
      <w:r w:rsidR="00612028">
        <w:t>7</w:t>
      </w:r>
      <w:r w:rsidR="00F4392E" w:rsidRPr="0062007F">
        <w:t xml:space="preserve"> </w:t>
      </w:r>
      <w:r w:rsidRPr="0062007F">
        <w:t xml:space="preserve">čl. </w:t>
      </w:r>
      <w:r w:rsidR="00B26A25" w:rsidRPr="0062007F">
        <w:t>V.</w:t>
      </w:r>
      <w:r w:rsidRPr="0062007F">
        <w:t xml:space="preserve"> části D této smlouvy</w:t>
      </w:r>
      <w:r w:rsidR="00B30183" w:rsidRPr="00B30183">
        <w:t>.</w:t>
      </w:r>
    </w:p>
    <w:p w:rsidR="00850EF9" w:rsidRPr="0062007F" w:rsidRDefault="00850EF9" w:rsidP="00E05500">
      <w:pPr>
        <w:pStyle w:val="Nadpis2"/>
        <w:keepLines/>
        <w:spacing w:before="240"/>
      </w:pPr>
    </w:p>
    <w:p w:rsidR="00850EF9" w:rsidRDefault="00850EF9" w:rsidP="00A81D1A">
      <w:pPr>
        <w:pStyle w:val="Nadpis3"/>
        <w:keepLines/>
      </w:pPr>
      <w:r w:rsidRPr="006A2820">
        <w:t>Doba plnění</w:t>
      </w:r>
      <w:r w:rsidR="00622D56">
        <w:t xml:space="preserve"> </w:t>
      </w:r>
    </w:p>
    <w:p w:rsidR="00505761" w:rsidRPr="00824CC2" w:rsidRDefault="00505761" w:rsidP="00A81D1A">
      <w:pPr>
        <w:pStyle w:val="Zkladntextodsazen-slo"/>
        <w:keepNext/>
        <w:keepLines/>
      </w:pPr>
      <w:r w:rsidRPr="006C6EA5">
        <w:t xml:space="preserve">Práce na realizaci předmětu smlouvy dle čl. I. této části smlouvy budou zahájeny ihned po nabytí účinnosti této </w:t>
      </w:r>
      <w:r w:rsidRPr="00824CC2">
        <w:t>smlouvy.</w:t>
      </w:r>
    </w:p>
    <w:p w:rsidR="00197B71" w:rsidRPr="00CD41E3" w:rsidRDefault="00197B71" w:rsidP="0087628C">
      <w:pPr>
        <w:pStyle w:val="Zkladntextodsazen-slo"/>
        <w:keepNext/>
        <w:keepLines/>
        <w:rPr>
          <w:rFonts w:ascii="Arial" w:hAnsi="Arial" w:cs="Arial"/>
          <w:sz w:val="20"/>
        </w:rPr>
      </w:pPr>
      <w:r w:rsidRPr="00824CC2">
        <w:t xml:space="preserve">Koncept projektové dokumentace </w:t>
      </w:r>
      <w:r w:rsidR="004E40F5" w:rsidRPr="00470DEF">
        <w:t xml:space="preserve">pro </w:t>
      </w:r>
      <w:r w:rsidR="004E40F5">
        <w:t>vydání rozhodnutí o umístění stavby</w:t>
      </w:r>
      <w:r w:rsidR="004E40F5" w:rsidRPr="00470DEF">
        <w:t xml:space="preserve"> </w:t>
      </w:r>
      <w:r w:rsidRPr="00824CC2">
        <w:t xml:space="preserve">(DÚR) v požadovaném rozsahu </w:t>
      </w:r>
      <w:r w:rsidRPr="0087628C">
        <w:t xml:space="preserve">bude za účelem připomínkování objednateli předán ve 2 vyhotoveních do ..... týdnů </w:t>
      </w:r>
      <w:r w:rsidRPr="0087628C">
        <w:rPr>
          <w:rStyle w:val="mojeChar"/>
          <w:i/>
          <w:sz w:val="20"/>
          <w:highlight w:val="yellow"/>
        </w:rPr>
        <w:t xml:space="preserve">(doplní zhotovitel - nejpozději však do </w:t>
      </w:r>
      <w:r w:rsidR="0087628C" w:rsidRPr="0087628C">
        <w:rPr>
          <w:rStyle w:val="mojeChar"/>
          <w:i/>
          <w:sz w:val="20"/>
          <w:highlight w:val="yellow"/>
        </w:rPr>
        <w:t>12</w:t>
      </w:r>
      <w:r w:rsidRPr="0087628C">
        <w:rPr>
          <w:rStyle w:val="mojeChar"/>
          <w:i/>
          <w:sz w:val="20"/>
          <w:highlight w:val="yellow"/>
        </w:rPr>
        <w:t xml:space="preserve"> týdnů)</w:t>
      </w:r>
      <w:r w:rsidRPr="0087628C">
        <w:rPr>
          <w:bCs/>
          <w:iCs/>
        </w:rPr>
        <w:t xml:space="preserve"> </w:t>
      </w:r>
      <w:r w:rsidRPr="0087628C">
        <w:t>o</w:t>
      </w:r>
      <w:r w:rsidR="0087628C">
        <w:t xml:space="preserve">d nabytí účinnosti této </w:t>
      </w:r>
      <w:r w:rsidR="0087628C" w:rsidRPr="00CD41E3">
        <w:t>smlouvy a zajištění veškerých, nezbytně nutných podkladů potřebných pro zpracování.</w:t>
      </w:r>
    </w:p>
    <w:p w:rsidR="00197B71" w:rsidRPr="00824CC2" w:rsidRDefault="00197B71" w:rsidP="0087628C">
      <w:pPr>
        <w:pStyle w:val="Zkladntextodsazen-slo"/>
        <w:keepNext/>
        <w:keepLines/>
      </w:pPr>
      <w:r w:rsidRPr="0087628C">
        <w:t xml:space="preserve">Čistopis projektové </w:t>
      </w:r>
      <w:r w:rsidRPr="00824CC2">
        <w:t xml:space="preserve">dokumentace </w:t>
      </w:r>
      <w:r w:rsidR="004E40F5" w:rsidRPr="00470DEF">
        <w:t xml:space="preserve">pro </w:t>
      </w:r>
      <w:r w:rsidR="004E40F5">
        <w:t>vydání rozhodnutí o umístění stavby</w:t>
      </w:r>
      <w:r w:rsidR="004E40F5" w:rsidRPr="00470DEF">
        <w:t xml:space="preserve"> </w:t>
      </w:r>
      <w:r w:rsidRPr="00824CC2">
        <w:t>(DÚR) v požadovaném rozsahu bude objednateli předán v</w:t>
      </w:r>
      <w:r w:rsidR="0087628C">
        <w:t>e</w:t>
      </w:r>
      <w:r w:rsidRPr="00824CC2">
        <w:t xml:space="preserve"> </w:t>
      </w:r>
      <w:r w:rsidR="0087628C">
        <w:rPr>
          <w:rFonts w:ascii="Arial" w:hAnsi="Arial" w:cs="Arial"/>
          <w:b/>
          <w:sz w:val="20"/>
        </w:rPr>
        <w:t xml:space="preserve">3 </w:t>
      </w:r>
      <w:r w:rsidRPr="00824CC2">
        <w:rPr>
          <w:rFonts w:ascii="Arial" w:hAnsi="Arial" w:cs="Arial"/>
          <w:b/>
          <w:sz w:val="20"/>
        </w:rPr>
        <w:t>vyhotoveních do 2 týdnů</w:t>
      </w:r>
      <w:r w:rsidRPr="00824CC2">
        <w:rPr>
          <w:sz w:val="20"/>
        </w:rPr>
        <w:t xml:space="preserve"> </w:t>
      </w:r>
      <w:r w:rsidRPr="00824CC2">
        <w:t>od schválení koncept</w:t>
      </w:r>
      <w:r w:rsidR="00300AD6" w:rsidRPr="00824CC2">
        <w:t>u</w:t>
      </w:r>
      <w:r w:rsidRPr="00824CC2">
        <w:t xml:space="preserve"> uveden</w:t>
      </w:r>
      <w:r w:rsidR="00300AD6" w:rsidRPr="00824CC2">
        <w:t>é</w:t>
      </w:r>
      <w:r w:rsidRPr="00824CC2">
        <w:t xml:space="preserve"> projektov</w:t>
      </w:r>
      <w:r w:rsidR="00300AD6" w:rsidRPr="00824CC2">
        <w:t xml:space="preserve">é </w:t>
      </w:r>
      <w:r w:rsidRPr="00824CC2">
        <w:t>dokumentac</w:t>
      </w:r>
      <w:r w:rsidR="00300AD6" w:rsidRPr="00824CC2">
        <w:t>e</w:t>
      </w:r>
      <w:r w:rsidRPr="00824CC2">
        <w:t xml:space="preserve"> objednatelem.</w:t>
      </w:r>
    </w:p>
    <w:p w:rsidR="00197B71" w:rsidRPr="0087628C" w:rsidRDefault="00197B71" w:rsidP="00197B71">
      <w:pPr>
        <w:pStyle w:val="Zkladntextodsazen-slo"/>
        <w:keepNext/>
      </w:pPr>
      <w:r w:rsidRPr="00824CC2">
        <w:t>Koncept projektov</w:t>
      </w:r>
      <w:r w:rsidR="005B06BA" w:rsidRPr="00824CC2">
        <w:t>é</w:t>
      </w:r>
      <w:r w:rsidRPr="00824CC2">
        <w:t xml:space="preserve"> dokumentac</w:t>
      </w:r>
      <w:r w:rsidR="005B06BA" w:rsidRPr="00824CC2">
        <w:t>e</w:t>
      </w:r>
      <w:r w:rsidRPr="00824CC2">
        <w:t xml:space="preserve"> pro provádění stavby (DPS) v požadovaném rozsahu bud</w:t>
      </w:r>
      <w:r w:rsidR="005B06BA" w:rsidRPr="00824CC2">
        <w:t>e</w:t>
      </w:r>
      <w:r w:rsidRPr="00824CC2">
        <w:t xml:space="preserve"> za účelem připomínkování objednateli předán ve 2 vyhotoveních do ..... týdnů </w:t>
      </w:r>
      <w:r w:rsidRPr="00824CC2">
        <w:rPr>
          <w:rStyle w:val="mojeChar"/>
          <w:i/>
          <w:sz w:val="20"/>
          <w:highlight w:val="yellow"/>
        </w:rPr>
        <w:t>(</w:t>
      </w:r>
      <w:r w:rsidRPr="0087628C">
        <w:rPr>
          <w:rStyle w:val="mojeChar"/>
          <w:i/>
          <w:sz w:val="20"/>
          <w:highlight w:val="yellow"/>
        </w:rPr>
        <w:t xml:space="preserve">doplní zhotovitel - nejpozději však do </w:t>
      </w:r>
      <w:r w:rsidR="0087628C" w:rsidRPr="0087628C">
        <w:rPr>
          <w:rStyle w:val="mojeChar"/>
          <w:i/>
          <w:sz w:val="20"/>
          <w:highlight w:val="yellow"/>
        </w:rPr>
        <w:t>6</w:t>
      </w:r>
      <w:r w:rsidR="00BE7B47" w:rsidRPr="0087628C">
        <w:rPr>
          <w:rStyle w:val="mojeChar"/>
          <w:i/>
          <w:sz w:val="20"/>
          <w:highlight w:val="yellow"/>
        </w:rPr>
        <w:t xml:space="preserve"> </w:t>
      </w:r>
      <w:r w:rsidRPr="0087628C">
        <w:rPr>
          <w:rStyle w:val="mojeChar"/>
          <w:i/>
          <w:sz w:val="20"/>
          <w:highlight w:val="yellow"/>
        </w:rPr>
        <w:t>týdnů)</w:t>
      </w:r>
      <w:r w:rsidRPr="0087628C">
        <w:rPr>
          <w:bCs/>
          <w:iCs/>
        </w:rPr>
        <w:t xml:space="preserve"> </w:t>
      </w:r>
      <w:r w:rsidRPr="0087628C">
        <w:t>od</w:t>
      </w:r>
      <w:r w:rsidR="004E40F5" w:rsidRPr="0087628C">
        <w:t xml:space="preserve"> </w:t>
      </w:r>
      <w:r w:rsidRPr="0087628C">
        <w:t xml:space="preserve">nabytí právní moci </w:t>
      </w:r>
      <w:r w:rsidR="004E40F5" w:rsidRPr="0087628C">
        <w:t>rozhodnutí o umístění stavby</w:t>
      </w:r>
      <w:r w:rsidRPr="0087628C">
        <w:t>.</w:t>
      </w:r>
    </w:p>
    <w:p w:rsidR="00197B71" w:rsidRPr="00824CC2" w:rsidRDefault="005B06BA" w:rsidP="00197B71">
      <w:pPr>
        <w:pStyle w:val="Zkladntextodsazen-slo"/>
        <w:keepNext/>
      </w:pPr>
      <w:r w:rsidRPr="00824CC2">
        <w:lastRenderedPageBreak/>
        <w:t xml:space="preserve">Čistopis projektové dokumentace </w:t>
      </w:r>
      <w:r w:rsidR="00197B71" w:rsidRPr="00824CC2">
        <w:t>pro provádění stavby (DPS) v požadovaném rozsahu bud</w:t>
      </w:r>
      <w:r w:rsidRPr="00824CC2">
        <w:t>e</w:t>
      </w:r>
      <w:r w:rsidR="00197B71" w:rsidRPr="00824CC2">
        <w:t xml:space="preserve"> objednateli předán </w:t>
      </w:r>
      <w:r w:rsidR="00197B71" w:rsidRPr="0087628C">
        <w:rPr>
          <w:rStyle w:val="mojeChar"/>
          <w:sz w:val="20"/>
        </w:rPr>
        <w:t>v</w:t>
      </w:r>
      <w:r w:rsidR="0087628C" w:rsidRPr="0087628C">
        <w:rPr>
          <w:rStyle w:val="mojeChar"/>
          <w:sz w:val="20"/>
        </w:rPr>
        <w:t>e</w:t>
      </w:r>
      <w:r w:rsidR="00197B71" w:rsidRPr="0087628C">
        <w:rPr>
          <w:rStyle w:val="mojeChar"/>
          <w:sz w:val="20"/>
        </w:rPr>
        <w:t xml:space="preserve"> </w:t>
      </w:r>
      <w:r w:rsidR="0087628C" w:rsidRPr="0087628C">
        <w:rPr>
          <w:rStyle w:val="mojeChar"/>
          <w:sz w:val="20"/>
        </w:rPr>
        <w:t>3</w:t>
      </w:r>
      <w:r w:rsidR="00197B71" w:rsidRPr="0087628C">
        <w:rPr>
          <w:rStyle w:val="mojeChar"/>
          <w:sz w:val="20"/>
        </w:rPr>
        <w:t xml:space="preserve"> vyhotoveních do 1 týdne</w:t>
      </w:r>
      <w:r w:rsidR="00197B71" w:rsidRPr="00824CC2">
        <w:rPr>
          <w:sz w:val="20"/>
        </w:rPr>
        <w:t xml:space="preserve"> </w:t>
      </w:r>
      <w:r w:rsidRPr="00824CC2">
        <w:t>od schválení konceptu uvedené projektové dokumentace objednatelem.</w:t>
      </w:r>
    </w:p>
    <w:p w:rsidR="00197B71" w:rsidRDefault="00197B71" w:rsidP="006E2B1C">
      <w:pPr>
        <w:pStyle w:val="Zkladntextodsazen-slo"/>
        <w:keepNext/>
      </w:pPr>
      <w:r w:rsidRPr="00824CC2">
        <w:t xml:space="preserve">V případě vzniku překážek ze strany dotčených </w:t>
      </w:r>
      <w:r w:rsidRPr="00E82DDB">
        <w:t>orgánů státní správy, ze strany vlastníků dotčených parcel, vlastníků (správců) inženýrských sítí, popř. vlastníků dotčených objektů, bránících zhotoviteli v plnění jeho závazku dle toh</w:t>
      </w:r>
      <w:r w:rsidR="004E40F5">
        <w:t>oto čl. II. bodu 2., 3., 4. a</w:t>
      </w:r>
      <w:r w:rsidR="00882CCA">
        <w:t xml:space="preserve"> 5.</w:t>
      </w:r>
      <w:r w:rsidRPr="00E82DDB">
        <w:t xml:space="preserve"> kterým zhotovitel (příkazce) jednající s náležitou péčí nemohl zabránit, se o dobu trvání těchto překážek prodlužuje </w:t>
      </w:r>
      <w:r>
        <w:t>doba plnění.</w:t>
      </w:r>
    </w:p>
    <w:p w:rsidR="00850EF9" w:rsidRPr="006A2820" w:rsidRDefault="00850EF9" w:rsidP="00E05500">
      <w:pPr>
        <w:pStyle w:val="Nadpis2"/>
        <w:keepLines/>
        <w:spacing w:before="360"/>
      </w:pPr>
    </w:p>
    <w:p w:rsidR="00850EF9" w:rsidRPr="006A2820" w:rsidRDefault="00850EF9" w:rsidP="00A81D1A">
      <w:pPr>
        <w:pStyle w:val="Nadpis3"/>
        <w:keepLines/>
      </w:pPr>
      <w:r w:rsidRPr="006A2820">
        <w:t xml:space="preserve">Cena </w:t>
      </w:r>
      <w:r w:rsidR="004D61C8">
        <w:t>díla</w:t>
      </w:r>
    </w:p>
    <w:p w:rsidR="00850EF9" w:rsidRDefault="00850EF9" w:rsidP="00A81D1A">
      <w:pPr>
        <w:pStyle w:val="Zkladntextodsazen-slo"/>
        <w:keepNext/>
        <w:keepLines/>
        <w:numPr>
          <w:ilvl w:val="0"/>
          <w:numId w:val="0"/>
        </w:numPr>
        <w:spacing w:after="60"/>
      </w:pPr>
      <w:r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5338B" w:rsidRPr="006C6EA5" w:rsidRDefault="00872336" w:rsidP="00A81D1A">
      <w:pPr>
        <w:pStyle w:val="Zkladntextodsazen-slo"/>
        <w:keepNext/>
        <w:keepLines/>
        <w:numPr>
          <w:ilvl w:val="0"/>
          <w:numId w:val="0"/>
        </w:numPr>
        <w:spacing w:after="120"/>
        <w:ind w:left="284" w:hanging="284"/>
        <w:rPr>
          <w:rFonts w:ascii="Arial" w:hAnsi="Arial" w:cs="Arial"/>
          <w:b/>
          <w:i/>
          <w:sz w:val="20"/>
        </w:rPr>
      </w:pPr>
      <w:r w:rsidRPr="008659D0">
        <w:rPr>
          <w:rFonts w:ascii="Arial" w:hAnsi="Arial" w:cs="Arial"/>
          <w:b/>
          <w:i/>
          <w:sz w:val="20"/>
          <w:highlight w:val="yellow"/>
        </w:rPr>
        <w:t xml:space="preserve">(doplní </w:t>
      </w:r>
      <w:r w:rsidR="009C6C85">
        <w:rPr>
          <w:rFonts w:ascii="Arial" w:hAnsi="Arial" w:cs="Arial"/>
          <w:b/>
          <w:i/>
          <w:sz w:val="20"/>
          <w:highlight w:val="yellow"/>
        </w:rPr>
        <w:t>zhotovitel</w:t>
      </w:r>
      <w:r w:rsidRPr="008659D0">
        <w:rPr>
          <w:rFonts w:ascii="Arial" w:hAnsi="Arial" w:cs="Arial"/>
          <w:b/>
          <w:i/>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559"/>
        <w:gridCol w:w="1559"/>
        <w:gridCol w:w="1701"/>
      </w:tblGrid>
      <w:tr w:rsidR="00811940" w:rsidRPr="004205F1" w:rsidTr="004E40F5">
        <w:trPr>
          <w:trHeight w:val="340"/>
        </w:trPr>
        <w:tc>
          <w:tcPr>
            <w:tcW w:w="482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811940" w:rsidRPr="004205F1" w:rsidRDefault="00811940" w:rsidP="00A81D1A">
            <w:pPr>
              <w:keepNext/>
              <w:jc w:val="left"/>
              <w:rPr>
                <w:rFonts w:ascii="Arial" w:hAnsi="Arial" w:cs="Arial"/>
                <w:b/>
                <w:sz w:val="20"/>
                <w:szCs w:val="22"/>
              </w:rPr>
            </w:pPr>
            <w:r w:rsidRPr="004205F1">
              <w:rPr>
                <w:rFonts w:ascii="Arial" w:hAnsi="Arial" w:cs="Arial"/>
                <w:b/>
                <w:sz w:val="20"/>
                <w:szCs w:val="22"/>
              </w:rPr>
              <w:t>Předmět plnění</w:t>
            </w:r>
          </w:p>
        </w:tc>
        <w:tc>
          <w:tcPr>
            <w:tcW w:w="155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Cena bez DPH v Kč</w:t>
            </w:r>
          </w:p>
        </w:tc>
        <w:tc>
          <w:tcPr>
            <w:tcW w:w="155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DPH v Kč</w:t>
            </w:r>
          </w:p>
        </w:tc>
        <w:tc>
          <w:tcPr>
            <w:tcW w:w="170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Cena vč. DPH v Kč</w:t>
            </w:r>
          </w:p>
        </w:tc>
      </w:tr>
      <w:tr w:rsidR="00811940" w:rsidRPr="004205F1" w:rsidTr="004E40F5">
        <w:trPr>
          <w:trHeight w:val="417"/>
        </w:trPr>
        <w:tc>
          <w:tcPr>
            <w:tcW w:w="4820" w:type="dxa"/>
            <w:tcBorders>
              <w:left w:val="single" w:sz="12" w:space="0" w:color="auto"/>
            </w:tcBorders>
            <w:shd w:val="clear" w:color="auto" w:fill="auto"/>
            <w:vAlign w:val="center"/>
          </w:tcPr>
          <w:p w:rsidR="00811940" w:rsidRPr="008C18A5" w:rsidRDefault="00811940" w:rsidP="00A81D1A">
            <w:pPr>
              <w:keepNext/>
              <w:jc w:val="left"/>
              <w:rPr>
                <w:szCs w:val="22"/>
              </w:rPr>
            </w:pPr>
            <w:r w:rsidRPr="008C18A5">
              <w:rPr>
                <w:szCs w:val="22"/>
              </w:rPr>
              <w:t xml:space="preserve">PD </w:t>
            </w:r>
            <w:r w:rsidR="004E40F5" w:rsidRPr="00470DEF">
              <w:rPr>
                <w:szCs w:val="22"/>
              </w:rPr>
              <w:t xml:space="preserve">pro </w:t>
            </w:r>
            <w:r w:rsidR="004E40F5">
              <w:rPr>
                <w:szCs w:val="22"/>
              </w:rPr>
              <w:t>vydání rozhodnutí o umístění stavby</w:t>
            </w:r>
            <w:r w:rsidR="004E40F5" w:rsidRPr="00470DEF">
              <w:rPr>
                <w:szCs w:val="22"/>
              </w:rPr>
              <w:t xml:space="preserve"> </w:t>
            </w:r>
            <w:r w:rsidRPr="008C18A5">
              <w:rPr>
                <w:szCs w:val="22"/>
              </w:rPr>
              <w:t>(DÚR)</w:t>
            </w:r>
          </w:p>
        </w:tc>
        <w:tc>
          <w:tcPr>
            <w:tcW w:w="1559" w:type="dxa"/>
            <w:tcBorders>
              <w:top w:val="single" w:sz="12" w:space="0" w:color="auto"/>
            </w:tcBorders>
            <w:shd w:val="clear" w:color="auto" w:fill="auto"/>
            <w:vAlign w:val="center"/>
          </w:tcPr>
          <w:p w:rsidR="00811940" w:rsidRPr="008C18A5" w:rsidRDefault="00811940" w:rsidP="00A81D1A">
            <w:pPr>
              <w:keepNext/>
              <w:jc w:val="right"/>
              <w:rPr>
                <w:szCs w:val="22"/>
              </w:rPr>
            </w:pPr>
          </w:p>
        </w:tc>
        <w:tc>
          <w:tcPr>
            <w:tcW w:w="1559" w:type="dxa"/>
            <w:tcBorders>
              <w:top w:val="single" w:sz="12" w:space="0" w:color="auto"/>
            </w:tcBorders>
            <w:shd w:val="clear" w:color="auto" w:fill="auto"/>
            <w:vAlign w:val="center"/>
          </w:tcPr>
          <w:p w:rsidR="00811940" w:rsidRPr="008C18A5" w:rsidRDefault="00811940" w:rsidP="00A81D1A">
            <w:pPr>
              <w:keepNext/>
              <w:jc w:val="right"/>
              <w:rPr>
                <w:szCs w:val="22"/>
              </w:rPr>
            </w:pPr>
          </w:p>
        </w:tc>
        <w:tc>
          <w:tcPr>
            <w:tcW w:w="1701" w:type="dxa"/>
            <w:tcBorders>
              <w:top w:val="single" w:sz="12" w:space="0" w:color="auto"/>
              <w:right w:val="single" w:sz="12" w:space="0" w:color="auto"/>
            </w:tcBorders>
            <w:shd w:val="clear" w:color="auto" w:fill="auto"/>
            <w:vAlign w:val="center"/>
          </w:tcPr>
          <w:p w:rsidR="00811940" w:rsidRPr="008C18A5" w:rsidRDefault="00811940" w:rsidP="00A81D1A">
            <w:pPr>
              <w:keepNext/>
              <w:jc w:val="right"/>
              <w:rPr>
                <w:szCs w:val="22"/>
              </w:rPr>
            </w:pPr>
          </w:p>
        </w:tc>
      </w:tr>
      <w:tr w:rsidR="00811940" w:rsidRPr="004205F1" w:rsidTr="004E40F5">
        <w:trPr>
          <w:trHeight w:val="417"/>
        </w:trPr>
        <w:tc>
          <w:tcPr>
            <w:tcW w:w="4820" w:type="dxa"/>
            <w:tcBorders>
              <w:left w:val="single" w:sz="12" w:space="0" w:color="auto"/>
              <w:bottom w:val="single" w:sz="12" w:space="0" w:color="auto"/>
            </w:tcBorders>
            <w:shd w:val="clear" w:color="auto" w:fill="auto"/>
            <w:vAlign w:val="center"/>
          </w:tcPr>
          <w:p w:rsidR="00811940" w:rsidRPr="008C18A5" w:rsidRDefault="00811940" w:rsidP="00A81D1A">
            <w:pPr>
              <w:keepNext/>
              <w:jc w:val="left"/>
              <w:rPr>
                <w:szCs w:val="22"/>
              </w:rPr>
            </w:pPr>
            <w:r w:rsidRPr="008C18A5">
              <w:rPr>
                <w:szCs w:val="22"/>
              </w:rPr>
              <w:t>PD pro provádění stavby (DPS)</w:t>
            </w:r>
          </w:p>
        </w:tc>
        <w:tc>
          <w:tcPr>
            <w:tcW w:w="1559" w:type="dxa"/>
            <w:tcBorders>
              <w:bottom w:val="single" w:sz="12" w:space="0" w:color="auto"/>
            </w:tcBorders>
            <w:shd w:val="clear" w:color="auto" w:fill="auto"/>
            <w:vAlign w:val="center"/>
          </w:tcPr>
          <w:p w:rsidR="00811940" w:rsidRPr="008C18A5" w:rsidRDefault="00811940" w:rsidP="00A81D1A">
            <w:pPr>
              <w:keepNext/>
              <w:jc w:val="right"/>
              <w:rPr>
                <w:szCs w:val="22"/>
              </w:rPr>
            </w:pPr>
          </w:p>
        </w:tc>
        <w:tc>
          <w:tcPr>
            <w:tcW w:w="1559" w:type="dxa"/>
            <w:tcBorders>
              <w:bottom w:val="single" w:sz="12" w:space="0" w:color="auto"/>
            </w:tcBorders>
            <w:shd w:val="clear" w:color="auto" w:fill="auto"/>
            <w:vAlign w:val="center"/>
          </w:tcPr>
          <w:p w:rsidR="00811940" w:rsidRPr="008C18A5" w:rsidRDefault="00811940" w:rsidP="00A81D1A">
            <w:pPr>
              <w:keepNext/>
              <w:jc w:val="right"/>
              <w:rPr>
                <w:szCs w:val="22"/>
              </w:rPr>
            </w:pPr>
          </w:p>
        </w:tc>
        <w:tc>
          <w:tcPr>
            <w:tcW w:w="1701" w:type="dxa"/>
            <w:tcBorders>
              <w:bottom w:val="single" w:sz="12" w:space="0" w:color="auto"/>
              <w:right w:val="single" w:sz="12" w:space="0" w:color="auto"/>
            </w:tcBorders>
            <w:shd w:val="clear" w:color="auto" w:fill="auto"/>
            <w:vAlign w:val="center"/>
          </w:tcPr>
          <w:p w:rsidR="00811940" w:rsidRPr="008C18A5" w:rsidRDefault="00811940" w:rsidP="00A81D1A">
            <w:pPr>
              <w:keepNext/>
              <w:jc w:val="right"/>
              <w:rPr>
                <w:szCs w:val="22"/>
              </w:rPr>
            </w:pPr>
          </w:p>
        </w:tc>
      </w:tr>
      <w:tr w:rsidR="00811940" w:rsidRPr="00350538" w:rsidTr="004E40F5">
        <w:trPr>
          <w:trHeight w:val="329"/>
        </w:trPr>
        <w:tc>
          <w:tcPr>
            <w:tcW w:w="482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811940" w:rsidRPr="008659D0" w:rsidRDefault="00811940" w:rsidP="00A81D1A">
            <w:pPr>
              <w:keepNext/>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w:t>
            </w:r>
          </w:p>
        </w:tc>
        <w:tc>
          <w:tcPr>
            <w:tcW w:w="155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11940" w:rsidRPr="006A7FCD" w:rsidRDefault="00811940" w:rsidP="00A81D1A">
            <w:pPr>
              <w:keepNext/>
              <w:jc w:val="right"/>
              <w:rPr>
                <w:color w:val="FF0000"/>
                <w:szCs w:val="22"/>
              </w:rPr>
            </w:pPr>
          </w:p>
        </w:tc>
        <w:tc>
          <w:tcPr>
            <w:tcW w:w="155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11940" w:rsidRPr="006A7FCD" w:rsidRDefault="00811940" w:rsidP="00A81D1A">
            <w:pPr>
              <w:keepNext/>
              <w:jc w:val="right"/>
              <w:rPr>
                <w:color w:val="FF0000"/>
                <w:szCs w:val="22"/>
              </w:rPr>
            </w:pPr>
          </w:p>
        </w:tc>
        <w:tc>
          <w:tcPr>
            <w:tcW w:w="170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811940" w:rsidRPr="006A7FCD" w:rsidRDefault="00811940" w:rsidP="00A81D1A">
            <w:pPr>
              <w:keepNext/>
              <w:jc w:val="right"/>
              <w:rPr>
                <w:color w:val="FF0000"/>
                <w:szCs w:val="22"/>
              </w:rPr>
            </w:pPr>
          </w:p>
        </w:tc>
      </w:tr>
    </w:tbl>
    <w:p w:rsidR="0085338B" w:rsidRPr="00811940" w:rsidRDefault="00811940" w:rsidP="00E05500">
      <w:pPr>
        <w:keepNext/>
        <w:spacing w:before="360"/>
        <w:rPr>
          <w:rFonts w:ascii="Arial" w:hAnsi="Arial" w:cs="Arial"/>
          <w:b/>
          <w:sz w:val="24"/>
        </w:rPr>
      </w:pPr>
      <w:proofErr w:type="spellStart"/>
      <w:r w:rsidRPr="00811940">
        <w:rPr>
          <w:rFonts w:ascii="Arial" w:hAnsi="Arial" w:cs="Arial"/>
          <w:b/>
          <w:sz w:val="24"/>
        </w:rPr>
        <w:t>čl.V</w:t>
      </w:r>
      <w:proofErr w:type="spellEnd"/>
      <w:r w:rsidRPr="00811940">
        <w:rPr>
          <w:rFonts w:ascii="Arial" w:hAnsi="Arial" w:cs="Arial"/>
          <w:b/>
          <w:sz w:val="24"/>
        </w:rPr>
        <w:t>.</w:t>
      </w:r>
    </w:p>
    <w:p w:rsidR="00850EF9" w:rsidRPr="005B4D5B" w:rsidRDefault="00850EF9" w:rsidP="00A81D1A">
      <w:pPr>
        <w:pStyle w:val="Nadpis3"/>
        <w:keepLines/>
      </w:pPr>
      <w:r w:rsidRPr="005B4D5B">
        <w:t xml:space="preserve">Provádění </w:t>
      </w:r>
      <w:r w:rsidR="004D61C8">
        <w:t>díla</w:t>
      </w:r>
    </w:p>
    <w:p w:rsidR="00505129" w:rsidRDefault="00850EF9" w:rsidP="00A81D1A">
      <w:pPr>
        <w:pStyle w:val="Zkladntextodsazen-slo"/>
        <w:keepNext/>
        <w:keepLines/>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w:t>
      </w:r>
      <w:r w:rsidR="00527E23">
        <w:t>OZ</w:t>
      </w:r>
      <w:r w:rsidR="00505129">
        <w:t xml:space="preserve">. </w:t>
      </w:r>
    </w:p>
    <w:p w:rsidR="00850EF9" w:rsidRDefault="00850EF9" w:rsidP="00A81D1A">
      <w:pPr>
        <w:pStyle w:val="Zkladntextodsazen-slo"/>
        <w:keepNext/>
        <w:keepLines/>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9A4A27" w:rsidRPr="00B9485B" w:rsidRDefault="009A4A27" w:rsidP="00A81D1A">
      <w:pPr>
        <w:pStyle w:val="Zkladntextodsazen-slo"/>
        <w:keepNext/>
        <w:keepLines/>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A81D1A">
      <w:pPr>
        <w:pStyle w:val="Zkladntextodsazen-slo"/>
        <w:keepNext/>
        <w:keepLines/>
      </w:pPr>
      <w:r w:rsidRPr="00787530">
        <w:t>V</w:t>
      </w:r>
      <w:r w:rsidR="000C43C8">
        <w:t xml:space="preserve"> projektových </w:t>
      </w:r>
      <w:r w:rsidR="00D11917">
        <w:t>dokumentac</w:t>
      </w:r>
      <w:r w:rsidR="000C43C8">
        <w:t>ích</w:t>
      </w:r>
      <w:r w:rsidRPr="00787530">
        <w:t xml:space="preserve"> 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33C90" w:rsidRDefault="00850EF9" w:rsidP="00A81D1A">
      <w:pPr>
        <w:pStyle w:val="Zkladntextodsazen-slo"/>
        <w:keepNext/>
        <w:keepLines/>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E05500">
      <w:pPr>
        <w:pStyle w:val="Nadpis2"/>
        <w:keepLines/>
        <w:spacing w:before="360"/>
      </w:pPr>
    </w:p>
    <w:p w:rsidR="00A836EA" w:rsidRPr="005B4D5B" w:rsidRDefault="00A836EA" w:rsidP="00A81D1A">
      <w:pPr>
        <w:pStyle w:val="Nadpis3"/>
        <w:keepLines/>
      </w:pPr>
      <w:r>
        <w:t>P</w:t>
      </w:r>
      <w:r w:rsidRPr="005B4D5B">
        <w:t xml:space="preserve">ředání díla </w:t>
      </w:r>
    </w:p>
    <w:p w:rsidR="00F536D8" w:rsidRPr="00123792" w:rsidRDefault="004452E5" w:rsidP="00A81D1A">
      <w:pPr>
        <w:keepNext/>
        <w:keepLines/>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 xml:space="preserve">ých </w:t>
      </w:r>
      <w:r w:rsidR="00FE364E" w:rsidRPr="006C6EA5">
        <w:t>dokumentací</w:t>
      </w:r>
      <w:r w:rsidR="008D1772" w:rsidRPr="006C6EA5">
        <w:t xml:space="preserve"> </w:t>
      </w:r>
      <w:r w:rsidR="00A836EA" w:rsidRPr="006C6EA5">
        <w:t xml:space="preserve">dle </w:t>
      </w:r>
      <w:r w:rsidR="00A836EA" w:rsidRPr="0030710B">
        <w:t xml:space="preserve">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A81D1A">
      <w:pPr>
        <w:keepNext/>
        <w:keepLines/>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A81D1A">
      <w:pPr>
        <w:pStyle w:val="Odstavecseseznamem"/>
        <w:keepNext/>
        <w:keepLines/>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A81D1A">
      <w:pPr>
        <w:pStyle w:val="Odstavecseseznamem"/>
        <w:keepNext/>
        <w:keepLines/>
        <w:numPr>
          <w:ilvl w:val="0"/>
          <w:numId w:val="7"/>
        </w:numPr>
      </w:pPr>
      <w:r w:rsidRPr="00123792">
        <w:t xml:space="preserve">Smluvní strany se dohodly na vyloučení použití ustanovení § 2609 </w:t>
      </w:r>
      <w:r w:rsidR="00527E23">
        <w:t>OZ</w:t>
      </w:r>
      <w:r w:rsidRPr="00123792">
        <w:t>.</w:t>
      </w:r>
    </w:p>
    <w:p w:rsidR="00850EF9" w:rsidRPr="005B4D5B" w:rsidRDefault="00850EF9" w:rsidP="00E05500">
      <w:pPr>
        <w:pStyle w:val="Nadpis2"/>
        <w:keepLines/>
        <w:spacing w:before="360"/>
      </w:pPr>
    </w:p>
    <w:p w:rsidR="00850EF9" w:rsidRPr="005B4D5B" w:rsidRDefault="008162AC" w:rsidP="00A81D1A">
      <w:pPr>
        <w:pStyle w:val="Nadpis3"/>
        <w:keepLines/>
      </w:pPr>
      <w:r>
        <w:t>Práva z vadného plnění a záruka za jakost</w:t>
      </w:r>
    </w:p>
    <w:p w:rsidR="008162AC" w:rsidRPr="00AE515D" w:rsidRDefault="008162AC" w:rsidP="00A81D1A">
      <w:pPr>
        <w:pStyle w:val="Zkladntextodsazen-slo"/>
        <w:keepNext/>
        <w:keepLines/>
        <w:tabs>
          <w:tab w:val="clear" w:pos="284"/>
          <w:tab w:val="num" w:pos="567"/>
        </w:tabs>
        <w:ind w:left="852" w:hanging="710"/>
      </w:pPr>
      <w:r w:rsidRPr="00AE515D">
        <w:t xml:space="preserve">Práva objednatele z vadného plnění se řídí příslušnými ustanoveními </w:t>
      </w:r>
      <w:r w:rsidR="00527E23">
        <w:t>OZ</w:t>
      </w:r>
      <w:r w:rsidRPr="00AE515D">
        <w:t>.</w:t>
      </w:r>
    </w:p>
    <w:p w:rsidR="008162AC" w:rsidRPr="005309E9" w:rsidRDefault="008162AC" w:rsidP="00A81D1A">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r w:rsidR="002263DB">
        <w:t>31.12.2030</w:t>
      </w:r>
      <w:r w:rsidR="00F70AF2">
        <w:t>.</w:t>
      </w:r>
      <w:r w:rsidR="000E08AF">
        <w:t xml:space="preserve"> </w:t>
      </w:r>
    </w:p>
    <w:p w:rsidR="008162AC" w:rsidRPr="00AE515D" w:rsidRDefault="008162AC" w:rsidP="00A81D1A">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A81D1A">
      <w:pPr>
        <w:pStyle w:val="Zkladntextodsazen-slo"/>
        <w:keepNext/>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2B37F4" w:rsidRDefault="002B37F4" w:rsidP="002B37F4">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A81D1A">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A81D1A">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900C14" w:rsidRDefault="008162AC" w:rsidP="00A81D1A">
      <w:pPr>
        <w:pStyle w:val="Zkladntextodsazen-slo"/>
        <w:keepNext/>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92F09" w:rsidRDefault="00892F09" w:rsidP="00A81D1A">
      <w:pPr>
        <w:pStyle w:val="Nadpis2"/>
        <w:numPr>
          <w:ilvl w:val="0"/>
          <w:numId w:val="0"/>
        </w:numPr>
        <w:spacing w:before="0"/>
        <w:rPr>
          <w:sz w:val="28"/>
          <w:szCs w:val="28"/>
        </w:rPr>
      </w:pPr>
    </w:p>
    <w:p w:rsidR="00C7482D" w:rsidRDefault="00C7482D" w:rsidP="00A81D1A">
      <w:pPr>
        <w:pStyle w:val="Nadpis2"/>
        <w:numPr>
          <w:ilvl w:val="0"/>
          <w:numId w:val="0"/>
        </w:numPr>
        <w:spacing w:before="0"/>
        <w:rPr>
          <w:sz w:val="28"/>
          <w:szCs w:val="28"/>
        </w:rPr>
      </w:pPr>
    </w:p>
    <w:p w:rsidR="00850EF9" w:rsidRPr="00892F09" w:rsidRDefault="00850EF9" w:rsidP="00A81D1A">
      <w:pPr>
        <w:pStyle w:val="Nadpis2"/>
        <w:numPr>
          <w:ilvl w:val="0"/>
          <w:numId w:val="0"/>
        </w:numPr>
        <w:spacing w:before="0"/>
      </w:pPr>
      <w:r w:rsidRPr="00892F09">
        <w:rPr>
          <w:sz w:val="28"/>
          <w:szCs w:val="28"/>
        </w:rPr>
        <w:t>Část C</w:t>
      </w:r>
    </w:p>
    <w:p w:rsidR="00850EF9" w:rsidRPr="00C7482D" w:rsidRDefault="00850EF9" w:rsidP="00A81D1A">
      <w:pPr>
        <w:pStyle w:val="Nadpis1"/>
        <w:keepLines/>
        <w:spacing w:before="0" w:line="240" w:lineRule="auto"/>
      </w:pPr>
      <w:r w:rsidRPr="00E13F57">
        <w:t>Inženýrská činnost</w:t>
      </w:r>
      <w:r w:rsidR="00882CCA">
        <w:t xml:space="preserve"> </w:t>
      </w:r>
      <w:r w:rsidR="003A046B" w:rsidRPr="00C7482D">
        <w:t xml:space="preserve">a autorský </w:t>
      </w:r>
      <w:r w:rsidR="00492434" w:rsidRPr="00C7482D">
        <w:t>dozor</w:t>
      </w:r>
    </w:p>
    <w:p w:rsidR="00850EF9" w:rsidRPr="005B4D5B" w:rsidRDefault="00850EF9" w:rsidP="00E05500">
      <w:pPr>
        <w:pStyle w:val="Nadpis2"/>
        <w:keepLines/>
        <w:numPr>
          <w:ilvl w:val="1"/>
          <w:numId w:val="35"/>
        </w:numPr>
        <w:spacing w:before="360"/>
        <w:ind w:hanging="284"/>
      </w:pPr>
    </w:p>
    <w:p w:rsidR="00850EF9" w:rsidRPr="005B4D5B" w:rsidRDefault="00850EF9" w:rsidP="00A81D1A">
      <w:pPr>
        <w:pStyle w:val="Nadpis3"/>
        <w:keepLines/>
      </w:pPr>
      <w:r w:rsidRPr="005B4D5B">
        <w:t>Předmět</w:t>
      </w:r>
    </w:p>
    <w:p w:rsidR="000A6CD9" w:rsidRDefault="006B0725" w:rsidP="00174C34">
      <w:pPr>
        <w:pStyle w:val="Zkladntextodsazen-slo"/>
        <w:keepNext/>
        <w:numPr>
          <w:ilvl w:val="2"/>
          <w:numId w:val="43"/>
        </w:numPr>
      </w:pPr>
      <w:r w:rsidRPr="00386643">
        <w:t xml:space="preserve">Příkazník bere na vědomí, že dílo dle </w:t>
      </w:r>
      <w:proofErr w:type="spellStart"/>
      <w:r w:rsidRPr="00386643">
        <w:t>čl</w:t>
      </w:r>
      <w:proofErr w:type="spellEnd"/>
      <w:r w:rsidRPr="00386643">
        <w:t xml:space="preserve"> I. odst. 1 části </w:t>
      </w:r>
      <w:r>
        <w:t xml:space="preserve">B. této </w:t>
      </w:r>
      <w:r w:rsidRPr="00386643">
        <w:t xml:space="preserve">smlouvy, </w:t>
      </w:r>
      <w:r>
        <w:t xml:space="preserve">může být </w:t>
      </w:r>
      <w:r w:rsidRPr="00386643">
        <w:t xml:space="preserve">spolufinancováno ze strukturálních fondů EU </w:t>
      </w:r>
      <w:r>
        <w:t xml:space="preserve">v rámci </w:t>
      </w:r>
      <w:r w:rsidRPr="00BA0DD6">
        <w:t xml:space="preserve">Integrovaného regionálního operačního programu (dále jen „IROP“) administrovaného prostřednictvím Centra pro regionální rozvoj České republiky (dále jen „CRR“) a Ministerstva pro místní rozvoj. Příkazník bere na vědomí a souhlasí s tím, že součástí provádění díla je také plnění podmínek vyplývajících z Obecných pravidel pro žadatele a příjemce Integrovaného regionálního programu a Metodického pokynu pro oblast zadávání zakázek pro programové období 2014-2020 (dále jen „metodický pokyn) zveřejněných na webových stránkách: </w:t>
      </w:r>
      <w:hyperlink r:id="rId9" w:history="1">
        <w:r w:rsidRPr="00BA0DD6">
          <w:t>http://www.strukturalni-fondy.cz/cs/Microsites/IROP/Dokumenty</w:t>
        </w:r>
      </w:hyperlink>
      <w:r w:rsidR="000A6CD9">
        <w:t>.</w:t>
      </w:r>
    </w:p>
    <w:p w:rsidR="00C806E3" w:rsidRPr="00B402C1" w:rsidRDefault="003E5C30" w:rsidP="00174C34">
      <w:pPr>
        <w:pStyle w:val="Zkladntextodsazen-slo"/>
        <w:keepNext/>
        <w:numPr>
          <w:ilvl w:val="2"/>
          <w:numId w:val="43"/>
        </w:numPr>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1723B9">
        <w:t xml:space="preserve">v rámci realizace projektové činnosti stavby </w:t>
      </w:r>
      <w:r w:rsidR="001723B9" w:rsidRPr="008C59B9">
        <w:t>„</w:t>
      </w:r>
      <w:r w:rsidR="00174C34" w:rsidRPr="00174C34">
        <w:t xml:space="preserve">Inteligentní dopravní systémy - </w:t>
      </w:r>
      <w:r w:rsidR="00174C34">
        <w:t>II. etapa</w:t>
      </w:r>
      <w:r w:rsidR="001723B9" w:rsidRPr="008C59B9">
        <w:t xml:space="preserve">“ podle </w:t>
      </w:r>
      <w:r w:rsidR="00174C34">
        <w:t>technických</w:t>
      </w:r>
      <w:r w:rsidR="00174C34" w:rsidRPr="00415294">
        <w:t xml:space="preserve"> podmín</w:t>
      </w:r>
      <w:r w:rsidR="00174C34">
        <w:t>ek</w:t>
      </w:r>
      <w:r w:rsidR="00174C34" w:rsidRPr="00415294">
        <w:t xml:space="preserve"> připojení NN 0,4 </w:t>
      </w:r>
      <w:proofErr w:type="spellStart"/>
      <w:r w:rsidR="00174C34" w:rsidRPr="00415294">
        <w:t>kV</w:t>
      </w:r>
      <w:proofErr w:type="spellEnd"/>
      <w:r w:rsidR="00174C34" w:rsidRPr="00415294">
        <w:t xml:space="preserve"> pro stavbu „Inteligentní zastávky II. etapa“, které zpracovala společnost PTD Muchová, s.r.o., IČO: 27767931, se sídlem: Olešní 313/14, </w:t>
      </w:r>
      <w:proofErr w:type="spellStart"/>
      <w:r w:rsidR="00174C34" w:rsidRPr="00415294">
        <w:t>Muglinov</w:t>
      </w:r>
      <w:proofErr w:type="spellEnd"/>
      <w:r w:rsidR="00174C34">
        <w:t>, 712 00 Ostrava, v říjnu 2017</w:t>
      </w:r>
      <w:r w:rsidR="00174C34" w:rsidRPr="00415294">
        <w:t xml:space="preserve"> a </w:t>
      </w:r>
      <w:r w:rsidR="00174C34">
        <w:t>podle s</w:t>
      </w:r>
      <w:r w:rsidR="00174C34" w:rsidRPr="00415294">
        <w:t>eznam</w:t>
      </w:r>
      <w:r w:rsidR="00174C34">
        <w:t>u</w:t>
      </w:r>
      <w:r w:rsidR="00174C34" w:rsidRPr="00415294">
        <w:t xml:space="preserve"> připojovaných informačních panelů a připojovacích míst distribuční soustavy NN ČEZ Distribuce, a.s.</w:t>
      </w:r>
      <w:r w:rsidR="00A80388" w:rsidRPr="001723B9">
        <w:t>,</w:t>
      </w:r>
      <w:r w:rsidR="00C806E3" w:rsidRPr="001723B9">
        <w:t xml:space="preserve"> </w:t>
      </w:r>
      <w:r w:rsidR="00900C14" w:rsidRPr="001723B9">
        <w:t xml:space="preserve">na území města Ostravy </w:t>
      </w:r>
      <w:r w:rsidR="00C806E3" w:rsidRPr="001723B9">
        <w:t>vykonávat</w:t>
      </w:r>
      <w:r w:rsidR="00C806E3">
        <w:t>:</w:t>
      </w:r>
    </w:p>
    <w:p w:rsidR="0078644E" w:rsidRPr="008659D0" w:rsidRDefault="0078644E" w:rsidP="00174C34">
      <w:pPr>
        <w:pStyle w:val="Smlouva-slo"/>
        <w:keepNext/>
        <w:keepLines/>
        <w:widowControl/>
        <w:numPr>
          <w:ilvl w:val="0"/>
          <w:numId w:val="24"/>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w:t>
      </w:r>
      <w:r w:rsidR="00A80388">
        <w:rPr>
          <w:rFonts w:ascii="Arial" w:hAnsi="Arial" w:cs="Arial"/>
          <w:b/>
          <w:color w:val="000000"/>
          <w:sz w:val="20"/>
          <w:szCs w:val="22"/>
        </w:rPr>
        <w:t>b</w:t>
      </w:r>
      <w:r w:rsidR="00F47A65">
        <w:rPr>
          <w:rFonts w:ascii="Arial" w:hAnsi="Arial" w:cs="Arial"/>
          <w:b/>
          <w:color w:val="000000"/>
          <w:sz w:val="20"/>
          <w:szCs w:val="22"/>
        </w:rPr>
        <w:t>y</w:t>
      </w:r>
    </w:p>
    <w:p w:rsidR="0078644E" w:rsidRPr="000F7CDC" w:rsidRDefault="0078644E" w:rsidP="00174C34">
      <w:pPr>
        <w:pStyle w:val="Smlouva3"/>
        <w:keepNext/>
        <w:keepLines/>
        <w:widowControl/>
        <w:numPr>
          <w:ilvl w:val="0"/>
          <w:numId w:val="23"/>
        </w:numPr>
        <w:spacing w:before="0"/>
        <w:rPr>
          <w:color w:val="000000"/>
          <w:sz w:val="22"/>
          <w:szCs w:val="22"/>
        </w:rPr>
      </w:pPr>
      <w:r w:rsidRPr="000F7CDC">
        <w:rPr>
          <w:color w:val="000000"/>
          <w:sz w:val="22"/>
          <w:szCs w:val="22"/>
        </w:rPr>
        <w:t>projednání projektov</w:t>
      </w:r>
      <w:r w:rsidR="008C18A5">
        <w:rPr>
          <w:color w:val="000000"/>
          <w:sz w:val="22"/>
          <w:szCs w:val="22"/>
        </w:rPr>
        <w:t>é</w:t>
      </w:r>
      <w:r w:rsidRPr="000F7CDC">
        <w:rPr>
          <w:color w:val="000000"/>
          <w:sz w:val="22"/>
          <w:szCs w:val="22"/>
        </w:rPr>
        <w:t xml:space="preserve"> dokumentac</w:t>
      </w:r>
      <w:r w:rsidR="008C18A5">
        <w:rPr>
          <w:color w:val="000000"/>
          <w:sz w:val="22"/>
          <w:szCs w:val="22"/>
        </w:rPr>
        <w:t>e</w:t>
      </w:r>
      <w:r w:rsidRPr="000F7CDC">
        <w:rPr>
          <w:color w:val="000000"/>
          <w:sz w:val="22"/>
          <w:szCs w:val="22"/>
        </w:rPr>
        <w:t xml:space="preserve"> </w:t>
      </w:r>
      <w:r w:rsidRPr="00473944">
        <w:rPr>
          <w:color w:val="000000"/>
          <w:sz w:val="22"/>
          <w:szCs w:val="22"/>
        </w:rPr>
        <w:t xml:space="preserve">pro </w:t>
      </w:r>
      <w:r w:rsidR="00BF25B9">
        <w:rPr>
          <w:sz w:val="22"/>
          <w:szCs w:val="22"/>
        </w:rPr>
        <w:t>vydání rozhodnutí o umístění stavby</w:t>
      </w:r>
      <w:r w:rsidR="00BF25B9" w:rsidRPr="00470DEF">
        <w:rPr>
          <w:sz w:val="22"/>
          <w:szCs w:val="22"/>
        </w:rPr>
        <w:t xml:space="preserve"> </w:t>
      </w:r>
      <w:r w:rsidRPr="000F7CDC">
        <w:rPr>
          <w:color w:val="000000"/>
          <w:sz w:val="22"/>
          <w:szCs w:val="22"/>
        </w:rPr>
        <w:t xml:space="preserve">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lastRenderedPageBreak/>
        <w:t xml:space="preserve">zajištění nezbytných příloh k žádosti o </w:t>
      </w:r>
      <w:r w:rsidR="00BF25B9">
        <w:rPr>
          <w:sz w:val="22"/>
          <w:szCs w:val="22"/>
        </w:rPr>
        <w:t>vydání rozhodnutí o umístění stavby</w:t>
      </w:r>
      <w:r w:rsidR="00BF25B9" w:rsidRPr="00470DEF">
        <w:rPr>
          <w:sz w:val="22"/>
          <w:szCs w:val="22"/>
        </w:rPr>
        <w:t xml:space="preserve"> </w:t>
      </w:r>
      <w:r w:rsidRPr="000F7CDC">
        <w:rPr>
          <w:color w:val="000000"/>
          <w:sz w:val="22"/>
          <w:szCs w:val="22"/>
        </w:rPr>
        <w:t xml:space="preserve">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t>vypracování a podání žádost</w:t>
      </w:r>
      <w:r w:rsidR="008C18A5">
        <w:rPr>
          <w:color w:val="000000"/>
          <w:sz w:val="22"/>
          <w:szCs w:val="22"/>
        </w:rPr>
        <w:t>i</w:t>
      </w:r>
      <w:r w:rsidRPr="000F7CDC">
        <w:rPr>
          <w:color w:val="000000"/>
          <w:sz w:val="22"/>
          <w:szCs w:val="22"/>
        </w:rPr>
        <w:t xml:space="preserve"> o </w:t>
      </w:r>
      <w:r w:rsidR="00BF25B9">
        <w:rPr>
          <w:sz w:val="22"/>
          <w:szCs w:val="22"/>
        </w:rPr>
        <w:t>rozhodnutí o umístění stavby</w:t>
      </w:r>
      <w:r w:rsidR="00BF25B9" w:rsidRPr="00470DEF">
        <w:rPr>
          <w:sz w:val="22"/>
          <w:szCs w:val="22"/>
        </w:rPr>
        <w:t xml:space="preserve"> </w:t>
      </w:r>
      <w:r w:rsidRPr="000F7CDC">
        <w:rPr>
          <w:color w:val="000000"/>
          <w:sz w:val="22"/>
          <w:szCs w:val="22"/>
        </w:rPr>
        <w:t xml:space="preserve">u příslušného stavebního úřadu, </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t>zajištění vyvěšení informac</w:t>
      </w:r>
      <w:r w:rsidR="00A80388">
        <w:rPr>
          <w:color w:val="000000"/>
          <w:sz w:val="22"/>
          <w:szCs w:val="22"/>
        </w:rPr>
        <w:t>í</w:t>
      </w:r>
      <w:r w:rsidRPr="000F7CDC">
        <w:rPr>
          <w:color w:val="000000"/>
          <w:sz w:val="22"/>
          <w:szCs w:val="22"/>
        </w:rPr>
        <w:t xml:space="preserve"> o záměr</w:t>
      </w:r>
      <w:r w:rsidR="00A80388">
        <w:rPr>
          <w:color w:val="000000"/>
          <w:sz w:val="22"/>
          <w:szCs w:val="22"/>
        </w:rPr>
        <w:t>ech</w:t>
      </w:r>
      <w:r w:rsidRPr="000F7CDC">
        <w:rPr>
          <w:color w:val="000000"/>
          <w:sz w:val="22"/>
          <w:szCs w:val="22"/>
        </w:rPr>
        <w:t xml:space="preserve"> v souladu se stavebním zákonem,</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t>zajištění vydání pravomocn</w:t>
      </w:r>
      <w:r w:rsidR="008C18A5">
        <w:rPr>
          <w:color w:val="000000"/>
          <w:sz w:val="22"/>
          <w:szCs w:val="22"/>
        </w:rPr>
        <w:t>ého</w:t>
      </w:r>
      <w:r w:rsidRPr="000F7CDC">
        <w:rPr>
          <w:color w:val="000000"/>
          <w:sz w:val="22"/>
          <w:szCs w:val="22"/>
        </w:rPr>
        <w:t xml:space="preserve"> </w:t>
      </w:r>
      <w:r w:rsidR="00BF25B9">
        <w:rPr>
          <w:sz w:val="22"/>
          <w:szCs w:val="22"/>
        </w:rPr>
        <w:t>rozhodnutí o umístění stavby</w:t>
      </w:r>
      <w:r w:rsidRPr="000F7CDC">
        <w:rPr>
          <w:color w:val="000000"/>
          <w:sz w:val="22"/>
          <w:szCs w:val="22"/>
        </w:rPr>
        <w:t>,</w:t>
      </w:r>
    </w:p>
    <w:p w:rsidR="0078644E" w:rsidRPr="00BE3E62" w:rsidRDefault="0078644E" w:rsidP="0062007F">
      <w:pPr>
        <w:pStyle w:val="Nadpis2"/>
        <w:keepLines/>
        <w:numPr>
          <w:ilvl w:val="0"/>
          <w:numId w:val="24"/>
        </w:numPr>
        <w:spacing w:before="180" w:after="120"/>
        <w:ind w:left="782" w:hanging="357"/>
        <w:jc w:val="both"/>
        <w:rPr>
          <w:sz w:val="22"/>
          <w:szCs w:val="22"/>
        </w:rPr>
      </w:pPr>
      <w:r w:rsidRPr="00BE3E62">
        <w:rPr>
          <w:bCs w:val="0"/>
          <w:sz w:val="20"/>
          <w:szCs w:val="22"/>
        </w:rPr>
        <w:t xml:space="preserve">Autorský </w:t>
      </w:r>
      <w:r w:rsidR="00492434" w:rsidRPr="00BE3E62">
        <w:rPr>
          <w:bCs w:val="0"/>
          <w:sz w:val="20"/>
          <w:szCs w:val="22"/>
        </w:rPr>
        <w:t>dozor</w:t>
      </w:r>
      <w:r w:rsidRPr="00BE3E62">
        <w:rPr>
          <w:bCs w:val="0"/>
          <w:sz w:val="20"/>
          <w:szCs w:val="22"/>
        </w:rPr>
        <w:t xml:space="preserve"> po dobu realizace stav</w:t>
      </w:r>
      <w:r w:rsidR="00A80388" w:rsidRPr="00BE3E62">
        <w:rPr>
          <w:bCs w:val="0"/>
          <w:sz w:val="20"/>
          <w:szCs w:val="22"/>
        </w:rPr>
        <w:t>b</w:t>
      </w:r>
      <w:r w:rsidR="00F47A65" w:rsidRPr="00BE3E62">
        <w:rPr>
          <w:bCs w:val="0"/>
          <w:sz w:val="20"/>
          <w:szCs w:val="22"/>
        </w:rPr>
        <w:t>y</w:t>
      </w:r>
      <w:r w:rsidRPr="00BE3E62">
        <w:rPr>
          <w:bCs w:val="0"/>
          <w:sz w:val="20"/>
          <w:szCs w:val="22"/>
        </w:rPr>
        <w:t xml:space="preserve"> (AD)</w:t>
      </w:r>
      <w:r w:rsidRPr="00BE3E62">
        <w:rPr>
          <w:sz w:val="20"/>
          <w:szCs w:val="22"/>
        </w:rPr>
        <w:t xml:space="preserve"> </w:t>
      </w:r>
    </w:p>
    <w:p w:rsidR="0078644E" w:rsidRPr="00BE3E62" w:rsidRDefault="0078644E" w:rsidP="0062007F">
      <w:pPr>
        <w:keepNext/>
        <w:keepLines/>
        <w:numPr>
          <w:ilvl w:val="0"/>
          <w:numId w:val="26"/>
        </w:numPr>
        <w:rPr>
          <w:szCs w:val="22"/>
          <w:u w:val="single"/>
        </w:rPr>
      </w:pPr>
      <w:r w:rsidRPr="00BE3E62">
        <w:rPr>
          <w:szCs w:val="22"/>
        </w:rPr>
        <w:t>sledování dodržení schválen</w:t>
      </w:r>
      <w:r w:rsidR="00BB25FC" w:rsidRPr="00BE3E62">
        <w:rPr>
          <w:szCs w:val="22"/>
        </w:rPr>
        <w:t>ých</w:t>
      </w:r>
      <w:r w:rsidRPr="00BE3E62">
        <w:rPr>
          <w:szCs w:val="22"/>
        </w:rPr>
        <w:t xml:space="preserve"> projektov</w:t>
      </w:r>
      <w:r w:rsidR="00A80388" w:rsidRPr="00BE3E62">
        <w:rPr>
          <w:szCs w:val="22"/>
        </w:rPr>
        <w:t xml:space="preserve">ých </w:t>
      </w:r>
      <w:r w:rsidRPr="00BE3E62">
        <w:rPr>
          <w:szCs w:val="22"/>
        </w:rPr>
        <w:t>dokumentac</w:t>
      </w:r>
      <w:r w:rsidR="00A80388" w:rsidRPr="00BE3E62">
        <w:rPr>
          <w:szCs w:val="22"/>
        </w:rPr>
        <w:t>í</w:t>
      </w:r>
      <w:r w:rsidRPr="00BE3E62">
        <w:rPr>
          <w:szCs w:val="22"/>
        </w:rPr>
        <w:t xml:space="preserve"> </w:t>
      </w:r>
      <w:r w:rsidR="001C3F93" w:rsidRPr="00BE3E62">
        <w:rPr>
          <w:szCs w:val="22"/>
        </w:rPr>
        <w:t xml:space="preserve">z technického hlediska </w:t>
      </w:r>
      <w:r w:rsidRPr="00BE3E62">
        <w:rPr>
          <w:szCs w:val="22"/>
        </w:rPr>
        <w:t>po celou dobu realizace stav</w:t>
      </w:r>
      <w:r w:rsidR="00A80388" w:rsidRPr="00BE3E62">
        <w:rPr>
          <w:szCs w:val="22"/>
        </w:rPr>
        <w:t>b</w:t>
      </w:r>
      <w:r w:rsidR="006E51BC" w:rsidRPr="00BE3E62">
        <w:rPr>
          <w:szCs w:val="22"/>
        </w:rPr>
        <w:t>y</w:t>
      </w:r>
      <w:r w:rsidRPr="00BE3E62">
        <w:rPr>
          <w:szCs w:val="22"/>
        </w:rPr>
        <w:t xml:space="preserve"> s přihlédnutím na podmínky určené stavebním povolením s poskytováním vysvětlení potřebných pro plynulost výstav</w:t>
      </w:r>
      <w:r w:rsidR="00A80388" w:rsidRPr="00BE3E62">
        <w:rPr>
          <w:szCs w:val="22"/>
        </w:rPr>
        <w:t>b</w:t>
      </w:r>
      <w:r w:rsidR="006E51BC" w:rsidRPr="00BE3E62">
        <w:rPr>
          <w:szCs w:val="22"/>
        </w:rPr>
        <w:t>y</w:t>
      </w:r>
      <w:r w:rsidRPr="00BE3E62">
        <w:rPr>
          <w:szCs w:val="22"/>
        </w:rPr>
        <w:t>, dále sledování udržení souladu mezi jednotlivými částmi dokumentace stav</w:t>
      </w:r>
      <w:r w:rsidR="00761C9A" w:rsidRPr="00BE3E62">
        <w:rPr>
          <w:szCs w:val="22"/>
        </w:rPr>
        <w:t>b</w:t>
      </w:r>
      <w:r w:rsidR="006E51BC" w:rsidRPr="00BE3E62">
        <w:rPr>
          <w:szCs w:val="22"/>
        </w:rPr>
        <w:t>y</w:t>
      </w:r>
      <w:r w:rsidRPr="00BE3E62">
        <w:rPr>
          <w:szCs w:val="22"/>
        </w:rPr>
        <w:t>, případně upozornění na potřebu řešení koordinačních vazeb,</w:t>
      </w:r>
    </w:p>
    <w:p w:rsidR="0078644E" w:rsidRPr="00BE3E62" w:rsidRDefault="0078644E" w:rsidP="0062007F">
      <w:pPr>
        <w:keepNext/>
        <w:keepLines/>
        <w:numPr>
          <w:ilvl w:val="0"/>
          <w:numId w:val="26"/>
        </w:numPr>
        <w:ind w:left="822"/>
        <w:rPr>
          <w:szCs w:val="22"/>
          <w:u w:val="single"/>
        </w:rPr>
      </w:pPr>
      <w:r w:rsidRPr="00BE3E62">
        <w:rPr>
          <w:szCs w:val="22"/>
        </w:rPr>
        <w:t>posuzování návrhů zhotovitele stav</w:t>
      </w:r>
      <w:r w:rsidR="00761C9A" w:rsidRPr="00BE3E62">
        <w:rPr>
          <w:szCs w:val="22"/>
        </w:rPr>
        <w:t>b</w:t>
      </w:r>
      <w:r w:rsidR="006E51BC" w:rsidRPr="00BE3E62">
        <w:rPr>
          <w:szCs w:val="22"/>
        </w:rPr>
        <w:t xml:space="preserve">y </w:t>
      </w:r>
      <w:r w:rsidRPr="00BE3E62">
        <w:rPr>
          <w:szCs w:val="22"/>
        </w:rPr>
        <w:t>na změny a odchyl</w:t>
      </w:r>
      <w:r w:rsidR="008266EB" w:rsidRPr="00BE3E62">
        <w:rPr>
          <w:szCs w:val="22"/>
        </w:rPr>
        <w:t xml:space="preserve">ky z pohledu dodržení </w:t>
      </w:r>
      <w:proofErr w:type="spellStart"/>
      <w:r w:rsidR="008266EB" w:rsidRPr="00BE3E62">
        <w:rPr>
          <w:szCs w:val="22"/>
        </w:rPr>
        <w:t>technicko</w:t>
      </w:r>
      <w:proofErr w:type="spellEnd"/>
      <w:r w:rsidR="008266EB" w:rsidRPr="00BE3E62">
        <w:rPr>
          <w:szCs w:val="22"/>
        </w:rPr>
        <w:t xml:space="preserve"> </w:t>
      </w:r>
      <w:r w:rsidRPr="00BE3E62">
        <w:rPr>
          <w:szCs w:val="22"/>
        </w:rPr>
        <w:t>–</w:t>
      </w:r>
      <w:r w:rsidR="008266EB" w:rsidRPr="00BE3E62">
        <w:rPr>
          <w:szCs w:val="22"/>
        </w:rPr>
        <w:t xml:space="preserve"> </w:t>
      </w:r>
      <w:r w:rsidRPr="00BE3E62">
        <w:rPr>
          <w:szCs w:val="22"/>
        </w:rPr>
        <w:t>ekonomických parametrů stav</w:t>
      </w:r>
      <w:r w:rsidR="00761C9A" w:rsidRPr="00BE3E62">
        <w:rPr>
          <w:szCs w:val="22"/>
        </w:rPr>
        <w:t>b</w:t>
      </w:r>
      <w:r w:rsidR="006E51BC" w:rsidRPr="00BE3E62">
        <w:rPr>
          <w:szCs w:val="22"/>
        </w:rPr>
        <w:t>y</w:t>
      </w:r>
      <w:r w:rsidRPr="00BE3E62">
        <w:rPr>
          <w:szCs w:val="22"/>
        </w:rPr>
        <w:t>, dodržení lhůt výstav</w:t>
      </w:r>
      <w:r w:rsidR="00761C9A" w:rsidRPr="00BE3E62">
        <w:rPr>
          <w:szCs w:val="22"/>
        </w:rPr>
        <w:t>b</w:t>
      </w:r>
      <w:r w:rsidR="006E51BC" w:rsidRPr="00BE3E62">
        <w:rPr>
          <w:szCs w:val="22"/>
        </w:rPr>
        <w:t>y</w:t>
      </w:r>
      <w:r w:rsidRPr="00BE3E62">
        <w:rPr>
          <w:szCs w:val="22"/>
        </w:rPr>
        <w:t>, případně dalších údajů a ukazatelů,</w:t>
      </w:r>
    </w:p>
    <w:p w:rsidR="0078644E" w:rsidRPr="00BE3E62" w:rsidRDefault="0078644E" w:rsidP="0062007F">
      <w:pPr>
        <w:keepNext/>
        <w:keepLines/>
        <w:numPr>
          <w:ilvl w:val="0"/>
          <w:numId w:val="26"/>
        </w:numPr>
        <w:ind w:left="822"/>
        <w:rPr>
          <w:szCs w:val="22"/>
          <w:u w:val="single"/>
        </w:rPr>
      </w:pPr>
      <w:r w:rsidRPr="00BE3E62">
        <w:rPr>
          <w:szCs w:val="22"/>
        </w:rPr>
        <w:t>vyjádření k požadavkům na větší množství výrobků a výkonů oproti projektov</w:t>
      </w:r>
      <w:r w:rsidR="006E51BC" w:rsidRPr="00BE3E62">
        <w:rPr>
          <w:szCs w:val="22"/>
        </w:rPr>
        <w:t>é</w:t>
      </w:r>
      <w:r w:rsidRPr="00BE3E62">
        <w:rPr>
          <w:szCs w:val="22"/>
        </w:rPr>
        <w:t xml:space="preserve"> dokumentac</w:t>
      </w:r>
      <w:r w:rsidR="006E51BC" w:rsidRPr="00BE3E62">
        <w:rPr>
          <w:szCs w:val="22"/>
        </w:rPr>
        <w:t>i</w:t>
      </w:r>
      <w:r w:rsidRPr="00BE3E62">
        <w:rPr>
          <w:szCs w:val="22"/>
        </w:rPr>
        <w:t xml:space="preserve"> </w:t>
      </w:r>
      <w:r w:rsidR="004A50A6" w:rsidRPr="00BE3E62">
        <w:rPr>
          <w:szCs w:val="22"/>
        </w:rPr>
        <w:br/>
      </w:r>
      <w:r w:rsidRPr="00BE3E62">
        <w:rPr>
          <w:szCs w:val="22"/>
        </w:rPr>
        <w:t xml:space="preserve">pro </w:t>
      </w:r>
      <w:r w:rsidR="008266EB" w:rsidRPr="00BE3E62">
        <w:rPr>
          <w:szCs w:val="22"/>
        </w:rPr>
        <w:t>provádění</w:t>
      </w:r>
      <w:r w:rsidRPr="00BE3E62">
        <w:rPr>
          <w:szCs w:val="22"/>
        </w:rPr>
        <w:t xml:space="preserve"> stavby,</w:t>
      </w:r>
    </w:p>
    <w:p w:rsidR="0078644E" w:rsidRPr="00BE3E62" w:rsidRDefault="0078644E" w:rsidP="0062007F">
      <w:pPr>
        <w:keepNext/>
        <w:keepLines/>
        <w:numPr>
          <w:ilvl w:val="0"/>
          <w:numId w:val="26"/>
        </w:numPr>
        <w:ind w:left="822"/>
        <w:rPr>
          <w:szCs w:val="22"/>
        </w:rPr>
      </w:pPr>
      <w:r w:rsidRPr="00BE3E62">
        <w:rPr>
          <w:szCs w:val="22"/>
        </w:rPr>
        <w:t>poskytování vysvětlení potřebných k </w:t>
      </w:r>
      <w:r w:rsidR="008266EB" w:rsidRPr="00BE3E62">
        <w:rPr>
          <w:szCs w:val="22"/>
        </w:rPr>
        <w:t>dopra</w:t>
      </w:r>
      <w:r w:rsidRPr="00BE3E62">
        <w:rPr>
          <w:szCs w:val="22"/>
        </w:rPr>
        <w:t>cování projektov</w:t>
      </w:r>
      <w:r w:rsidR="006E51BC" w:rsidRPr="00BE3E62">
        <w:rPr>
          <w:szCs w:val="22"/>
        </w:rPr>
        <w:t>é</w:t>
      </w:r>
      <w:r w:rsidRPr="00BE3E62">
        <w:rPr>
          <w:szCs w:val="22"/>
        </w:rPr>
        <w:t xml:space="preserve"> dokumentac</w:t>
      </w:r>
      <w:r w:rsidR="006E51BC" w:rsidRPr="00BE3E62">
        <w:rPr>
          <w:szCs w:val="22"/>
        </w:rPr>
        <w:t>e</w:t>
      </w:r>
      <w:r w:rsidRPr="00BE3E62">
        <w:rPr>
          <w:szCs w:val="22"/>
        </w:rPr>
        <w:t xml:space="preserve"> pro provádění stavby, případně výrobní dokumentace zhotovitele,</w:t>
      </w:r>
    </w:p>
    <w:p w:rsidR="0078644E" w:rsidRPr="00BE3E62" w:rsidRDefault="0078644E" w:rsidP="0062007F">
      <w:pPr>
        <w:keepNext/>
        <w:keepLines/>
        <w:numPr>
          <w:ilvl w:val="0"/>
          <w:numId w:val="26"/>
        </w:numPr>
        <w:ind w:left="822"/>
        <w:rPr>
          <w:szCs w:val="22"/>
          <w:u w:val="single"/>
        </w:rPr>
      </w:pPr>
      <w:r w:rsidRPr="00BE3E62">
        <w:rPr>
          <w:szCs w:val="22"/>
        </w:rPr>
        <w:t>sledování souladu dokumentac</w:t>
      </w:r>
      <w:r w:rsidR="006E51BC" w:rsidRPr="00BE3E62">
        <w:rPr>
          <w:szCs w:val="22"/>
        </w:rPr>
        <w:t>e</w:t>
      </w:r>
      <w:r w:rsidRPr="00BE3E62">
        <w:rPr>
          <w:szCs w:val="22"/>
        </w:rPr>
        <w:t xml:space="preserve"> dočas</w:t>
      </w:r>
      <w:r w:rsidR="00761C9A" w:rsidRPr="00BE3E62">
        <w:rPr>
          <w:szCs w:val="22"/>
        </w:rPr>
        <w:t>ných objektů zařízení staveniš</w:t>
      </w:r>
      <w:r w:rsidR="006E51BC" w:rsidRPr="00BE3E62">
        <w:rPr>
          <w:szCs w:val="22"/>
        </w:rPr>
        <w:t>tě,</w:t>
      </w:r>
      <w:r w:rsidRPr="00BE3E62">
        <w:rPr>
          <w:szCs w:val="22"/>
        </w:rPr>
        <w:t xml:space="preserve"> případně dokumentace úprav trvalých objektů </w:t>
      </w:r>
      <w:r w:rsidR="008266EB" w:rsidRPr="00BE3E62">
        <w:rPr>
          <w:szCs w:val="22"/>
        </w:rPr>
        <w:t>pro</w:t>
      </w:r>
      <w:r w:rsidRPr="00BE3E62">
        <w:rPr>
          <w:szCs w:val="22"/>
        </w:rPr>
        <w:t xml:space="preserve"> účely zařízení staveniště, se základním řešením zařízení staveniště </w:t>
      </w:r>
      <w:r w:rsidR="004A50A6" w:rsidRPr="00BE3E62">
        <w:rPr>
          <w:szCs w:val="22"/>
        </w:rPr>
        <w:br/>
      </w:r>
      <w:r w:rsidRPr="00BE3E62">
        <w:rPr>
          <w:szCs w:val="22"/>
        </w:rPr>
        <w:t>podle projektu organizace výstavby (POV),</w:t>
      </w:r>
    </w:p>
    <w:p w:rsidR="0078644E" w:rsidRPr="00BE3E62" w:rsidRDefault="0078644E" w:rsidP="0062007F">
      <w:pPr>
        <w:keepNext/>
        <w:keepLines/>
        <w:numPr>
          <w:ilvl w:val="0"/>
          <w:numId w:val="26"/>
        </w:numPr>
        <w:ind w:left="822"/>
        <w:rPr>
          <w:szCs w:val="22"/>
          <w:u w:val="single"/>
        </w:rPr>
      </w:pPr>
      <w:r w:rsidRPr="00BE3E62">
        <w:rPr>
          <w:szCs w:val="22"/>
        </w:rPr>
        <w:t>účast na předání staveniště zhotoviteli stavby</w:t>
      </w:r>
      <w:r w:rsidR="00FD1066" w:rsidRPr="00BE3E62">
        <w:rPr>
          <w:szCs w:val="22"/>
        </w:rPr>
        <w:t>,</w:t>
      </w:r>
    </w:p>
    <w:p w:rsidR="0078644E" w:rsidRPr="00BE3E62" w:rsidRDefault="00FC0479" w:rsidP="0062007F">
      <w:pPr>
        <w:keepNext/>
        <w:keepLines/>
        <w:numPr>
          <w:ilvl w:val="0"/>
          <w:numId w:val="26"/>
        </w:numPr>
        <w:ind w:left="822"/>
        <w:rPr>
          <w:szCs w:val="22"/>
          <w:u w:val="single"/>
        </w:rPr>
      </w:pPr>
      <w:r w:rsidRPr="00BE3E62">
        <w:rPr>
          <w:szCs w:val="22"/>
        </w:rPr>
        <w:t>účast na</w:t>
      </w:r>
      <w:r w:rsidR="0078644E" w:rsidRPr="00BE3E62">
        <w:rPr>
          <w:szCs w:val="22"/>
        </w:rPr>
        <w:t xml:space="preserve"> kontrolních dnech,</w:t>
      </w:r>
    </w:p>
    <w:p w:rsidR="0078644E" w:rsidRPr="00BE3E62" w:rsidRDefault="0078644E" w:rsidP="0062007F">
      <w:pPr>
        <w:keepNext/>
        <w:keepLines/>
        <w:numPr>
          <w:ilvl w:val="0"/>
          <w:numId w:val="26"/>
        </w:numPr>
        <w:ind w:left="822"/>
        <w:rPr>
          <w:szCs w:val="22"/>
          <w:u w:val="single"/>
        </w:rPr>
      </w:pPr>
      <w:r w:rsidRPr="00BE3E62">
        <w:rPr>
          <w:szCs w:val="22"/>
        </w:rPr>
        <w:t>sledování postupu výstavby z technického hlediska a z hlediska časového plánu výstavby,</w:t>
      </w:r>
    </w:p>
    <w:p w:rsidR="0078644E" w:rsidRPr="00BE3E62" w:rsidRDefault="0078644E" w:rsidP="0062007F">
      <w:pPr>
        <w:keepNext/>
        <w:keepLines/>
        <w:numPr>
          <w:ilvl w:val="0"/>
          <w:numId w:val="26"/>
        </w:numPr>
        <w:ind w:left="822"/>
        <w:rPr>
          <w:szCs w:val="22"/>
          <w:u w:val="single"/>
        </w:rPr>
      </w:pPr>
      <w:r w:rsidRPr="00BE3E62">
        <w:rPr>
          <w:szCs w:val="22"/>
        </w:rPr>
        <w:t>činnost odpovědného geodeta projektanta,</w:t>
      </w:r>
    </w:p>
    <w:p w:rsidR="0078644E" w:rsidRPr="00BE3E62" w:rsidRDefault="0078644E" w:rsidP="0062007F">
      <w:pPr>
        <w:keepNext/>
        <w:keepLines/>
        <w:numPr>
          <w:ilvl w:val="0"/>
          <w:numId w:val="26"/>
        </w:numPr>
        <w:ind w:left="822"/>
        <w:rPr>
          <w:szCs w:val="22"/>
          <w:u w:val="single"/>
        </w:rPr>
      </w:pPr>
      <w:r w:rsidRPr="00BE3E62">
        <w:rPr>
          <w:szCs w:val="22"/>
        </w:rPr>
        <w:t xml:space="preserve">účast na </w:t>
      </w:r>
      <w:r w:rsidR="00FD1066" w:rsidRPr="00BE3E62">
        <w:rPr>
          <w:szCs w:val="22"/>
        </w:rPr>
        <w:t>pře</w:t>
      </w:r>
      <w:r w:rsidRPr="00BE3E62">
        <w:rPr>
          <w:szCs w:val="22"/>
        </w:rPr>
        <w:t>dání a převzetí stav</w:t>
      </w:r>
      <w:r w:rsidR="00761C9A" w:rsidRPr="00BE3E62">
        <w:rPr>
          <w:szCs w:val="22"/>
        </w:rPr>
        <w:t>b</w:t>
      </w:r>
      <w:r w:rsidR="006E51BC" w:rsidRPr="00BE3E62">
        <w:rPr>
          <w:szCs w:val="22"/>
        </w:rPr>
        <w:t>y</w:t>
      </w:r>
      <w:r w:rsidRPr="00BE3E62">
        <w:rPr>
          <w:szCs w:val="22"/>
        </w:rPr>
        <w:t xml:space="preserve"> nebo její</w:t>
      </w:r>
      <w:r w:rsidR="00761C9A" w:rsidRPr="00BE3E62">
        <w:rPr>
          <w:szCs w:val="22"/>
        </w:rPr>
        <w:t>ch</w:t>
      </w:r>
      <w:r w:rsidRPr="00BE3E62">
        <w:rPr>
          <w:szCs w:val="22"/>
        </w:rPr>
        <w:t xml:space="preserve"> část</w:t>
      </w:r>
      <w:r w:rsidR="00761C9A" w:rsidRPr="00BE3E62">
        <w:rPr>
          <w:szCs w:val="22"/>
        </w:rPr>
        <w:t>í</w:t>
      </w:r>
      <w:r w:rsidRPr="00BE3E62">
        <w:rPr>
          <w:szCs w:val="22"/>
        </w:rPr>
        <w:t xml:space="preserve"> včetně komplexního vyzkoušení, účast </w:t>
      </w:r>
      <w:r w:rsidR="004A50A6" w:rsidRPr="00BE3E62">
        <w:rPr>
          <w:szCs w:val="22"/>
        </w:rPr>
        <w:br/>
      </w:r>
      <w:r w:rsidRPr="00BE3E62">
        <w:rPr>
          <w:szCs w:val="22"/>
        </w:rPr>
        <w:t xml:space="preserve">na </w:t>
      </w:r>
      <w:r w:rsidR="00761C9A" w:rsidRPr="00BE3E62">
        <w:rPr>
          <w:szCs w:val="22"/>
        </w:rPr>
        <w:t>kolaudačním</w:t>
      </w:r>
      <w:r w:rsidRPr="00BE3E62">
        <w:rPr>
          <w:szCs w:val="22"/>
        </w:rPr>
        <w:t xml:space="preserve"> jednání.</w:t>
      </w:r>
    </w:p>
    <w:p w:rsidR="0013015E" w:rsidRPr="00E37F1B" w:rsidRDefault="00423433" w:rsidP="00A81D1A">
      <w:pPr>
        <w:pStyle w:val="Zkladntextodsazen-slo"/>
        <w:keepNext/>
        <w:keepLines/>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E37F1B" w:rsidRDefault="00E37F1B" w:rsidP="00E05500">
      <w:pPr>
        <w:pStyle w:val="Nadpis2"/>
        <w:spacing w:before="360"/>
      </w:pPr>
    </w:p>
    <w:p w:rsidR="00850EF9" w:rsidRPr="00E37F1B" w:rsidRDefault="00850EF9" w:rsidP="00A81D1A">
      <w:pPr>
        <w:pStyle w:val="Nadpis2"/>
        <w:keepLines/>
        <w:numPr>
          <w:ilvl w:val="0"/>
          <w:numId w:val="0"/>
        </w:numPr>
        <w:spacing w:before="0" w:after="120"/>
      </w:pPr>
      <w:r w:rsidRPr="00E37F1B">
        <w:t>Doba plnění</w:t>
      </w:r>
    </w:p>
    <w:p w:rsidR="008729CA" w:rsidRPr="00E37F1B" w:rsidRDefault="00850EF9" w:rsidP="00A81D1A">
      <w:pPr>
        <w:pStyle w:val="Odstavecseseznamem"/>
        <w:keepNext/>
        <w:keepLines/>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Pr="00BE3E62" w:rsidRDefault="005F6F61" w:rsidP="00A81D1A">
      <w:pPr>
        <w:pStyle w:val="Odstavecseseznamem"/>
        <w:keepNext/>
        <w:keepLines/>
        <w:numPr>
          <w:ilvl w:val="0"/>
          <w:numId w:val="8"/>
        </w:numPr>
      </w:pPr>
      <w:r w:rsidRPr="00E37F1B">
        <w:t>Příkazník</w:t>
      </w:r>
      <w:r w:rsidR="008729CA" w:rsidRPr="00E37F1B">
        <w:t xml:space="preserve"> se zavazuje podat žádost o vydání </w:t>
      </w:r>
      <w:r w:rsidR="00BF25B9">
        <w:rPr>
          <w:szCs w:val="22"/>
        </w:rPr>
        <w:t>rozhodnutí o umístění stavby</w:t>
      </w:r>
      <w:r w:rsidR="00BF25B9" w:rsidRPr="00470DEF">
        <w:rPr>
          <w:szCs w:val="22"/>
        </w:rPr>
        <w:t xml:space="preserve"> </w:t>
      </w:r>
      <w:r w:rsidR="008729CA" w:rsidRPr="00E37F1B">
        <w:t>u příslušného stavebního úřadu nejpozději do</w:t>
      </w:r>
      <w:r w:rsidR="005B798F">
        <w:t xml:space="preserve"> </w:t>
      </w:r>
      <w:r w:rsidR="00CE1A66">
        <w:t>1</w:t>
      </w:r>
      <w:r w:rsidR="005B798F" w:rsidRPr="00386643">
        <w:t>5</w:t>
      </w:r>
      <w:r w:rsidR="00D97E9D">
        <w:t xml:space="preserve"> </w:t>
      </w:r>
      <w:r w:rsidR="008729CA" w:rsidRPr="00E37F1B">
        <w:t xml:space="preserve">dnů po </w:t>
      </w:r>
      <w:r w:rsidR="008729CA" w:rsidRPr="0030710B">
        <w:t xml:space="preserve">odsouhlasení </w:t>
      </w:r>
      <w:r w:rsidR="004452E5" w:rsidRPr="0030710B">
        <w:t>koncept</w:t>
      </w:r>
      <w:r w:rsidR="00DD3634">
        <w:t>u</w:t>
      </w:r>
      <w:r w:rsidR="004452E5" w:rsidRPr="0030710B">
        <w:t xml:space="preserve"> </w:t>
      </w:r>
      <w:r w:rsidR="00FD1066" w:rsidRPr="0030710B">
        <w:rPr>
          <w:szCs w:val="22"/>
        </w:rPr>
        <w:t>projektov</w:t>
      </w:r>
      <w:r w:rsidR="00DD3634">
        <w:rPr>
          <w:szCs w:val="22"/>
        </w:rPr>
        <w:t>é</w:t>
      </w:r>
      <w:r w:rsidR="00FD1066" w:rsidRPr="0030710B">
        <w:rPr>
          <w:szCs w:val="22"/>
        </w:rPr>
        <w:t xml:space="preserve"> dokumentac</w:t>
      </w:r>
      <w:r w:rsidR="00DD3634">
        <w:rPr>
          <w:szCs w:val="22"/>
        </w:rPr>
        <w:t xml:space="preserve">e </w:t>
      </w:r>
      <w:r w:rsidR="00FD1066" w:rsidRPr="0030710B">
        <w:rPr>
          <w:szCs w:val="22"/>
        </w:rPr>
        <w:t xml:space="preserve">pro </w:t>
      </w:r>
      <w:r w:rsidR="00BF25B9">
        <w:rPr>
          <w:szCs w:val="22"/>
        </w:rPr>
        <w:t>vydání rozhodnutí o umístění stavby</w:t>
      </w:r>
      <w:r w:rsidR="00BF25B9" w:rsidRPr="00470DEF">
        <w:rPr>
          <w:szCs w:val="22"/>
        </w:rPr>
        <w:t xml:space="preserve"> </w:t>
      </w:r>
      <w:r w:rsidR="00480F36" w:rsidRPr="0030710B">
        <w:t>příkazcem</w:t>
      </w:r>
      <w:r w:rsidR="00FD1066" w:rsidRPr="0030710B">
        <w:t>.</w:t>
      </w:r>
      <w:r w:rsidR="000562C8" w:rsidRPr="0030710B">
        <w:t xml:space="preserve"> </w:t>
      </w:r>
      <w:r w:rsidR="008729CA" w:rsidRPr="0030710B">
        <w:t xml:space="preserve">Tuto skutečnost </w:t>
      </w:r>
      <w:r w:rsidRPr="0030710B">
        <w:t>příkazník</w:t>
      </w:r>
      <w:r w:rsidR="008729CA" w:rsidRPr="00E37F1B">
        <w:t xml:space="preserve"> doloží potvrzením </w:t>
      </w:r>
      <w:r w:rsidR="005B1268" w:rsidRPr="00E37F1B">
        <w:t xml:space="preserve">stavebního úřadu </w:t>
      </w:r>
      <w:r w:rsidR="005821D4" w:rsidRPr="00E37F1B">
        <w:t xml:space="preserve">o </w:t>
      </w:r>
      <w:r w:rsidR="00DD3634">
        <w:t>přijaté</w:t>
      </w:r>
      <w:r w:rsidR="00761C9A">
        <w:t xml:space="preserve"> </w:t>
      </w:r>
      <w:r w:rsidR="00761C9A" w:rsidRPr="00BE3E62">
        <w:t>žádost</w:t>
      </w:r>
      <w:r w:rsidR="00DD3634" w:rsidRPr="00BE3E62">
        <w:t>i</w:t>
      </w:r>
      <w:r w:rsidR="005821D4" w:rsidRPr="00BE3E62">
        <w:t>.</w:t>
      </w:r>
    </w:p>
    <w:p w:rsidR="00CF63FF" w:rsidRPr="00BE3E62" w:rsidRDefault="00CF63FF" w:rsidP="00A81D1A">
      <w:pPr>
        <w:pStyle w:val="Odstavecseseznamem"/>
        <w:keepNext/>
        <w:keepLines/>
        <w:numPr>
          <w:ilvl w:val="0"/>
          <w:numId w:val="8"/>
        </w:numPr>
      </w:pPr>
      <w:r w:rsidRPr="00BE3E62">
        <w:rPr>
          <w:szCs w:val="22"/>
        </w:rPr>
        <w:t xml:space="preserve">Autorský </w:t>
      </w:r>
      <w:r w:rsidR="00492434" w:rsidRPr="00BE3E62">
        <w:rPr>
          <w:szCs w:val="22"/>
        </w:rPr>
        <w:t>dozor</w:t>
      </w:r>
      <w:r w:rsidRPr="00BE3E62">
        <w:rPr>
          <w:szCs w:val="22"/>
        </w:rPr>
        <w:t xml:space="preserve"> bude vykonáván po dobu realizace stav</w:t>
      </w:r>
      <w:r w:rsidR="00761C9A" w:rsidRPr="00BE3E62">
        <w:rPr>
          <w:szCs w:val="22"/>
        </w:rPr>
        <w:t>b</w:t>
      </w:r>
      <w:r w:rsidR="006E51BC" w:rsidRPr="00BE3E62">
        <w:rPr>
          <w:szCs w:val="22"/>
        </w:rPr>
        <w:t>y</w:t>
      </w:r>
      <w:r w:rsidRPr="00BE3E62">
        <w:rPr>
          <w:szCs w:val="22"/>
        </w:rPr>
        <w:t xml:space="preserve"> a bude ukončen dne</w:t>
      </w:r>
      <w:r w:rsidR="003056E1" w:rsidRPr="00BE3E62">
        <w:rPr>
          <w:szCs w:val="22"/>
        </w:rPr>
        <w:t>m doručení kolaudační</w:t>
      </w:r>
      <w:r w:rsidR="006E51BC" w:rsidRPr="00BE3E62">
        <w:rPr>
          <w:szCs w:val="22"/>
        </w:rPr>
        <w:t>ho</w:t>
      </w:r>
      <w:r w:rsidR="003E626B" w:rsidRPr="00BE3E62">
        <w:rPr>
          <w:szCs w:val="22"/>
        </w:rPr>
        <w:t xml:space="preserve"> souhlas</w:t>
      </w:r>
      <w:r w:rsidR="006E51BC" w:rsidRPr="00BE3E62">
        <w:rPr>
          <w:szCs w:val="22"/>
        </w:rPr>
        <w:t>u</w:t>
      </w:r>
      <w:r w:rsidRPr="00BE3E62">
        <w:rPr>
          <w:szCs w:val="22"/>
        </w:rPr>
        <w:t xml:space="preserve"> příkazci. Příkazce tuto skutečnost písemně </w:t>
      </w:r>
      <w:r w:rsidR="003A046B" w:rsidRPr="00BE3E62">
        <w:rPr>
          <w:szCs w:val="22"/>
        </w:rPr>
        <w:t>sdělí příkazníkovi</w:t>
      </w:r>
      <w:r w:rsidRPr="00BE3E62">
        <w:rPr>
          <w:szCs w:val="22"/>
        </w:rPr>
        <w:t>.</w:t>
      </w:r>
    </w:p>
    <w:p w:rsidR="00E37F1B" w:rsidRDefault="00E37F1B" w:rsidP="00E05500">
      <w:pPr>
        <w:pStyle w:val="Nadpis2"/>
        <w:keepLines/>
        <w:spacing w:before="360"/>
      </w:pPr>
      <w:r>
        <w:tab/>
      </w:r>
    </w:p>
    <w:p w:rsidR="00E37F1B" w:rsidRDefault="00E37F1B" w:rsidP="00A81D1A">
      <w:pPr>
        <w:pStyle w:val="Nadpis2"/>
        <w:keepLines/>
        <w:numPr>
          <w:ilvl w:val="0"/>
          <w:numId w:val="0"/>
        </w:numPr>
        <w:spacing w:before="0" w:after="120"/>
      </w:pPr>
      <w:r>
        <w:t>Plná moc</w:t>
      </w:r>
    </w:p>
    <w:p w:rsidR="00E37F1B" w:rsidRDefault="00E37F1B" w:rsidP="00A81D1A">
      <w:pPr>
        <w:pStyle w:val="Odstavecseseznamem"/>
        <w:keepNext/>
        <w:keepLines/>
        <w:numPr>
          <w:ilvl w:val="0"/>
          <w:numId w:val="9"/>
        </w:numPr>
      </w:pPr>
      <w:r>
        <w:t>Příkazce uděluje příkazníkovi k úkonům pro plnění předmětu podle čl. I. této části smlouvy plnou moc, která je nedílnou součástí této smlouvy.</w:t>
      </w:r>
    </w:p>
    <w:p w:rsidR="00E37F1B" w:rsidRDefault="00E37F1B" w:rsidP="00A81D1A">
      <w:pPr>
        <w:pStyle w:val="Odstavecseseznamem"/>
        <w:keepNext/>
        <w:keepLines/>
        <w:numPr>
          <w:ilvl w:val="0"/>
          <w:numId w:val="9"/>
        </w:numPr>
      </w:pPr>
      <w:r>
        <w:lastRenderedPageBreak/>
        <w:t>Příkazník plnou moc v celém rozsahu přijímá.</w:t>
      </w:r>
    </w:p>
    <w:p w:rsidR="00E37F1B" w:rsidRDefault="00E37F1B" w:rsidP="007A3C4B">
      <w:pPr>
        <w:pStyle w:val="Nadpis2"/>
        <w:keepLines/>
        <w:spacing w:before="360"/>
      </w:pPr>
    </w:p>
    <w:p w:rsidR="00E37F1B" w:rsidRDefault="00E37F1B" w:rsidP="00A81D1A">
      <w:pPr>
        <w:pStyle w:val="Nadpis2"/>
        <w:keepLines/>
        <w:numPr>
          <w:ilvl w:val="0"/>
          <w:numId w:val="0"/>
        </w:numPr>
        <w:spacing w:before="0" w:after="120"/>
      </w:pPr>
      <w:r>
        <w:t>Odměna</w:t>
      </w:r>
    </w:p>
    <w:p w:rsidR="002D5CB8" w:rsidRDefault="00E37F1B" w:rsidP="00A81D1A">
      <w:pPr>
        <w:pStyle w:val="Odstavecseseznamem"/>
        <w:keepNext/>
        <w:keepLines/>
        <w:ind w:left="0"/>
      </w:pPr>
      <w:r>
        <w:t xml:space="preserve">Smluvní strany se dohodly, že </w:t>
      </w:r>
      <w:r w:rsidR="00937DE9">
        <w:t>odměna</w:t>
      </w:r>
      <w:r>
        <w:t xml:space="preserve"> za provedené práce uvedené v </w:t>
      </w:r>
      <w:r w:rsidR="00914F61">
        <w:t>čl. I. této části smlouvy činí:</w:t>
      </w:r>
    </w:p>
    <w:p w:rsidR="00E37F1B" w:rsidRDefault="00E37F1B" w:rsidP="00A81D1A">
      <w:pPr>
        <w:pStyle w:val="Odstavecseseznamem"/>
        <w:keepNext/>
        <w:keepLines/>
        <w:ind w:left="0"/>
        <w:rPr>
          <w:rFonts w:ascii="Arial" w:hAnsi="Arial" w:cs="Arial"/>
          <w:b/>
          <w:i/>
          <w:sz w:val="20"/>
        </w:rPr>
      </w:pPr>
      <w:r w:rsidRPr="002D5CB8">
        <w:rPr>
          <w:rFonts w:ascii="Arial" w:hAnsi="Arial" w:cs="Arial"/>
          <w:b/>
          <w:i/>
          <w:sz w:val="20"/>
          <w:highlight w:val="yellow"/>
        </w:rPr>
        <w:t xml:space="preserve">(doplní </w:t>
      </w:r>
      <w:r w:rsidR="009C6C85">
        <w:rPr>
          <w:rFonts w:ascii="Arial" w:hAnsi="Arial" w:cs="Arial"/>
          <w:b/>
          <w:i/>
          <w:sz w:val="20"/>
          <w:highlight w:val="yellow"/>
        </w:rPr>
        <w:t>příkazník</w:t>
      </w:r>
      <w:r w:rsidRPr="002D5CB8">
        <w:rPr>
          <w:rFonts w:ascii="Arial" w:hAnsi="Arial" w:cs="Arial"/>
          <w:b/>
          <w:i/>
          <w:sz w:val="20"/>
          <w:highlight w:val="yellow"/>
        </w:rPr>
        <w:t>)</w:t>
      </w:r>
    </w:p>
    <w:p w:rsidR="00761C9A" w:rsidRDefault="00761C9A" w:rsidP="00A81D1A">
      <w:pPr>
        <w:pStyle w:val="Odstavecseseznamem"/>
        <w:keepNext/>
        <w:keepLines/>
        <w:ind w:left="142"/>
        <w:rPr>
          <w:rFonts w:ascii="Arial" w:hAnsi="Arial" w:cs="Arial"/>
          <w:b/>
          <w:i/>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410"/>
        <w:gridCol w:w="1417"/>
        <w:gridCol w:w="2268"/>
      </w:tblGrid>
      <w:tr w:rsidR="00E37F1B" w:rsidRPr="00350538" w:rsidTr="00BF25B9">
        <w:trPr>
          <w:trHeight w:val="340"/>
        </w:trPr>
        <w:tc>
          <w:tcPr>
            <w:tcW w:w="3686" w:type="dxa"/>
            <w:tcBorders>
              <w:top w:val="single" w:sz="12" w:space="0" w:color="auto"/>
              <w:left w:val="single" w:sz="12" w:space="0" w:color="auto"/>
              <w:bottom w:val="single" w:sz="12" w:space="0" w:color="auto"/>
            </w:tcBorders>
            <w:shd w:val="clear" w:color="auto" w:fill="D9D9D9" w:themeFill="background1" w:themeFillShade="D9"/>
            <w:vAlign w:val="center"/>
          </w:tcPr>
          <w:p w:rsidR="00E37F1B" w:rsidRPr="008103D9" w:rsidRDefault="00E37F1B" w:rsidP="00A81D1A">
            <w:pPr>
              <w:keepNext/>
              <w:keepLines/>
              <w:jc w:val="left"/>
              <w:rPr>
                <w:rFonts w:ascii="Arial" w:hAnsi="Arial" w:cs="Arial"/>
                <w:b/>
                <w:sz w:val="20"/>
                <w:szCs w:val="22"/>
              </w:rPr>
            </w:pPr>
            <w:r w:rsidRPr="008103D9">
              <w:rPr>
                <w:rFonts w:ascii="Arial" w:hAnsi="Arial" w:cs="Arial"/>
                <w:b/>
                <w:sz w:val="20"/>
                <w:szCs w:val="22"/>
              </w:rPr>
              <w:t>Předmět plnění</w:t>
            </w:r>
          </w:p>
        </w:tc>
        <w:tc>
          <w:tcPr>
            <w:tcW w:w="2410" w:type="dxa"/>
            <w:tcBorders>
              <w:top w:val="single" w:sz="12" w:space="0" w:color="auto"/>
              <w:bottom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417" w:type="dxa"/>
            <w:tcBorders>
              <w:top w:val="single" w:sz="12" w:space="0" w:color="auto"/>
              <w:bottom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b/>
                <w:sz w:val="20"/>
                <w:szCs w:val="22"/>
              </w:rPr>
            </w:pPr>
            <w:r w:rsidRPr="008103D9">
              <w:rPr>
                <w:rFonts w:ascii="Arial" w:hAnsi="Arial" w:cs="Arial"/>
                <w:b/>
                <w:sz w:val="20"/>
                <w:szCs w:val="22"/>
              </w:rPr>
              <w:t>DPH v Kč</w:t>
            </w:r>
          </w:p>
        </w:tc>
        <w:tc>
          <w:tcPr>
            <w:tcW w:w="2268" w:type="dxa"/>
            <w:tcBorders>
              <w:top w:val="single" w:sz="12" w:space="0" w:color="auto"/>
              <w:bottom w:val="single" w:sz="12" w:space="0" w:color="auto"/>
              <w:right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BF25B9">
        <w:trPr>
          <w:trHeight w:val="340"/>
        </w:trPr>
        <w:tc>
          <w:tcPr>
            <w:tcW w:w="3686" w:type="dxa"/>
            <w:tcBorders>
              <w:left w:val="single" w:sz="12" w:space="0" w:color="auto"/>
            </w:tcBorders>
            <w:shd w:val="clear" w:color="auto" w:fill="auto"/>
            <w:vAlign w:val="center"/>
          </w:tcPr>
          <w:p w:rsidR="00E37F1B" w:rsidRPr="00BB5FB2" w:rsidRDefault="00BB5FB2" w:rsidP="00BF25B9">
            <w:pPr>
              <w:keepNext/>
              <w:keepLines/>
              <w:jc w:val="left"/>
              <w:rPr>
                <w:szCs w:val="22"/>
              </w:rPr>
            </w:pPr>
            <w:r w:rsidRPr="0030710B">
              <w:rPr>
                <w:szCs w:val="22"/>
              </w:rPr>
              <w:t xml:space="preserve">IČ pro </w:t>
            </w:r>
            <w:r w:rsidR="00BF25B9">
              <w:rPr>
                <w:szCs w:val="22"/>
              </w:rPr>
              <w:t>vydání rozhodnutí o umístění stavby</w:t>
            </w:r>
          </w:p>
        </w:tc>
        <w:tc>
          <w:tcPr>
            <w:tcW w:w="2410" w:type="dxa"/>
            <w:shd w:val="clear" w:color="auto" w:fill="auto"/>
            <w:vAlign w:val="center"/>
          </w:tcPr>
          <w:p w:rsidR="00E37F1B" w:rsidRPr="00BB5FB2" w:rsidRDefault="00E37F1B" w:rsidP="00A81D1A">
            <w:pPr>
              <w:keepNext/>
              <w:keepLines/>
              <w:jc w:val="right"/>
              <w:rPr>
                <w:szCs w:val="22"/>
              </w:rPr>
            </w:pPr>
          </w:p>
        </w:tc>
        <w:tc>
          <w:tcPr>
            <w:tcW w:w="1417" w:type="dxa"/>
            <w:shd w:val="clear" w:color="auto" w:fill="auto"/>
            <w:vAlign w:val="center"/>
          </w:tcPr>
          <w:p w:rsidR="00E37F1B" w:rsidRPr="00BB5FB2" w:rsidRDefault="00E37F1B" w:rsidP="00A81D1A">
            <w:pPr>
              <w:keepNext/>
              <w:keepLines/>
              <w:jc w:val="right"/>
              <w:rPr>
                <w:szCs w:val="22"/>
              </w:rPr>
            </w:pPr>
          </w:p>
        </w:tc>
        <w:tc>
          <w:tcPr>
            <w:tcW w:w="2268" w:type="dxa"/>
            <w:tcBorders>
              <w:right w:val="single" w:sz="12" w:space="0" w:color="auto"/>
            </w:tcBorders>
            <w:shd w:val="clear" w:color="auto" w:fill="auto"/>
            <w:vAlign w:val="center"/>
          </w:tcPr>
          <w:p w:rsidR="00E37F1B" w:rsidRPr="00BB5FB2" w:rsidRDefault="00E37F1B" w:rsidP="00A81D1A">
            <w:pPr>
              <w:keepNext/>
              <w:keepLines/>
              <w:jc w:val="right"/>
              <w:rPr>
                <w:szCs w:val="22"/>
              </w:rPr>
            </w:pPr>
          </w:p>
        </w:tc>
      </w:tr>
      <w:tr w:rsidR="00BB5FB2" w:rsidRPr="00350538" w:rsidTr="00BF25B9">
        <w:trPr>
          <w:trHeight w:val="340"/>
        </w:trPr>
        <w:tc>
          <w:tcPr>
            <w:tcW w:w="3686" w:type="dxa"/>
            <w:tcBorders>
              <w:left w:val="single" w:sz="12" w:space="0" w:color="auto"/>
              <w:bottom w:val="single" w:sz="12" w:space="0" w:color="auto"/>
            </w:tcBorders>
            <w:shd w:val="clear" w:color="auto" w:fill="auto"/>
            <w:vAlign w:val="center"/>
          </w:tcPr>
          <w:p w:rsidR="00BB5FB2" w:rsidRDefault="00BB5FB2" w:rsidP="00A81D1A">
            <w:pPr>
              <w:keepNext/>
              <w:keepLines/>
              <w:jc w:val="left"/>
              <w:rPr>
                <w:szCs w:val="22"/>
              </w:rPr>
            </w:pPr>
            <w:r w:rsidRPr="00BE3E62">
              <w:rPr>
                <w:szCs w:val="22"/>
              </w:rPr>
              <w:t xml:space="preserve">Autorský </w:t>
            </w:r>
            <w:r w:rsidR="00492434" w:rsidRPr="00BE3E62">
              <w:rPr>
                <w:szCs w:val="22"/>
              </w:rPr>
              <w:t>dozor</w:t>
            </w:r>
          </w:p>
        </w:tc>
        <w:tc>
          <w:tcPr>
            <w:tcW w:w="2410" w:type="dxa"/>
            <w:tcBorders>
              <w:bottom w:val="single" w:sz="12" w:space="0" w:color="auto"/>
            </w:tcBorders>
            <w:shd w:val="clear" w:color="auto" w:fill="auto"/>
            <w:vAlign w:val="center"/>
          </w:tcPr>
          <w:p w:rsidR="00BB5FB2" w:rsidRPr="00BB5FB2" w:rsidRDefault="00BB5FB2" w:rsidP="00A81D1A">
            <w:pPr>
              <w:keepNext/>
              <w:keepLines/>
              <w:jc w:val="right"/>
              <w:rPr>
                <w:szCs w:val="22"/>
              </w:rPr>
            </w:pPr>
          </w:p>
        </w:tc>
        <w:tc>
          <w:tcPr>
            <w:tcW w:w="1417" w:type="dxa"/>
            <w:tcBorders>
              <w:bottom w:val="single" w:sz="12" w:space="0" w:color="auto"/>
            </w:tcBorders>
            <w:shd w:val="clear" w:color="auto" w:fill="auto"/>
            <w:vAlign w:val="center"/>
          </w:tcPr>
          <w:p w:rsidR="00BB5FB2" w:rsidRPr="00BB5FB2" w:rsidRDefault="00BB5FB2" w:rsidP="00A81D1A">
            <w:pPr>
              <w:keepNext/>
              <w:keepLines/>
              <w:jc w:val="right"/>
              <w:rPr>
                <w:szCs w:val="22"/>
              </w:rPr>
            </w:pPr>
          </w:p>
        </w:tc>
        <w:tc>
          <w:tcPr>
            <w:tcW w:w="2268" w:type="dxa"/>
            <w:tcBorders>
              <w:bottom w:val="single" w:sz="12" w:space="0" w:color="auto"/>
              <w:right w:val="single" w:sz="12" w:space="0" w:color="auto"/>
            </w:tcBorders>
            <w:shd w:val="clear" w:color="auto" w:fill="auto"/>
            <w:vAlign w:val="center"/>
          </w:tcPr>
          <w:p w:rsidR="00BB5FB2" w:rsidRPr="00BB5FB2" w:rsidRDefault="00BB5FB2" w:rsidP="00A81D1A">
            <w:pPr>
              <w:keepNext/>
              <w:keepLines/>
              <w:jc w:val="right"/>
              <w:rPr>
                <w:szCs w:val="22"/>
              </w:rPr>
            </w:pPr>
          </w:p>
        </w:tc>
      </w:tr>
      <w:tr w:rsidR="00BB5FB2" w:rsidRPr="00350538" w:rsidTr="00BF25B9">
        <w:trPr>
          <w:trHeight w:val="340"/>
        </w:trPr>
        <w:tc>
          <w:tcPr>
            <w:tcW w:w="3686" w:type="dxa"/>
            <w:tcBorders>
              <w:top w:val="single" w:sz="12" w:space="0" w:color="auto"/>
              <w:left w:val="single" w:sz="12" w:space="0" w:color="auto"/>
              <w:bottom w:val="single" w:sz="12" w:space="0" w:color="auto"/>
            </w:tcBorders>
            <w:shd w:val="clear" w:color="auto" w:fill="D9D9D9" w:themeFill="background1" w:themeFillShade="D9"/>
            <w:vAlign w:val="center"/>
          </w:tcPr>
          <w:p w:rsidR="00BB5FB2" w:rsidRPr="008103D9" w:rsidRDefault="00BB5FB2" w:rsidP="00A81D1A">
            <w:pPr>
              <w:keepNext/>
              <w:keepLines/>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1417"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2268" w:type="dxa"/>
            <w:tcBorders>
              <w:top w:val="single" w:sz="12" w:space="0" w:color="auto"/>
              <w:bottom w:val="single" w:sz="12" w:space="0" w:color="auto"/>
              <w:right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r>
    </w:tbl>
    <w:p w:rsidR="00E37F1B" w:rsidRDefault="00E37F1B" w:rsidP="007A3C4B">
      <w:pPr>
        <w:pStyle w:val="Nadpis2"/>
        <w:keepLines/>
        <w:spacing w:before="360"/>
      </w:pPr>
    </w:p>
    <w:p w:rsidR="00E37F1B" w:rsidRPr="00E37F1B" w:rsidRDefault="00E37F1B" w:rsidP="00A81D1A">
      <w:pPr>
        <w:pStyle w:val="Nadpis2"/>
        <w:keepLines/>
        <w:numPr>
          <w:ilvl w:val="0"/>
          <w:numId w:val="0"/>
        </w:numPr>
        <w:spacing w:before="0" w:after="120"/>
      </w:pPr>
      <w:r>
        <w:t>Povinnosti příkazce</w:t>
      </w:r>
    </w:p>
    <w:p w:rsidR="00E37F1B" w:rsidRDefault="00E37F1B" w:rsidP="00A81D1A">
      <w:pPr>
        <w:pStyle w:val="Zkladntextodsazen-slo"/>
        <w:keepNext/>
        <w:keepLines/>
        <w:numPr>
          <w:ilvl w:val="0"/>
          <w:numId w:val="10"/>
        </w:numPr>
      </w:pPr>
      <w:r>
        <w:t>Příkazce je povinen přizvat příkazníka ke všem rozhodujícím jednáním, resp. předat neprodleně zápis nebo informace o jednáních, k</w:t>
      </w:r>
      <w:r w:rsidR="00C2554B">
        <w:t>terých se příkazník nezúčastní.</w:t>
      </w:r>
    </w:p>
    <w:p w:rsidR="002D7B43" w:rsidRDefault="00E37F1B" w:rsidP="006E51BC">
      <w:pPr>
        <w:pStyle w:val="Zkladntextodsazen-slo"/>
        <w:keepNext/>
        <w:keepLines/>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102D3A" w:rsidRDefault="00102D3A" w:rsidP="007A3C4B">
      <w:pPr>
        <w:pStyle w:val="Nadpis2"/>
        <w:spacing w:before="360"/>
      </w:pPr>
    </w:p>
    <w:p w:rsidR="00102D3A" w:rsidRDefault="00E37F1B" w:rsidP="00A81D1A">
      <w:pPr>
        <w:pStyle w:val="Nadpis2"/>
        <w:keepLines/>
        <w:numPr>
          <w:ilvl w:val="0"/>
          <w:numId w:val="0"/>
        </w:numPr>
        <w:spacing w:before="0" w:after="120"/>
      </w:pPr>
      <w:r>
        <w:t>Povinnosti příkazníka</w:t>
      </w:r>
    </w:p>
    <w:p w:rsidR="00E37F1B" w:rsidRDefault="00E37F1B" w:rsidP="00A81D1A">
      <w:pPr>
        <w:pStyle w:val="Odstavecseseznamem"/>
        <w:keepNext/>
        <w:keepLines/>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A81D1A">
      <w:pPr>
        <w:pStyle w:val="Odstavecseseznamem"/>
        <w:keepNext/>
        <w:keepLines/>
        <w:numPr>
          <w:ilvl w:val="0"/>
          <w:numId w:val="11"/>
        </w:numPr>
      </w:pPr>
      <w:r>
        <w:t>Příkazník je povinen se řídit pokyny příkazce a jednat v jeho zájmu.</w:t>
      </w:r>
    </w:p>
    <w:p w:rsidR="00E37F1B" w:rsidRDefault="00E37F1B" w:rsidP="00A81D1A">
      <w:pPr>
        <w:pStyle w:val="Odstavecseseznamem"/>
        <w:keepNext/>
        <w:keepLines/>
        <w:numPr>
          <w:ilvl w:val="0"/>
          <w:numId w:val="11"/>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A81D1A">
      <w:pPr>
        <w:pStyle w:val="Odstavecseseznamem"/>
        <w:keepNext/>
        <w:keepLines/>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A81D1A">
      <w:pPr>
        <w:pStyle w:val="Odstavecseseznamem"/>
        <w:keepNext/>
        <w:keepLines/>
        <w:numPr>
          <w:ilvl w:val="0"/>
          <w:numId w:val="11"/>
        </w:numPr>
      </w:pPr>
      <w:r>
        <w:t xml:space="preserve">Příkazník je povinen postupovat při zařizování záležitostí, plynoucích z této smlouvy, osobně </w:t>
      </w:r>
      <w:r w:rsidR="00643D52">
        <w:br/>
      </w:r>
      <w:r>
        <w:t>a s odbornou péčí.</w:t>
      </w:r>
    </w:p>
    <w:p w:rsidR="007C7948" w:rsidRDefault="00E37F1B" w:rsidP="007C7948">
      <w:pPr>
        <w:pStyle w:val="Odstavecseseznamem"/>
        <w:keepNext/>
        <w:keepLines/>
        <w:numPr>
          <w:ilvl w:val="0"/>
          <w:numId w:val="11"/>
        </w:numPr>
      </w:pPr>
      <w:r>
        <w:t xml:space="preserve">Příkazník je povinen předkládat příkazci k odsouhlasení rozhodující písemnosti. </w:t>
      </w:r>
    </w:p>
    <w:p w:rsidR="00E37F1B" w:rsidRDefault="00E37F1B" w:rsidP="00A81D1A">
      <w:pPr>
        <w:pStyle w:val="Odstavecseseznamem"/>
        <w:keepNext/>
        <w:keepLines/>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A81D1A">
      <w:pPr>
        <w:pStyle w:val="Odstavecseseznamem"/>
        <w:keepNext/>
        <w:keepLines/>
        <w:numPr>
          <w:ilvl w:val="0"/>
          <w:numId w:val="11"/>
        </w:numPr>
      </w:pPr>
      <w:r>
        <w:t>Příkazník je povinen bez odkladů oznámit příkazci veškeré skutečnosti, které by mohly vést ke změně pokynů příkazce.</w:t>
      </w:r>
    </w:p>
    <w:p w:rsidR="00E37F1B" w:rsidRDefault="00E37F1B" w:rsidP="00A81D1A">
      <w:pPr>
        <w:pStyle w:val="Odstavecseseznamem"/>
        <w:keepNext/>
        <w:keepLines/>
        <w:numPr>
          <w:ilvl w:val="0"/>
          <w:numId w:val="11"/>
        </w:numPr>
      </w:pPr>
      <w:r>
        <w:t>Jestliže příkazník při své činnosti získá pro příkazce jakékoliv věci, je povinen mu je ihned vydat.</w:t>
      </w:r>
    </w:p>
    <w:p w:rsidR="006E51BC" w:rsidRDefault="006E51BC" w:rsidP="00A81D1A">
      <w:pPr>
        <w:pStyle w:val="Odstavecseseznamem"/>
        <w:keepNext/>
        <w:keepLines/>
        <w:ind w:left="502"/>
      </w:pPr>
    </w:p>
    <w:p w:rsidR="00493BC7" w:rsidRDefault="00493BC7" w:rsidP="00A81D1A">
      <w:pPr>
        <w:pStyle w:val="Odstavecseseznamem"/>
        <w:keepNext/>
        <w:keepLines/>
        <w:ind w:left="502"/>
      </w:pPr>
    </w:p>
    <w:p w:rsidR="00493BC7" w:rsidRDefault="00493BC7" w:rsidP="00A81D1A">
      <w:pPr>
        <w:pStyle w:val="Odstavecseseznamem"/>
        <w:keepNext/>
        <w:keepLines/>
        <w:ind w:left="502"/>
      </w:pPr>
    </w:p>
    <w:p w:rsidR="00C833D1" w:rsidRPr="00C52956" w:rsidRDefault="00C833D1" w:rsidP="00A81D1A">
      <w:pPr>
        <w:pStyle w:val="Nadpis1"/>
        <w:keepLines/>
        <w:spacing w:before="240" w:line="240" w:lineRule="auto"/>
      </w:pPr>
      <w:r w:rsidRPr="00C52956">
        <w:lastRenderedPageBreak/>
        <w:t>Část D</w:t>
      </w:r>
    </w:p>
    <w:p w:rsidR="00C833D1" w:rsidRPr="00C52956" w:rsidRDefault="00C833D1" w:rsidP="00A81D1A">
      <w:pPr>
        <w:pStyle w:val="Nadpis1"/>
        <w:keepLines/>
        <w:spacing w:before="0" w:line="240" w:lineRule="auto"/>
      </w:pPr>
      <w:r w:rsidRPr="00C52956">
        <w:t>Společná ustanovení pro část B a C</w:t>
      </w:r>
    </w:p>
    <w:p w:rsidR="00C833D1" w:rsidRPr="005B4D5B" w:rsidRDefault="00C833D1" w:rsidP="007A3C4B">
      <w:pPr>
        <w:pStyle w:val="Nadpis2"/>
        <w:keepLines/>
        <w:spacing w:before="360"/>
      </w:pPr>
    </w:p>
    <w:p w:rsidR="00C833D1" w:rsidRPr="006D6ED9" w:rsidRDefault="00C833D1" w:rsidP="00A81D1A">
      <w:pPr>
        <w:pStyle w:val="Nadpis3"/>
        <w:keepLines/>
      </w:pPr>
      <w:r w:rsidRPr="006D6ED9">
        <w:t>Cenová ujednání</w:t>
      </w:r>
    </w:p>
    <w:p w:rsidR="00C833D1" w:rsidRPr="00C845E8" w:rsidRDefault="00C833D1" w:rsidP="00A81D1A">
      <w:pPr>
        <w:pStyle w:val="Zkladntextodsazen-slo"/>
        <w:keepNext/>
        <w:keepLines/>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009C6C85" w:rsidRPr="008103D9">
        <w:rPr>
          <w:rFonts w:ascii="Arial" w:hAnsi="Arial" w:cs="Arial"/>
          <w:b/>
          <w:i/>
          <w:sz w:val="20"/>
          <w:highlight w:val="yellow"/>
        </w:rPr>
        <w:t>(</w:t>
      </w:r>
      <w:r w:rsidR="009C6C85" w:rsidRPr="009C6C85">
        <w:rPr>
          <w:rFonts w:ascii="Arial" w:hAnsi="Arial" w:cs="Arial"/>
          <w:b/>
          <w:i/>
          <w:sz w:val="20"/>
          <w:highlight w:val="yellow"/>
        </w:rPr>
        <w:t>doplní zhotovitel nebo příkazník</w:t>
      </w:r>
      <w:r w:rsidR="009C6C85" w:rsidRPr="008103D9">
        <w:rPr>
          <w:rFonts w:ascii="Arial" w:hAnsi="Arial" w:cs="Arial"/>
          <w:b/>
          <w:i/>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spacing w:before="60"/>
              <w:jc w:val="left"/>
            </w:pPr>
            <w:r w:rsidRPr="002B0DBB">
              <w:t xml:space="preserve">Cena </w:t>
            </w:r>
            <w:r w:rsidR="004B4C3D">
              <w:t xml:space="preserve">celkem </w:t>
            </w:r>
            <w:r w:rsidRPr="002B0DBB">
              <w:t>bez DPH</w:t>
            </w:r>
          </w:p>
        </w:tc>
        <w:tc>
          <w:tcPr>
            <w:tcW w:w="3969" w:type="dxa"/>
            <w:shd w:val="clear" w:color="auto" w:fill="auto"/>
            <w:vAlign w:val="bottom"/>
          </w:tcPr>
          <w:p w:rsidR="009A0885" w:rsidRPr="002B0DBB" w:rsidRDefault="009A0885" w:rsidP="00A81D1A">
            <w:pPr>
              <w:pStyle w:val="Zkladntextodsazen-slo"/>
              <w:keepNext/>
              <w:keepLines/>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jc w:val="left"/>
            </w:pPr>
            <w:r w:rsidRPr="002B0DBB">
              <w:t>DPH</w:t>
            </w:r>
          </w:p>
        </w:tc>
        <w:tc>
          <w:tcPr>
            <w:tcW w:w="3969" w:type="dxa"/>
            <w:shd w:val="clear" w:color="auto" w:fill="auto"/>
            <w:vAlign w:val="bottom"/>
          </w:tcPr>
          <w:p w:rsidR="009A0885" w:rsidRPr="002B0DBB" w:rsidRDefault="009A0885" w:rsidP="00A81D1A">
            <w:pPr>
              <w:pStyle w:val="Zkladntextodsazen-slo"/>
              <w:keepNext/>
              <w:keepLines/>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spacing w:before="60"/>
              <w:jc w:val="left"/>
            </w:pPr>
            <w:r w:rsidRPr="002B0DBB">
              <w:t xml:space="preserve">Odměna </w:t>
            </w:r>
            <w:r w:rsidR="004B4C3D">
              <w:t xml:space="preserve">celkem </w:t>
            </w:r>
            <w:r w:rsidRPr="002B0DBB">
              <w:t>bez DPH</w:t>
            </w:r>
          </w:p>
        </w:tc>
        <w:tc>
          <w:tcPr>
            <w:tcW w:w="3969" w:type="dxa"/>
            <w:shd w:val="clear" w:color="auto" w:fill="auto"/>
            <w:vAlign w:val="bottom"/>
          </w:tcPr>
          <w:p w:rsidR="009A0885" w:rsidRPr="002B0DBB" w:rsidRDefault="009A0885" w:rsidP="00A81D1A">
            <w:pPr>
              <w:pStyle w:val="Zkladntextodsazen-slo"/>
              <w:keepNext/>
              <w:keepLines/>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A81D1A">
            <w:pPr>
              <w:pStyle w:val="Zkladntextodsazen-slo"/>
              <w:keepNext/>
              <w:keepLines/>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A81D1A">
            <w:pPr>
              <w:pStyle w:val="Zkladntextodsazen-slo"/>
              <w:keepNext/>
              <w:keepLines/>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bl>
    <w:p w:rsidR="00962E7D" w:rsidRPr="001442BF" w:rsidRDefault="00962E7D" w:rsidP="00A81D1A">
      <w:pPr>
        <w:keepNext/>
        <w:spacing w:before="120"/>
        <w:ind w:left="284"/>
        <w:outlineLvl w:val="2"/>
        <w:rPr>
          <w:szCs w:val="22"/>
        </w:rPr>
      </w:pPr>
      <w:r w:rsidRPr="001442BF">
        <w:rPr>
          <w:szCs w:val="22"/>
        </w:rPr>
        <w:t>DPH se bude řídit právními předpisy platnými a účinnými ke dni uskutečnění zdanitelného plnění.</w:t>
      </w:r>
    </w:p>
    <w:p w:rsidR="00962E7D" w:rsidRPr="005B4D5B" w:rsidRDefault="00962E7D" w:rsidP="00A81D1A">
      <w:pPr>
        <w:pStyle w:val="Zkladntextodsazen-slo"/>
        <w:keepNext/>
        <w:keepLines/>
        <w:spacing w:before="120"/>
      </w:pPr>
      <w:r w:rsidRPr="001442BF">
        <w:t xml:space="preserve">Cena celkem bez DPH a odměna celkem bez DPH jsou </w:t>
      </w:r>
      <w:r w:rsidRPr="005B4D5B">
        <w:rPr>
          <w:color w:val="000000"/>
        </w:rPr>
        <w:t>dohodnuty jako nejvýše přípustné a platí po celou dobu účinnosti smlouvy</w:t>
      </w:r>
      <w:r w:rsidRPr="005B4D5B">
        <w:t xml:space="preserve">. </w:t>
      </w:r>
    </w:p>
    <w:p w:rsidR="00C833D1" w:rsidRDefault="00C833D1" w:rsidP="00A81D1A">
      <w:pPr>
        <w:pStyle w:val="Zkladntextodsazen-slo"/>
        <w:keepNext/>
        <w:keepLines/>
        <w:rPr>
          <w:color w:val="000000"/>
        </w:rPr>
      </w:pPr>
      <w:r w:rsidRPr="00B90F01">
        <w:rPr>
          <w:color w:val="000000"/>
        </w:rPr>
        <w:t>Součástí sjednan</w:t>
      </w:r>
      <w:r>
        <w:rPr>
          <w:color w:val="000000"/>
        </w:rPr>
        <w:t>é</w:t>
      </w:r>
      <w:r w:rsidRPr="00B90F01">
        <w:rPr>
          <w:color w:val="000000"/>
        </w:rPr>
        <w:t xml:space="preserve"> cen</w:t>
      </w:r>
      <w:r>
        <w:rPr>
          <w:color w:val="000000"/>
        </w:rPr>
        <w:t xml:space="preserve">y </w:t>
      </w:r>
      <w:r w:rsidR="004B4C3D">
        <w:rPr>
          <w:color w:val="000000"/>
        </w:rPr>
        <w:t xml:space="preserve">celkem </w:t>
      </w:r>
      <w:r>
        <w:rPr>
          <w:color w:val="000000"/>
        </w:rPr>
        <w:t>bez DPH</w:t>
      </w:r>
      <w:r w:rsidRPr="00B90F01">
        <w:rPr>
          <w:color w:val="000000"/>
        </w:rPr>
        <w:t xml:space="preserve"> a </w:t>
      </w:r>
      <w:r>
        <w:rPr>
          <w:color w:val="000000"/>
        </w:rPr>
        <w:t xml:space="preserve">odměny </w:t>
      </w:r>
      <w:r w:rsidR="004B4C3D">
        <w:rPr>
          <w:color w:val="000000"/>
        </w:rPr>
        <w:t xml:space="preserve">celkem </w:t>
      </w:r>
      <w:r>
        <w:rPr>
          <w:color w:val="000000"/>
        </w:rPr>
        <w:t>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A81D1A">
      <w:pPr>
        <w:pStyle w:val="Zkladntextodsazen-slo"/>
        <w:keepNext/>
        <w:keepLines/>
        <w:rPr>
          <w:color w:val="000000"/>
        </w:rPr>
      </w:pPr>
      <w:r w:rsidRPr="00B90F01">
        <w:rPr>
          <w:color w:val="000000"/>
        </w:rPr>
        <w:t>Cen</w:t>
      </w:r>
      <w:r>
        <w:rPr>
          <w:color w:val="000000"/>
        </w:rPr>
        <w:t xml:space="preserve">a </w:t>
      </w:r>
      <w:r w:rsidR="004B4C3D">
        <w:rPr>
          <w:color w:val="000000"/>
        </w:rPr>
        <w:t xml:space="preserve">celkem </w:t>
      </w:r>
      <w:r>
        <w:rPr>
          <w:color w:val="000000"/>
        </w:rPr>
        <w:t xml:space="preserve">bez DPH i odměna </w:t>
      </w:r>
      <w:r w:rsidR="004B4C3D">
        <w:rPr>
          <w:color w:val="000000"/>
        </w:rPr>
        <w:t xml:space="preserve">celkem </w:t>
      </w:r>
      <w:r>
        <w:rPr>
          <w:color w:val="000000"/>
        </w:rPr>
        <w:t>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A81D1A">
      <w:pPr>
        <w:pStyle w:val="Zkladntextodsazen-slo"/>
        <w:keepNext/>
        <w:keepLines/>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4B4C3D" w:rsidRDefault="009860F1" w:rsidP="00A81D1A">
      <w:pPr>
        <w:pStyle w:val="Zkladntextodsazen-slo"/>
        <w:keepNext/>
        <w:keepLines/>
      </w:pPr>
      <w:r w:rsidRPr="009860F1">
        <w:t xml:space="preserve">Smluvní strany se dohodly, že vylučují použití ustanovení § 2620 odst. 2 </w:t>
      </w:r>
      <w:r w:rsidR="00527E23">
        <w:t>OZ</w:t>
      </w:r>
      <w:r w:rsidRPr="009860F1">
        <w:t>.</w:t>
      </w:r>
    </w:p>
    <w:p w:rsidR="009A71CC" w:rsidRPr="009A71CC" w:rsidRDefault="009A71CC" w:rsidP="007A3C4B">
      <w:pPr>
        <w:keepNext/>
        <w:keepLines/>
        <w:numPr>
          <w:ilvl w:val="1"/>
          <w:numId w:val="1"/>
        </w:numPr>
        <w:tabs>
          <w:tab w:val="num" w:pos="142"/>
        </w:tabs>
        <w:spacing w:before="360"/>
        <w:ind w:hanging="284"/>
        <w:rPr>
          <w:rFonts w:ascii="Arial" w:hAnsi="Arial" w:cs="Arial"/>
          <w:b/>
          <w:bCs/>
          <w:sz w:val="24"/>
          <w:szCs w:val="24"/>
        </w:rPr>
      </w:pPr>
    </w:p>
    <w:p w:rsidR="00937DE9" w:rsidRPr="009A71CC" w:rsidRDefault="00937DE9" w:rsidP="000C7ECC">
      <w:pPr>
        <w:keepNext/>
        <w:keepLines/>
        <w:spacing w:after="120"/>
        <w:rPr>
          <w:rFonts w:ascii="Arial" w:hAnsi="Arial" w:cs="Arial"/>
          <w:b/>
          <w:bCs/>
          <w:sz w:val="24"/>
          <w:szCs w:val="24"/>
        </w:rPr>
      </w:pPr>
      <w:r w:rsidRPr="009A71CC">
        <w:rPr>
          <w:rFonts w:ascii="Arial" w:hAnsi="Arial" w:cs="Arial"/>
          <w:b/>
          <w:sz w:val="24"/>
          <w:szCs w:val="24"/>
        </w:rPr>
        <w:t>Platební podmínky</w:t>
      </w:r>
    </w:p>
    <w:p w:rsidR="00937DE9" w:rsidRPr="00937DE9" w:rsidRDefault="00937DE9" w:rsidP="00A81D1A">
      <w:pPr>
        <w:keepNext/>
        <w:keepLines/>
        <w:numPr>
          <w:ilvl w:val="0"/>
          <w:numId w:val="12"/>
        </w:numPr>
        <w:tabs>
          <w:tab w:val="num" w:pos="284"/>
        </w:tabs>
        <w:ind w:left="284" w:hanging="284"/>
      </w:pPr>
      <w:r w:rsidRPr="00937DE9">
        <w:t>Zálohy nejsou sjednány.</w:t>
      </w:r>
    </w:p>
    <w:p w:rsidR="00937DE9" w:rsidRPr="00937DE9" w:rsidRDefault="00937DE9" w:rsidP="00A81D1A">
      <w:pPr>
        <w:keepNext/>
        <w:keepLines/>
        <w:numPr>
          <w:ilvl w:val="0"/>
          <w:numId w:val="12"/>
        </w:numPr>
        <w:tabs>
          <w:tab w:val="num" w:pos="284"/>
        </w:tabs>
        <w:ind w:left="284" w:hanging="284"/>
      </w:pPr>
      <w:r w:rsidRPr="00937DE9">
        <w:t>Smluvní strany se dohodly, že vylučují použití ustanovení §</w:t>
      </w:r>
      <w:r w:rsidR="000E4258">
        <w:t xml:space="preserve"> </w:t>
      </w:r>
      <w:r w:rsidRPr="00937DE9">
        <w:t xml:space="preserve">2611 </w:t>
      </w:r>
      <w:r w:rsidR="00527E23">
        <w:t>OZ</w:t>
      </w:r>
      <w:r w:rsidRPr="00937DE9">
        <w:t>.</w:t>
      </w:r>
    </w:p>
    <w:p w:rsidR="00937DE9" w:rsidRDefault="00937DE9" w:rsidP="00A81D1A">
      <w:pPr>
        <w:keepNext/>
        <w:keepLines/>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A81D1A">
      <w:pPr>
        <w:keepNext/>
        <w:keepLines/>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8D1772">
        <w:t>5</w:t>
      </w:r>
      <w:r w:rsidRPr="00B90F01">
        <w:t xml:space="preserve"> tohoto článku smlouvy.</w:t>
      </w:r>
    </w:p>
    <w:p w:rsidR="00937DE9" w:rsidRPr="00937DE9" w:rsidRDefault="00937DE9" w:rsidP="00A81D1A">
      <w:pPr>
        <w:keepNext/>
        <w:keepLines/>
        <w:numPr>
          <w:ilvl w:val="0"/>
          <w:numId w:val="12"/>
        </w:numPr>
        <w:tabs>
          <w:tab w:val="num" w:pos="284"/>
        </w:tabs>
        <w:ind w:left="284" w:hanging="284"/>
      </w:pPr>
      <w:r w:rsidRPr="00937DE9">
        <w:t xml:space="preserve">Na </w:t>
      </w:r>
      <w:r w:rsidR="00FB4A47">
        <w:t xml:space="preserve">každé </w:t>
      </w:r>
      <w:r w:rsidR="009A71CC">
        <w:t>dílčí</w:t>
      </w:r>
      <w:r w:rsidR="00FB4A47">
        <w:t xml:space="preserve">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F667A1" w:rsidRDefault="00A64497" w:rsidP="00A81D1A">
      <w:pPr>
        <w:pStyle w:val="Odstavecseseznamem2"/>
        <w:keepNext/>
        <w:numPr>
          <w:ilvl w:val="0"/>
          <w:numId w:val="3"/>
        </w:numPr>
        <w:ind w:left="567" w:hanging="283"/>
      </w:pPr>
      <w:r w:rsidRPr="00DD19E2">
        <w:t>číslo smlouvy a datum jejího uzavření,</w:t>
      </w:r>
    </w:p>
    <w:p w:rsidR="00F667A1" w:rsidRDefault="00F667A1" w:rsidP="00A81D1A">
      <w:pPr>
        <w:pStyle w:val="Odstavecseseznamem2"/>
        <w:keepNext/>
        <w:numPr>
          <w:ilvl w:val="0"/>
          <w:numId w:val="3"/>
        </w:numPr>
        <w:ind w:left="567" w:hanging="283"/>
      </w:pPr>
      <w:r w:rsidRPr="00F667A1">
        <w:rPr>
          <w:szCs w:val="22"/>
        </w:rPr>
        <w:t>číslo smlouvy a datum jejího uzavře</w:t>
      </w:r>
      <w:r>
        <w:rPr>
          <w:szCs w:val="22"/>
        </w:rPr>
        <w:t>ní, číslo investiční akce</w:t>
      </w:r>
      <w:r w:rsidR="000C7ECC">
        <w:rPr>
          <w:szCs w:val="22"/>
        </w:rPr>
        <w:t xml:space="preserve"> ORG 3209</w:t>
      </w:r>
      <w:r w:rsidRPr="00F667A1">
        <w:rPr>
          <w:szCs w:val="22"/>
        </w:rPr>
        <w:t>, identifikátor veřejné zakázky IVZ=P1</w:t>
      </w:r>
      <w:r w:rsidR="00BF25B9">
        <w:rPr>
          <w:szCs w:val="22"/>
        </w:rPr>
        <w:t>8</w:t>
      </w:r>
      <w:r w:rsidRPr="00F667A1">
        <w:rPr>
          <w:szCs w:val="22"/>
        </w:rPr>
        <w:t>V00000</w:t>
      </w:r>
      <w:r w:rsidR="00074A63">
        <w:rPr>
          <w:szCs w:val="22"/>
        </w:rPr>
        <w:t>0</w:t>
      </w:r>
      <w:r w:rsidR="00BF25B9">
        <w:rPr>
          <w:szCs w:val="22"/>
        </w:rPr>
        <w:t>18</w:t>
      </w:r>
      <w:r w:rsidRPr="00F667A1">
        <w:rPr>
          <w:szCs w:val="22"/>
        </w:rPr>
        <w:t>,</w:t>
      </w:r>
    </w:p>
    <w:p w:rsidR="00F667A1" w:rsidRPr="00F667A1" w:rsidRDefault="00F667A1" w:rsidP="00A81D1A">
      <w:pPr>
        <w:pStyle w:val="Odstavecseseznamem2"/>
        <w:keepNext/>
        <w:numPr>
          <w:ilvl w:val="0"/>
          <w:numId w:val="3"/>
        </w:numPr>
        <w:ind w:left="567" w:hanging="283"/>
      </w:pPr>
      <w:r w:rsidRPr="00F667A1">
        <w:rPr>
          <w:szCs w:val="22"/>
        </w:rPr>
        <w:t>předmět plnění a jeho přesnou specifikaci ve slovním vyjádření (nestačí odkaz na číslo uzavřené smlouvy),</w:t>
      </w:r>
    </w:p>
    <w:p w:rsidR="00A64497" w:rsidRPr="00DD19E2" w:rsidRDefault="00A64497" w:rsidP="00A81D1A">
      <w:pPr>
        <w:pStyle w:val="Odstavecseseznamem2"/>
        <w:keepNext/>
        <w:numPr>
          <w:ilvl w:val="0"/>
          <w:numId w:val="3"/>
        </w:numPr>
        <w:ind w:left="567" w:hanging="283"/>
      </w:pPr>
      <w:r w:rsidRPr="00DD19E2">
        <w:lastRenderedPageBreak/>
        <w:t>obchodní firma, sídlo/místo podnikání, IČO a DIČ zhotovitele (příkazníka),</w:t>
      </w:r>
    </w:p>
    <w:p w:rsidR="00A64497" w:rsidRPr="0085266C" w:rsidRDefault="00A64497" w:rsidP="00A81D1A">
      <w:pPr>
        <w:pStyle w:val="Odstavecseseznamem2"/>
        <w:keepNext/>
        <w:numPr>
          <w:ilvl w:val="0"/>
          <w:numId w:val="3"/>
        </w:numPr>
        <w:ind w:left="567" w:hanging="283"/>
      </w:pPr>
      <w:r w:rsidRPr="00DD19E2">
        <w:t>název, sídlo IČO a DIČ objednatele (příkazce</w:t>
      </w:r>
      <w:r w:rsidRPr="0085266C">
        <w:t>), označení útvaru objednatele (</w:t>
      </w:r>
      <w:r>
        <w:t>příkazce</w:t>
      </w:r>
      <w:r w:rsidRPr="0085266C">
        <w:t>), který akci likviduje (odbor investiční</w:t>
      </w:r>
      <w:r>
        <w:t xml:space="preserve"> Magistrátu města Ostravy</w:t>
      </w:r>
      <w:r w:rsidRPr="0085266C">
        <w:t>),</w:t>
      </w:r>
    </w:p>
    <w:p w:rsidR="00A64497" w:rsidRPr="0085266C" w:rsidRDefault="00A64497" w:rsidP="00A81D1A">
      <w:pPr>
        <w:pStyle w:val="Odstavecseseznamem2"/>
        <w:keepNext/>
        <w:numPr>
          <w:ilvl w:val="0"/>
          <w:numId w:val="3"/>
        </w:numPr>
        <w:ind w:left="567" w:hanging="283"/>
      </w:pPr>
      <w:r w:rsidRPr="0085266C">
        <w:t>číslo a datum vystavení faktury,</w:t>
      </w:r>
    </w:p>
    <w:p w:rsidR="00A64497" w:rsidRPr="0085266C" w:rsidRDefault="00A64497" w:rsidP="00A81D1A">
      <w:pPr>
        <w:pStyle w:val="Odstavecseseznamem2"/>
        <w:keepNext/>
        <w:numPr>
          <w:ilvl w:val="0"/>
          <w:numId w:val="3"/>
        </w:numPr>
        <w:ind w:left="567" w:hanging="283"/>
      </w:pPr>
      <w:r>
        <w:t>doba</w:t>
      </w:r>
      <w:r w:rsidRPr="0085266C">
        <w:t xml:space="preserve"> splatnosti faktury,</w:t>
      </w:r>
    </w:p>
    <w:p w:rsidR="00A64497" w:rsidRPr="0085266C" w:rsidRDefault="00A64497" w:rsidP="00A81D1A">
      <w:pPr>
        <w:pStyle w:val="Odstavecseseznamem2"/>
        <w:keepNext/>
        <w:numPr>
          <w:ilvl w:val="0"/>
          <w:numId w:val="3"/>
        </w:numPr>
        <w:ind w:left="567" w:hanging="283"/>
      </w:pPr>
      <w:r w:rsidRPr="0085266C">
        <w:t>soupis provedených prací,</w:t>
      </w:r>
    </w:p>
    <w:p w:rsidR="00A64497" w:rsidRPr="0085266C" w:rsidRDefault="00A64497" w:rsidP="00A81D1A">
      <w:pPr>
        <w:pStyle w:val="Odstavecseseznamem2"/>
        <w:keepNext/>
        <w:numPr>
          <w:ilvl w:val="0"/>
          <w:numId w:val="3"/>
        </w:numPr>
        <w:ind w:left="567" w:hanging="283"/>
      </w:pPr>
      <w:r w:rsidRPr="0085266C">
        <w:t xml:space="preserve">označení banky a číslo účtu, na který musí být zaplaceno, </w:t>
      </w:r>
    </w:p>
    <w:p w:rsidR="00A64497" w:rsidRPr="0085266C" w:rsidRDefault="00A64497" w:rsidP="00A81D1A">
      <w:pPr>
        <w:pStyle w:val="Odstavecseseznamem2"/>
        <w:keepNext/>
        <w:numPr>
          <w:ilvl w:val="0"/>
          <w:numId w:val="3"/>
        </w:numPr>
        <w:ind w:left="567" w:hanging="283"/>
      </w:pPr>
      <w:r w:rsidRPr="0085266C">
        <w:t>kopie dokladů vynaložených nákladů, odsouhlasených objednatelem (</w:t>
      </w:r>
      <w:r>
        <w:t>příkazcem</w:t>
      </w:r>
      <w:r w:rsidRPr="0085266C">
        <w:t>),</w:t>
      </w:r>
    </w:p>
    <w:p w:rsidR="00A64497" w:rsidRPr="00824CC2" w:rsidRDefault="00A64497" w:rsidP="00A81D1A">
      <w:pPr>
        <w:pStyle w:val="Odstavecseseznamem2"/>
        <w:keepNext/>
        <w:numPr>
          <w:ilvl w:val="0"/>
          <w:numId w:val="3"/>
        </w:numPr>
        <w:ind w:left="567" w:hanging="283"/>
      </w:pPr>
      <w:r w:rsidRPr="00824CC2">
        <w:t>jméno a příjmení včetně kontaktního telefonu osoby, která fakturu vystavila.</w:t>
      </w:r>
    </w:p>
    <w:p w:rsidR="007C7948" w:rsidRPr="00824CC2" w:rsidRDefault="007C7948" w:rsidP="007C7948">
      <w:pPr>
        <w:pStyle w:val="Odstavecseseznamem2"/>
        <w:keepNext/>
        <w:numPr>
          <w:ilvl w:val="0"/>
          <w:numId w:val="3"/>
        </w:numPr>
        <w:ind w:left="567" w:hanging="283"/>
      </w:pPr>
      <w:r w:rsidRPr="00824CC2">
        <w:rPr>
          <w:sz w:val="23"/>
          <w:szCs w:val="23"/>
        </w:rPr>
        <w:t>V případě získání dotace z IROP musí být faktura označena číslem projektu, které bude následně dodáno objednatelem.</w:t>
      </w:r>
    </w:p>
    <w:p w:rsidR="00BF25B9" w:rsidRDefault="004D0F1E" w:rsidP="00A81D1A">
      <w:pPr>
        <w:pStyle w:val="Zkladntextodsazen-slo"/>
        <w:keepNext/>
        <w:keepLines/>
        <w:numPr>
          <w:ilvl w:val="2"/>
          <w:numId w:val="13"/>
        </w:numPr>
      </w:pPr>
      <w:r w:rsidRPr="00824CC2">
        <w:t>Doba</w:t>
      </w:r>
      <w:r w:rsidR="00850EF9" w:rsidRPr="00824CC2">
        <w:t xml:space="preserve"> splatnosti všech faktur je dohodou stanovena na 30 kalendářních dnů po jej</w:t>
      </w:r>
      <w:r w:rsidR="0092214A" w:rsidRPr="00824CC2">
        <w:t>ich</w:t>
      </w:r>
      <w:r w:rsidR="00850EF9" w:rsidRPr="00824CC2">
        <w:t xml:space="preserve"> doručení objednateli (</w:t>
      </w:r>
      <w:r w:rsidRPr="00824CC2">
        <w:t>příkazci</w:t>
      </w:r>
      <w:r w:rsidR="00404584" w:rsidRPr="00824CC2">
        <w:t xml:space="preserve">). </w:t>
      </w:r>
      <w:r w:rsidR="00BF25B9" w:rsidRPr="000834A4">
        <w:t>Pro placení jiných plateb (např. úroky z prodlení, smluvní pokuty, náhrady újmy, aj.) si smluvní strany sjednávají 10 denní dobu splatnosti.</w:t>
      </w:r>
    </w:p>
    <w:p w:rsidR="00850EF9" w:rsidRDefault="00850EF9" w:rsidP="00A81D1A">
      <w:pPr>
        <w:pStyle w:val="Zkladntextodsazen-slo"/>
        <w:keepNext/>
        <w:keepLines/>
        <w:numPr>
          <w:ilvl w:val="2"/>
          <w:numId w:val="13"/>
        </w:numPr>
      </w:pPr>
      <w:r w:rsidRPr="00824CC2">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074A63" w:rsidRPr="001442BF" w:rsidRDefault="00074A63" w:rsidP="00A81D1A">
      <w:pPr>
        <w:pStyle w:val="Odstavecseseznamem"/>
        <w:keepNext/>
        <w:numPr>
          <w:ilvl w:val="2"/>
          <w:numId w:val="13"/>
        </w:numPr>
        <w:rPr>
          <w:szCs w:val="22"/>
        </w:rPr>
      </w:pPr>
      <w:r w:rsidRPr="001442BF">
        <w:rPr>
          <w:szCs w:val="22"/>
        </w:rPr>
        <w:t xml:space="preserve">Doručení faktur ve dvou originálních vyhotoveních provede zhotovitel </w:t>
      </w:r>
      <w:r w:rsidRPr="001442BF">
        <w:t xml:space="preserve">(příkazník) </w:t>
      </w:r>
      <w:r w:rsidRPr="001442BF">
        <w:rPr>
          <w:szCs w:val="22"/>
        </w:rPr>
        <w:t xml:space="preserve">osobně proti podpisu oprávněného zástupce objednatele </w:t>
      </w:r>
      <w:r w:rsidRPr="001442BF">
        <w:t xml:space="preserve">(příkazce) </w:t>
      </w:r>
      <w:r w:rsidRPr="001442BF">
        <w:rPr>
          <w:szCs w:val="22"/>
        </w:rPr>
        <w:t xml:space="preserve">nebo jako doporučené psaní prostřednictvím pošty nebo ve formě, která je v souladu s </w:t>
      </w:r>
      <w:proofErr w:type="spellStart"/>
      <w:r w:rsidRPr="001442BF">
        <w:rPr>
          <w:szCs w:val="22"/>
        </w:rPr>
        <w:t>ust</w:t>
      </w:r>
      <w:proofErr w:type="spellEnd"/>
      <w:r w:rsidRPr="001442BF">
        <w:rPr>
          <w:szCs w:val="22"/>
        </w:rPr>
        <w:t>. § 221 ZZVZ.</w:t>
      </w:r>
    </w:p>
    <w:p w:rsidR="00852CD9" w:rsidRPr="00852CD9" w:rsidRDefault="00852CD9" w:rsidP="00A81D1A">
      <w:pPr>
        <w:pStyle w:val="Zkladntextodsazen-slo"/>
        <w:keepNext/>
        <w:keepLines/>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A81D1A">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A81D1A">
      <w:pPr>
        <w:pStyle w:val="Zkladntextodsazen-slo"/>
        <w:keepNext/>
        <w:keepLines/>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A81D1A">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 xml:space="preserve">ve 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A81D1A">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A81D1A">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A81D1A">
      <w:pPr>
        <w:pStyle w:val="Zkladntextodsazen-slo"/>
        <w:keepNext/>
        <w:keepLines/>
        <w:numPr>
          <w:ilvl w:val="2"/>
          <w:numId w:val="13"/>
        </w:numPr>
      </w:pPr>
      <w:r w:rsidRPr="00B26655">
        <w:t xml:space="preserve">Smluvní strany se dohodly na tomto způsobu placení: </w:t>
      </w:r>
    </w:p>
    <w:p w:rsidR="007C7948" w:rsidRPr="007C7948" w:rsidRDefault="007C7948" w:rsidP="007C7948">
      <w:pPr>
        <w:pStyle w:val="Odstavecseseznamem"/>
        <w:keepNext/>
        <w:keepLines/>
        <w:numPr>
          <w:ilvl w:val="0"/>
          <w:numId w:val="13"/>
        </w:numPr>
        <w:spacing w:before="60" w:after="60"/>
        <w:rPr>
          <w:rFonts w:ascii="Arial" w:hAnsi="Arial" w:cs="Arial"/>
          <w:b/>
          <w:bCs/>
          <w:sz w:val="20"/>
          <w:u w:val="single"/>
        </w:rPr>
      </w:pPr>
      <w:r w:rsidRPr="007C7948">
        <w:rPr>
          <w:rFonts w:ascii="Arial" w:hAnsi="Arial" w:cs="Arial"/>
          <w:b/>
          <w:bCs/>
          <w:sz w:val="20"/>
          <w:u w:val="single"/>
        </w:rPr>
        <w:t>k části B této smlouvy:</w:t>
      </w:r>
    </w:p>
    <w:p w:rsidR="00B33905" w:rsidRPr="00204C45" w:rsidRDefault="00B33905" w:rsidP="00A81D1A">
      <w:pPr>
        <w:pStyle w:val="Odstavecseseznamem1"/>
        <w:keepNext/>
        <w:keepLines/>
        <w:numPr>
          <w:ilvl w:val="0"/>
          <w:numId w:val="4"/>
        </w:numPr>
        <w:spacing w:before="60"/>
        <w:ind w:left="567" w:hanging="283"/>
        <w:rPr>
          <w:szCs w:val="22"/>
        </w:rPr>
      </w:pPr>
      <w:r w:rsidRPr="002B5A32">
        <w:rPr>
          <w:szCs w:val="22"/>
        </w:rPr>
        <w:t xml:space="preserve">po </w:t>
      </w:r>
      <w:r w:rsidRPr="002B5A32">
        <w:rPr>
          <w:color w:val="000000"/>
          <w:szCs w:val="22"/>
        </w:rPr>
        <w:t>předání čistopis</w:t>
      </w:r>
      <w:r w:rsidR="00D62786">
        <w:rPr>
          <w:color w:val="000000"/>
          <w:szCs w:val="22"/>
        </w:rPr>
        <w:t>u</w:t>
      </w:r>
      <w:r w:rsidRPr="002B5A32">
        <w:rPr>
          <w:color w:val="000000"/>
          <w:szCs w:val="22"/>
        </w:rPr>
        <w:t xml:space="preserve"> projektov</w:t>
      </w:r>
      <w:r w:rsidR="00D62786">
        <w:rPr>
          <w:color w:val="000000"/>
          <w:szCs w:val="22"/>
        </w:rPr>
        <w:t>é</w:t>
      </w:r>
      <w:r w:rsidRPr="002B5A32">
        <w:rPr>
          <w:color w:val="000000"/>
          <w:szCs w:val="22"/>
        </w:rPr>
        <w:t xml:space="preserve"> dokumentac</w:t>
      </w:r>
      <w:r w:rsidR="00D62786">
        <w:rPr>
          <w:color w:val="000000"/>
          <w:szCs w:val="22"/>
        </w:rPr>
        <w:t>e</w:t>
      </w:r>
      <w:r w:rsidRPr="002B5A32">
        <w:rPr>
          <w:color w:val="000000"/>
          <w:szCs w:val="22"/>
        </w:rPr>
        <w:t xml:space="preserve"> </w:t>
      </w:r>
      <w:r w:rsidR="00E823AA" w:rsidRPr="00470DEF">
        <w:rPr>
          <w:szCs w:val="22"/>
        </w:rPr>
        <w:t xml:space="preserve">pro </w:t>
      </w:r>
      <w:r w:rsidR="00E823AA">
        <w:rPr>
          <w:szCs w:val="22"/>
        </w:rPr>
        <w:t>vydání rozhodnutí o umístění stavby</w:t>
      </w:r>
      <w:r w:rsidR="00E823AA" w:rsidRPr="00470DEF">
        <w:rPr>
          <w:szCs w:val="22"/>
        </w:rPr>
        <w:t xml:space="preserve"> </w:t>
      </w:r>
      <w:r w:rsidRPr="002B5A32">
        <w:rPr>
          <w:color w:val="000000"/>
          <w:szCs w:val="22"/>
        </w:rPr>
        <w:t>(DÚR) v požadovaném rozsahu vystaví zhotovitel fakturu na 60 % částky 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 Zbývající částka odpovídající 40 % z ceny příslušného plnění za zhotovení projektov</w:t>
      </w:r>
      <w:r w:rsidR="00D62786">
        <w:rPr>
          <w:color w:val="000000"/>
          <w:szCs w:val="22"/>
        </w:rPr>
        <w:t>é</w:t>
      </w:r>
      <w:r w:rsidRPr="002B5A32">
        <w:rPr>
          <w:color w:val="000000"/>
          <w:szCs w:val="22"/>
        </w:rPr>
        <w:t xml:space="preserve"> </w:t>
      </w:r>
      <w:r w:rsidRPr="00204C45">
        <w:rPr>
          <w:szCs w:val="22"/>
        </w:rPr>
        <w:t>dokumentac</w:t>
      </w:r>
      <w:r w:rsidR="00D62786">
        <w:rPr>
          <w:szCs w:val="22"/>
        </w:rPr>
        <w:t>e</w:t>
      </w:r>
      <w:r w:rsidRPr="00204C45">
        <w:rPr>
          <w:szCs w:val="22"/>
        </w:rPr>
        <w:t xml:space="preserve"> </w:t>
      </w:r>
      <w:r w:rsidR="00231E57" w:rsidRPr="00231E57">
        <w:rPr>
          <w:szCs w:val="22"/>
        </w:rPr>
        <w:t xml:space="preserve">pro vydání rozhodnutí o umístění stavby </w:t>
      </w:r>
      <w:r w:rsidRPr="00204C45">
        <w:rPr>
          <w:szCs w:val="22"/>
        </w:rPr>
        <w:t>bud</w:t>
      </w:r>
      <w:r w:rsidR="004B4C3D" w:rsidRPr="00204C45">
        <w:rPr>
          <w:szCs w:val="22"/>
        </w:rPr>
        <w:t>e</w:t>
      </w:r>
      <w:r w:rsidRPr="00204C45">
        <w:rPr>
          <w:szCs w:val="22"/>
        </w:rPr>
        <w:t xml:space="preserve"> uhrazena na základě faktury vystavené zhotovitelem po </w:t>
      </w:r>
      <w:r w:rsidR="002B5A32" w:rsidRPr="00204C45">
        <w:rPr>
          <w:szCs w:val="22"/>
        </w:rPr>
        <w:t>vydání pravomocn</w:t>
      </w:r>
      <w:r w:rsidR="00D62786">
        <w:rPr>
          <w:szCs w:val="22"/>
        </w:rPr>
        <w:t xml:space="preserve">ého </w:t>
      </w:r>
      <w:r w:rsidR="00231E57" w:rsidRPr="00231E57">
        <w:rPr>
          <w:szCs w:val="22"/>
        </w:rPr>
        <w:t>rozhodnutí o umístění stavby</w:t>
      </w:r>
      <w:r w:rsidRPr="00204C45">
        <w:rPr>
          <w:szCs w:val="22"/>
        </w:rPr>
        <w:t>.</w:t>
      </w:r>
    </w:p>
    <w:p w:rsidR="00852EB0" w:rsidRPr="0073767D" w:rsidRDefault="00B33905" w:rsidP="00A81D1A">
      <w:pPr>
        <w:pStyle w:val="Odstavecseseznamem1"/>
        <w:keepNext/>
        <w:keepLines/>
        <w:numPr>
          <w:ilvl w:val="0"/>
          <w:numId w:val="4"/>
        </w:numPr>
        <w:spacing w:before="60"/>
        <w:ind w:left="567" w:hanging="283"/>
        <w:rPr>
          <w:szCs w:val="22"/>
        </w:rPr>
      </w:pPr>
      <w:r w:rsidRPr="002B5A32">
        <w:rPr>
          <w:color w:val="000000"/>
          <w:szCs w:val="22"/>
        </w:rPr>
        <w:lastRenderedPageBreak/>
        <w:t>po předání čistopis</w:t>
      </w:r>
      <w:r w:rsidR="006A7662">
        <w:rPr>
          <w:color w:val="000000"/>
          <w:szCs w:val="22"/>
        </w:rPr>
        <w:t>u</w:t>
      </w:r>
      <w:r w:rsidRPr="002B5A32">
        <w:rPr>
          <w:color w:val="000000"/>
          <w:szCs w:val="22"/>
        </w:rPr>
        <w:t xml:space="preserve"> projektov</w:t>
      </w:r>
      <w:r w:rsidR="006A7662">
        <w:rPr>
          <w:color w:val="000000"/>
          <w:szCs w:val="22"/>
        </w:rPr>
        <w:t>é</w:t>
      </w:r>
      <w:r w:rsidRPr="002B5A32">
        <w:rPr>
          <w:color w:val="000000"/>
          <w:szCs w:val="22"/>
        </w:rPr>
        <w:t xml:space="preserve"> dokumentac</w:t>
      </w:r>
      <w:r w:rsidR="006A7662">
        <w:rPr>
          <w:color w:val="000000"/>
          <w:szCs w:val="22"/>
        </w:rPr>
        <w:t>e</w:t>
      </w:r>
      <w:r w:rsidRPr="002B5A32">
        <w:rPr>
          <w:color w:val="000000"/>
          <w:szCs w:val="22"/>
        </w:rPr>
        <w:t xml:space="preserv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8D1687" w:rsidP="004845C4">
      <w:pPr>
        <w:keepNext/>
        <w:keepLines/>
        <w:spacing w:before="120" w:after="60"/>
        <w:ind w:left="284"/>
        <w:rPr>
          <w:rFonts w:ascii="Arial" w:hAnsi="Arial" w:cs="Arial"/>
          <w:sz w:val="20"/>
        </w:rPr>
      </w:pPr>
      <w:r w:rsidRPr="0023442A">
        <w:rPr>
          <w:rFonts w:ascii="Arial" w:hAnsi="Arial" w:cs="Arial"/>
          <w:b/>
          <w:bCs/>
          <w:sz w:val="20"/>
          <w:u w:val="single"/>
        </w:rPr>
        <w:t xml:space="preserve">k části C této </w:t>
      </w:r>
      <w:r w:rsidR="007C7948" w:rsidRPr="0023442A">
        <w:rPr>
          <w:rFonts w:ascii="Arial" w:hAnsi="Arial" w:cs="Arial"/>
          <w:b/>
          <w:bCs/>
          <w:sz w:val="20"/>
          <w:u w:val="single"/>
        </w:rPr>
        <w:t>smlouvy</w:t>
      </w:r>
      <w:r w:rsidR="007C7948" w:rsidRPr="0023442A">
        <w:rPr>
          <w:rFonts w:ascii="Arial" w:hAnsi="Arial" w:cs="Arial"/>
          <w:b/>
          <w:bCs/>
          <w:sz w:val="20"/>
        </w:rPr>
        <w:t>:</w:t>
      </w:r>
    </w:p>
    <w:p w:rsidR="002B5A32" w:rsidRPr="00910236" w:rsidRDefault="002B5A32" w:rsidP="00A81D1A">
      <w:pPr>
        <w:pStyle w:val="Odstavecseseznamem1"/>
        <w:keepNext/>
        <w:keepLines/>
        <w:numPr>
          <w:ilvl w:val="0"/>
          <w:numId w:val="5"/>
        </w:numPr>
        <w:ind w:left="567" w:hanging="283"/>
      </w:pPr>
      <w:r w:rsidRPr="00910236">
        <w:rPr>
          <w:szCs w:val="22"/>
        </w:rPr>
        <w:t xml:space="preserve">za vykonanou inženýrskou činnost </w:t>
      </w:r>
      <w:r w:rsidR="00F4392E">
        <w:rPr>
          <w:szCs w:val="22"/>
        </w:rPr>
        <w:t xml:space="preserve">pro </w:t>
      </w:r>
      <w:r w:rsidR="00E823AA">
        <w:rPr>
          <w:szCs w:val="22"/>
        </w:rPr>
        <w:t>vydání rozhodnutí o umístění stavby</w:t>
      </w:r>
      <w:r w:rsidR="00E823AA" w:rsidRPr="00470DEF">
        <w:rPr>
          <w:szCs w:val="22"/>
        </w:rPr>
        <w:t xml:space="preserve"> </w:t>
      </w:r>
      <w:r w:rsidRPr="00910236">
        <w:rPr>
          <w:szCs w:val="22"/>
        </w:rPr>
        <w:t xml:space="preserve">vystaví </w:t>
      </w:r>
      <w:r w:rsidRPr="00910236">
        <w:rPr>
          <w:color w:val="000000"/>
          <w:szCs w:val="22"/>
        </w:rPr>
        <w:t xml:space="preserve">po </w:t>
      </w:r>
      <w:r w:rsidR="00910236">
        <w:rPr>
          <w:color w:val="000000"/>
          <w:szCs w:val="22"/>
        </w:rPr>
        <w:t xml:space="preserve">vydání </w:t>
      </w:r>
      <w:r w:rsidR="00231E57" w:rsidRPr="00231E57">
        <w:rPr>
          <w:color w:val="000000"/>
          <w:szCs w:val="22"/>
        </w:rPr>
        <w:t xml:space="preserve">pravomocného rozhodnutí o umístění stavby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B402C1" w:rsidRPr="00BE3E62" w:rsidRDefault="002B5A32" w:rsidP="006E51BC">
      <w:pPr>
        <w:pStyle w:val="Odstavecseseznamem1"/>
        <w:keepNext/>
        <w:keepLines/>
        <w:numPr>
          <w:ilvl w:val="0"/>
          <w:numId w:val="5"/>
        </w:numPr>
        <w:ind w:left="567" w:hanging="283"/>
      </w:pPr>
      <w:r w:rsidRPr="00BE3E62">
        <w:rPr>
          <w:szCs w:val="22"/>
        </w:rPr>
        <w:t xml:space="preserve">za vykonaný autorský </w:t>
      </w:r>
      <w:r w:rsidR="00492434" w:rsidRPr="00BE3E62">
        <w:rPr>
          <w:szCs w:val="22"/>
        </w:rPr>
        <w:t>dozor</w:t>
      </w:r>
      <w:r w:rsidRPr="00BE3E62">
        <w:rPr>
          <w:szCs w:val="22"/>
        </w:rPr>
        <w:t xml:space="preserve"> vystaví po vydání kolaudační</w:t>
      </w:r>
      <w:r w:rsidR="00E56A84" w:rsidRPr="00BE3E62">
        <w:rPr>
          <w:szCs w:val="22"/>
        </w:rPr>
        <w:t>ho</w:t>
      </w:r>
      <w:r w:rsidRPr="00BE3E62">
        <w:rPr>
          <w:szCs w:val="22"/>
        </w:rPr>
        <w:t xml:space="preserve"> souhlas</w:t>
      </w:r>
      <w:r w:rsidR="00E56A84" w:rsidRPr="00BE3E62">
        <w:rPr>
          <w:szCs w:val="22"/>
        </w:rPr>
        <w:t>u</w:t>
      </w:r>
      <w:r w:rsidRPr="00BE3E62">
        <w:rPr>
          <w:szCs w:val="22"/>
        </w:rPr>
        <w:t xml:space="preserve"> </w:t>
      </w:r>
      <w:r w:rsidR="00B26A25" w:rsidRPr="00BE3E62">
        <w:rPr>
          <w:szCs w:val="22"/>
        </w:rPr>
        <w:t>příkazce</w:t>
      </w:r>
      <w:r w:rsidRPr="00BE3E62">
        <w:rPr>
          <w:szCs w:val="22"/>
        </w:rPr>
        <w:t xml:space="preserve"> fakturu na částku</w:t>
      </w:r>
      <w:r w:rsidR="00B26A25" w:rsidRPr="00BE3E62">
        <w:rPr>
          <w:szCs w:val="22"/>
        </w:rPr>
        <w:t xml:space="preserve"> odpovídající tomuto plnění, a to dle čl. IV. části C této smlouvy</w:t>
      </w:r>
      <w:r w:rsidRPr="00BE3E62">
        <w:rPr>
          <w:szCs w:val="22"/>
        </w:rPr>
        <w:t xml:space="preserve">. </w:t>
      </w:r>
    </w:p>
    <w:p w:rsidR="003E626B" w:rsidRPr="00841321" w:rsidRDefault="003E626B" w:rsidP="00E05500">
      <w:pPr>
        <w:pStyle w:val="Odstavecseseznamem"/>
        <w:keepNext/>
        <w:keepLines/>
        <w:spacing w:before="360"/>
        <w:ind w:left="0"/>
        <w:rPr>
          <w:rFonts w:ascii="Arial" w:hAnsi="Arial" w:cs="Arial"/>
          <w:b/>
          <w:sz w:val="24"/>
        </w:rPr>
      </w:pPr>
      <w:r w:rsidRPr="00841321">
        <w:rPr>
          <w:rFonts w:ascii="Arial" w:hAnsi="Arial" w:cs="Arial"/>
          <w:b/>
          <w:sz w:val="24"/>
        </w:rPr>
        <w:t>čl. III.</w:t>
      </w:r>
    </w:p>
    <w:p w:rsidR="002320BD" w:rsidRPr="002320BD" w:rsidRDefault="003E626B" w:rsidP="002320BD">
      <w:pPr>
        <w:pStyle w:val="Nadpis2"/>
        <w:numPr>
          <w:ilvl w:val="0"/>
          <w:numId w:val="0"/>
        </w:numPr>
        <w:spacing w:before="0" w:after="120"/>
      </w:pPr>
      <w:r>
        <w:t xml:space="preserve">Další povinnosti </w:t>
      </w:r>
      <w:r w:rsidR="00E731A7">
        <w:t>zhotovitele (</w:t>
      </w:r>
      <w:r>
        <w:t>příkazníka</w:t>
      </w:r>
      <w:r w:rsidR="00E731A7">
        <w:t>)</w:t>
      </w:r>
      <w:r w:rsidRPr="008D1D0C">
        <w:t xml:space="preserve"> související se spolufinancováním projektu v rámci strukturálních fondů EU prostřednictvím </w:t>
      </w:r>
      <w:r>
        <w:t>IROP</w:t>
      </w:r>
    </w:p>
    <w:p w:rsidR="002320BD" w:rsidRPr="002320BD" w:rsidRDefault="004445BA" w:rsidP="002320BD">
      <w:pPr>
        <w:keepNext/>
        <w:numPr>
          <w:ilvl w:val="0"/>
          <w:numId w:val="44"/>
        </w:numPr>
        <w:rPr>
          <w:rFonts w:cs="Arial"/>
          <w:szCs w:val="22"/>
        </w:rPr>
      </w:pPr>
      <w:r w:rsidRPr="004445BA">
        <w:t xml:space="preserve">Zhotovitel (příkazník) </w:t>
      </w:r>
      <w:r w:rsidRPr="00386643">
        <w:t xml:space="preserve">bere na vědomí, </w:t>
      </w:r>
      <w:r w:rsidR="002320BD" w:rsidRPr="002320BD">
        <w:rPr>
          <w:rFonts w:cs="Arial"/>
          <w:szCs w:val="22"/>
        </w:rPr>
        <w:t>že dílo, které je předmětem této smlouvy</w:t>
      </w:r>
      <w:r w:rsidRPr="00386643">
        <w:t xml:space="preserve">, </w:t>
      </w:r>
      <w:r>
        <w:t xml:space="preserve">může být </w:t>
      </w:r>
      <w:r w:rsidR="002320BD">
        <w:t xml:space="preserve">spolufinancováno </w:t>
      </w:r>
      <w:r w:rsidRPr="004445BA">
        <w:t xml:space="preserve">objednatelem (příkazce) </w:t>
      </w:r>
      <w:r w:rsidR="002320BD" w:rsidRPr="002320BD">
        <w:rPr>
          <w:rFonts w:cs="Arial"/>
          <w:szCs w:val="22"/>
        </w:rPr>
        <w:t xml:space="preserve">z dotačních prostředků Evropské Unie, </w:t>
      </w:r>
      <w:r w:rsidRPr="00386643">
        <w:t xml:space="preserve">ze strukturálních fondů EU </w:t>
      </w:r>
      <w:r>
        <w:t xml:space="preserve">v rámci </w:t>
      </w:r>
      <w:r w:rsidRPr="00BA0DD6">
        <w:t xml:space="preserve">Integrovaného regionálního operačního programu (dále jen „IROP“) administrovaného prostřednictvím Centra pro regionální rozvoj České republiky (dále jen „CRR“) a Ministerstva pro místní rozvoj. </w:t>
      </w:r>
      <w:r w:rsidR="002320BD" w:rsidRPr="002320BD">
        <w:t xml:space="preserve">Zhotovitel </w:t>
      </w:r>
      <w:r w:rsidR="002320BD">
        <w:t>(p</w:t>
      </w:r>
      <w:r w:rsidRPr="00BA0DD6">
        <w:t>říkazník</w:t>
      </w:r>
      <w:r w:rsidR="002320BD">
        <w:t>)</w:t>
      </w:r>
      <w:r w:rsidRPr="00BA0DD6">
        <w:t xml:space="preserve"> bere na vědomí a souhlasí s tím, že součástí provádění díla je také plnění podmínek vyplývajících z Obecných pravidel pro žadatele a příjemce Integrovaného regionálního programu a Metodického pokynu pro oblast zadávání zakázek pro programové období 2014-2020 (dále jen „metodický pokyn) zveřejněných na webových stránkách: </w:t>
      </w:r>
      <w:hyperlink r:id="rId10" w:history="1">
        <w:r w:rsidRPr="00BA0DD6">
          <w:t>http://www.strukturalni-fondy.cz/cs/Microsites/IROP/Dokumenty</w:t>
        </w:r>
      </w:hyperlink>
      <w:r>
        <w:t>.</w:t>
      </w:r>
    </w:p>
    <w:p w:rsidR="00E731A7" w:rsidRPr="003A56D7" w:rsidRDefault="00E731A7" w:rsidP="000A6CD9">
      <w:pPr>
        <w:keepNext/>
        <w:numPr>
          <w:ilvl w:val="0"/>
          <w:numId w:val="44"/>
        </w:numPr>
        <w:rPr>
          <w:rFonts w:cs="Arial"/>
          <w:szCs w:val="22"/>
        </w:rPr>
      </w:pPr>
      <w:r w:rsidRPr="003A56D7">
        <w:rPr>
          <w:rFonts w:cs="Arial"/>
          <w:szCs w:val="22"/>
        </w:rPr>
        <w:t>Zhotovitel (příkazník) je povinen vytvořit součinnost při práci s rozpočtem projektu (např. rozdělování způsobilých a nezpůsobilých, hlavních a vedlejších výdajů projektu), dle podmínek IROP a případně vysvětlit ocenění položek soupisu stavebních prací, dodávek a služeb s výkazem výměr.</w:t>
      </w:r>
    </w:p>
    <w:p w:rsidR="006726BD" w:rsidRPr="00824CC2" w:rsidRDefault="006726BD" w:rsidP="000A6CD9">
      <w:pPr>
        <w:keepNext/>
        <w:numPr>
          <w:ilvl w:val="0"/>
          <w:numId w:val="44"/>
        </w:numPr>
        <w:rPr>
          <w:rFonts w:cs="Arial"/>
          <w:szCs w:val="22"/>
        </w:rPr>
      </w:pPr>
      <w:r w:rsidRPr="00824CC2">
        <w:rPr>
          <w:rFonts w:cs="Arial"/>
          <w:szCs w:val="22"/>
        </w:rPr>
        <w:t xml:space="preserve">Zhotovitel (příkazník) je povinen </w:t>
      </w:r>
      <w:r w:rsidR="00231E57">
        <w:rPr>
          <w:rFonts w:cs="Arial"/>
          <w:szCs w:val="22"/>
        </w:rPr>
        <w:t>poskytnout</w:t>
      </w:r>
      <w:r w:rsidRPr="00824CC2">
        <w:rPr>
          <w:rFonts w:cs="Arial"/>
          <w:szCs w:val="22"/>
        </w:rPr>
        <w:t xml:space="preserve"> součinnost při objasňování dotazů ze strany poskytovatele dotace a </w:t>
      </w:r>
      <w:r w:rsidRPr="00824CC2">
        <w:t>zavazuje k předkládání dokladů požadovaných poskytovatelem dotace vč. jejich objasňování ve lhůtě do 4 pracovních dnů od okamžiku vznesení dotazu MMO formou e-mailu a k pravidelné komunikaci se zástupci odboru strategického rozvoje Magistrátu města Ostravy pro potřeby průběžných monitorovacích zpráv o realizaci projektu, žádostí o platbu v rámci čerpání dotace z IROP po dobu realizace a udržitelnosti projektu.</w:t>
      </w:r>
    </w:p>
    <w:p w:rsidR="00E731A7" w:rsidRPr="00E731A7" w:rsidRDefault="00E731A7" w:rsidP="000A6CD9">
      <w:pPr>
        <w:keepNext/>
        <w:numPr>
          <w:ilvl w:val="0"/>
          <w:numId w:val="44"/>
        </w:numPr>
        <w:rPr>
          <w:rFonts w:cs="Arial"/>
          <w:szCs w:val="22"/>
        </w:rPr>
      </w:pPr>
      <w:r w:rsidRPr="00824CC2">
        <w:rPr>
          <w:rFonts w:cs="Arial"/>
          <w:szCs w:val="22"/>
        </w:rPr>
        <w:t xml:space="preserve">Zhotovitel je povinen minimálně do konce roku 2028 poskytovat požadované informace a dokumentaci související s realizací projektu zaměstnancům nebo zmocněncům pověřených orgánů (CRR, MMR ČR, </w:t>
      </w:r>
      <w:r w:rsidRPr="00E731A7">
        <w:rPr>
          <w:rFonts w:cs="Arial"/>
          <w:szCs w:val="22"/>
        </w:rPr>
        <w:t>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731A7" w:rsidRPr="00E731A7" w:rsidRDefault="00E731A7" w:rsidP="000A6CD9">
      <w:pPr>
        <w:keepNext/>
        <w:numPr>
          <w:ilvl w:val="0"/>
          <w:numId w:val="44"/>
        </w:numPr>
        <w:rPr>
          <w:rFonts w:cs="Arial"/>
          <w:szCs w:val="22"/>
        </w:rPr>
      </w:pPr>
      <w:r w:rsidRPr="00E731A7">
        <w:rPr>
          <w:rFonts w:cs="Arial"/>
          <w:szCs w:val="22"/>
        </w:rPr>
        <w:t>Zhotovitel prohlašuje, že se seznámil se zněním obecných a specifických pravidel pro příjemce a žadatele v platném znění.</w:t>
      </w:r>
    </w:p>
    <w:p w:rsidR="00E731A7" w:rsidRPr="00E731A7" w:rsidRDefault="00E731A7" w:rsidP="000A6CD9">
      <w:pPr>
        <w:keepNext/>
        <w:numPr>
          <w:ilvl w:val="0"/>
          <w:numId w:val="44"/>
        </w:numPr>
        <w:rPr>
          <w:rFonts w:cs="Arial"/>
          <w:szCs w:val="22"/>
        </w:rPr>
      </w:pPr>
      <w:r w:rsidRPr="00E731A7">
        <w:rPr>
          <w:rFonts w:cs="Arial"/>
          <w:szCs w:val="22"/>
        </w:rPr>
        <w:t>Zhotovitel se zavazuje vyhovět všem požadavkům na kontrolu prováděnou ze strany objednatele, IROP a jiných kontrolních orgánů.</w:t>
      </w:r>
    </w:p>
    <w:p w:rsidR="00E731A7" w:rsidRPr="00E731A7" w:rsidRDefault="00E731A7" w:rsidP="000A6CD9">
      <w:pPr>
        <w:keepNext/>
        <w:numPr>
          <w:ilvl w:val="0"/>
          <w:numId w:val="44"/>
        </w:numPr>
        <w:rPr>
          <w:rFonts w:cs="Arial"/>
          <w:szCs w:val="22"/>
        </w:rPr>
      </w:pPr>
      <w:r w:rsidRPr="00E731A7">
        <w:rPr>
          <w:rFonts w:cs="Arial"/>
          <w:szCs w:val="22"/>
        </w:rPr>
        <w:t xml:space="preserve">Zhotovitel (příkazník) je povinen archivovat originální vyhotovení smlouvy včetně jejích dodatků, originály účetních dokladů a dalších dokladů vztahujících se k realizaci díla po dobu 10 let od zániku této smlouvy, minimálně však do </w:t>
      </w:r>
      <w:r w:rsidR="00890C1A">
        <w:rPr>
          <w:rFonts w:cs="Arial"/>
          <w:szCs w:val="22"/>
        </w:rPr>
        <w:t xml:space="preserve">konce </w:t>
      </w:r>
      <w:r w:rsidRPr="00E731A7">
        <w:rPr>
          <w:rFonts w:cs="Arial"/>
          <w:szCs w:val="22"/>
        </w:rPr>
        <w:t>roku 2028. Pokud je v českých právních předpisech stanovena lhůta delší, musí být použita pro úschovu delší lhůta. Po tuto dobu je zhotovitel (příkazník) povinen umožnit osobám oprávněným k výkonu kontroly projektů provést kontrolu dokladů souvisejících s plněním této smlouvy. Zhotovitel je povinen všechny písemné zprávy, písemné výstupy a prezentace opatřit vizuální identitou projektu.</w:t>
      </w:r>
    </w:p>
    <w:p w:rsidR="00E731A7" w:rsidRPr="00E731A7" w:rsidRDefault="00E731A7" w:rsidP="000A6CD9">
      <w:pPr>
        <w:keepNext/>
        <w:numPr>
          <w:ilvl w:val="0"/>
          <w:numId w:val="44"/>
        </w:numPr>
        <w:rPr>
          <w:rFonts w:cs="Arial"/>
          <w:szCs w:val="22"/>
        </w:rPr>
      </w:pPr>
      <w:r w:rsidRPr="00E731A7">
        <w:rPr>
          <w:rFonts w:cs="Arial"/>
          <w:szCs w:val="22"/>
        </w:rPr>
        <w:lastRenderedPageBreak/>
        <w:t xml:space="preserve">Zhotovitel (příkazník) je povinen předložit položkový rozpočet stavby vypracovaný v rozsahu odpovídajícímu požadavkům vyhlášky č. 169/2016 Sb., o stanovení rozsahu dokumentace veřejné zakázky na stavební práce a soupisu stavebních prací, dodávek a služeb s výkazem výměr, ve znění pozdějších předpisů a v požadovaných formátech, které vyžaduje poskytovatel dotace, tak jak je uvedeno v čl. I. bodě B) odrážce </w:t>
      </w:r>
      <w:proofErr w:type="spellStart"/>
      <w:r w:rsidRPr="00E731A7">
        <w:rPr>
          <w:rFonts w:cs="Arial"/>
          <w:szCs w:val="22"/>
        </w:rPr>
        <w:t>iii</w:t>
      </w:r>
      <w:proofErr w:type="spellEnd"/>
      <w:r w:rsidRPr="00E731A7">
        <w:rPr>
          <w:rFonts w:cs="Arial"/>
          <w:szCs w:val="22"/>
        </w:rPr>
        <w:t>.</w:t>
      </w:r>
      <w:r w:rsidR="003A56D7">
        <w:rPr>
          <w:rFonts w:cs="Arial"/>
          <w:szCs w:val="22"/>
        </w:rPr>
        <w:t xml:space="preserve"> </w:t>
      </w:r>
      <w:r w:rsidRPr="00E731A7">
        <w:rPr>
          <w:rFonts w:cs="Arial"/>
          <w:szCs w:val="22"/>
        </w:rPr>
        <w:t>části B této smlouvy.</w:t>
      </w:r>
    </w:p>
    <w:p w:rsidR="00FB7ACC" w:rsidRPr="002A4676" w:rsidRDefault="00FB7ACC" w:rsidP="00E05500">
      <w:pPr>
        <w:pStyle w:val="Nadpis2"/>
        <w:keepLines/>
        <w:numPr>
          <w:ilvl w:val="1"/>
          <w:numId w:val="34"/>
        </w:numPr>
        <w:tabs>
          <w:tab w:val="num" w:pos="0"/>
        </w:tabs>
        <w:spacing w:before="360"/>
        <w:ind w:left="141" w:hanging="425"/>
      </w:pPr>
    </w:p>
    <w:p w:rsidR="00FB7ACC" w:rsidRPr="005B4D5B" w:rsidRDefault="00315B89" w:rsidP="00A81D1A">
      <w:pPr>
        <w:pStyle w:val="Nadpis3"/>
        <w:keepLines/>
      </w:pPr>
      <w:r w:rsidRPr="002A4676">
        <w:t>Náhrada újmy</w:t>
      </w:r>
    </w:p>
    <w:p w:rsidR="00FB7ACC" w:rsidRPr="00315B89" w:rsidRDefault="00FB7ACC" w:rsidP="00A81D1A">
      <w:pPr>
        <w:pStyle w:val="Zkladntextodsazen-slo"/>
        <w:keepNext/>
        <w:keepLines/>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A81D1A">
      <w:pPr>
        <w:pStyle w:val="Zkladntextodsazen-slo"/>
        <w:keepNext/>
        <w:keepLines/>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A81D1A">
      <w:pPr>
        <w:pStyle w:val="Zkladntextodsazen-slo"/>
        <w:keepNext/>
        <w:keepLines/>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204C45" w:rsidRDefault="00FB7ACC" w:rsidP="00A81D1A">
      <w:pPr>
        <w:pStyle w:val="Zkladntextodsazen-slo"/>
        <w:keepNext/>
        <w:keepLines/>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50EF9" w:rsidRPr="00615BA1" w:rsidRDefault="00850EF9" w:rsidP="00E05500">
      <w:pPr>
        <w:pStyle w:val="Nadpis2"/>
        <w:keepLines/>
        <w:spacing w:before="360"/>
      </w:pPr>
    </w:p>
    <w:p w:rsidR="00850EF9" w:rsidRPr="00615BA1" w:rsidRDefault="00850EF9" w:rsidP="00A81D1A">
      <w:pPr>
        <w:pStyle w:val="Nadpis3"/>
        <w:keepLines/>
      </w:pPr>
      <w:r w:rsidRPr="00615BA1">
        <w:t>Sankční ujednání</w:t>
      </w:r>
    </w:p>
    <w:p w:rsidR="0030710B" w:rsidRDefault="00850EF9" w:rsidP="00A81D1A">
      <w:pPr>
        <w:pStyle w:val="Zkladntextodsazen-slo"/>
        <w:keepNext/>
        <w:keepLines/>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Pr="002D7B43" w:rsidRDefault="0030710B" w:rsidP="00A81D1A">
      <w:pPr>
        <w:pStyle w:val="Zkladntextodsazen-slo"/>
        <w:keepNext/>
        <w:keepLines/>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w:t>
      </w:r>
      <w:r w:rsidRPr="002D7B43">
        <w:t xml:space="preserve">nedodržení termínů plnění ze strany příkazníka </w:t>
      </w:r>
      <w:r w:rsidR="00F4392E" w:rsidRPr="002D7B43">
        <w:t xml:space="preserve">a s výjimkou případu dle odst. </w:t>
      </w:r>
      <w:r w:rsidR="00612028">
        <w:t>5</w:t>
      </w:r>
      <w:r w:rsidR="005717DA" w:rsidRPr="002D7B43">
        <w:t xml:space="preserve"> </w:t>
      </w:r>
      <w:r w:rsidR="00F4392E" w:rsidRPr="002D7B43">
        <w:t xml:space="preserve">tohoto článku </w:t>
      </w:r>
      <w:r w:rsidRPr="002D7B43">
        <w:t xml:space="preserve">je příkazník povinen zaplatit příkazci smluvní pokutu ve výši 5.000,- Kč za každý zjištěný případ. </w:t>
      </w:r>
    </w:p>
    <w:p w:rsidR="00C50364" w:rsidRDefault="00850EF9" w:rsidP="00A81D1A">
      <w:pPr>
        <w:pStyle w:val="Zkladntextodsazen-slo"/>
        <w:keepNext/>
        <w:keepLines/>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za každý i započatý den prodlení.</w:t>
      </w:r>
    </w:p>
    <w:p w:rsidR="00B33905" w:rsidRPr="003D3207" w:rsidRDefault="00B33905" w:rsidP="00A81D1A">
      <w:pPr>
        <w:pStyle w:val="Zkladntextodsazen-slo"/>
        <w:keepNext/>
        <w:keepLines/>
        <w:rPr>
          <w:color w:val="000000"/>
        </w:rPr>
      </w:pPr>
      <w:r>
        <w:t>V případě, že projektov</w:t>
      </w:r>
      <w:r w:rsidR="006E51BC">
        <w:t>á</w:t>
      </w:r>
      <w:r>
        <w:t xml:space="preserve"> dokumentace pro provádění stavby nebud</w:t>
      </w:r>
      <w:r w:rsidR="006E51BC">
        <w:t>e</w:t>
      </w:r>
      <w:r>
        <w:t xml:space="preserve"> vypracován</w:t>
      </w:r>
      <w:r w:rsidR="006E51BC">
        <w:t>a</w:t>
      </w:r>
      <w:r>
        <w:t xml:space="preserve">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veřejných zakázkách,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3D3207" w:rsidRPr="00B2337A" w:rsidRDefault="003D3207" w:rsidP="00A81D1A">
      <w:pPr>
        <w:pStyle w:val="Zkladntextodsazen-slo"/>
        <w:keepNext/>
      </w:pPr>
      <w:r w:rsidRPr="00B2337A">
        <w:t>Za neplnění závazku z této smlouvy je příkazník povinen zaplatit příkazci:</w:t>
      </w:r>
    </w:p>
    <w:p w:rsidR="003D3207" w:rsidRPr="00DD19E2" w:rsidRDefault="00F4392E" w:rsidP="0062007F">
      <w:pPr>
        <w:pStyle w:val="Zkladntextodsazen-slo"/>
        <w:keepNext/>
        <w:numPr>
          <w:ilvl w:val="0"/>
          <w:numId w:val="32"/>
        </w:numPr>
      </w:pPr>
      <w:r w:rsidRPr="00DD19E2">
        <w:t xml:space="preserve">příkazník </w:t>
      </w:r>
      <w:r w:rsidR="008C7D63">
        <w:t xml:space="preserve">je </w:t>
      </w:r>
      <w:r w:rsidRPr="00DD19E2">
        <w:t>povinen zaplatit příkazci</w:t>
      </w:r>
      <w:r w:rsidR="008C7D63">
        <w:t xml:space="preserve"> smluvní pokutu ve výši 1.000,- Kč</w:t>
      </w:r>
      <w:r w:rsidR="003D3207" w:rsidRPr="00DD19E2">
        <w:t xml:space="preserve">, </w:t>
      </w:r>
      <w:r w:rsidR="008C7D63">
        <w:t xml:space="preserve">za </w:t>
      </w:r>
      <w:r w:rsidR="003D3207" w:rsidRPr="00DD19E2">
        <w:t xml:space="preserve">nedodání úplných a nesprávných podkladů </w:t>
      </w:r>
      <w:r w:rsidR="008C7D63">
        <w:t xml:space="preserve">k fakturaci zhotovovaného díla a </w:t>
      </w:r>
      <w:r w:rsidR="008C7D63" w:rsidRPr="00DD19E2">
        <w:t>za každý zjištěný případ odsouhlasení chybné fakturace</w:t>
      </w:r>
      <w:r w:rsidR="003D3207" w:rsidRPr="00DD19E2">
        <w:t>,</w:t>
      </w:r>
    </w:p>
    <w:p w:rsidR="003D3207" w:rsidRPr="003D3207" w:rsidRDefault="003D3207" w:rsidP="0062007F">
      <w:pPr>
        <w:pStyle w:val="Zkladntextodsazen-slo"/>
        <w:keepNext/>
        <w:numPr>
          <w:ilvl w:val="0"/>
          <w:numId w:val="32"/>
        </w:numPr>
      </w:pPr>
      <w:r w:rsidRPr="00DD19E2">
        <w:t>pokud kontrolou faktur zhotovitele poskytovatelem dotace budou prokázány nedostatky a tato skutečnost bude mít za následek krácení dotace, je povinen zaplatit příkazci smluvní pokutu ve výši 30% z krácené částky.</w:t>
      </w:r>
    </w:p>
    <w:p w:rsidR="00B33905" w:rsidRDefault="00B33905" w:rsidP="00A81D1A">
      <w:pPr>
        <w:pStyle w:val="Zkladntextodsazen-slo"/>
        <w:keepNext/>
        <w:keepLines/>
        <w:rPr>
          <w:color w:val="000000"/>
        </w:rPr>
      </w:pPr>
      <w:r w:rsidRPr="006163B7">
        <w:t>V případě, že v rámci stav</w:t>
      </w:r>
      <w:r w:rsidR="00EF2B19">
        <w:t>b</w:t>
      </w:r>
      <w:r w:rsidR="00E93A9E">
        <w:t>y</w:t>
      </w:r>
      <w:r w:rsidR="00EF2B19">
        <w:t xml:space="preserve"> </w:t>
      </w:r>
      <w:r w:rsidRPr="006163B7">
        <w:t>realizovan</w:t>
      </w:r>
      <w:r w:rsidR="00E93A9E">
        <w:t>é</w:t>
      </w:r>
      <w:r w:rsidRPr="006163B7">
        <w:t xml:space="preserve"> dle projektov</w:t>
      </w:r>
      <w:r w:rsidR="00EF2B19">
        <w:t>ých</w:t>
      </w:r>
      <w:r w:rsidRPr="006163B7">
        <w:t xml:space="preserve"> dokumentac</w:t>
      </w:r>
      <w:r w:rsidR="00EF2B19">
        <w:t>í</w:t>
      </w:r>
      <w:r w:rsidRPr="006163B7">
        <w:t>, kter</w:t>
      </w:r>
      <w:r w:rsidR="00EF2B19">
        <w:t>é</w:t>
      </w:r>
      <w:r w:rsidRPr="006163B7">
        <w:t xml:space="preserve"> j</w:t>
      </w:r>
      <w:r w:rsidR="00EF2B19">
        <w:t>sou</w:t>
      </w:r>
      <w:r w:rsidRPr="006163B7">
        <w:t xml:space="preserv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62007F">
      <w:pPr>
        <w:pStyle w:val="Zkladntextodsazen-slo"/>
        <w:keepNext/>
        <w:keepLines/>
        <w:numPr>
          <w:ilvl w:val="0"/>
          <w:numId w:val="27"/>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62007F">
      <w:pPr>
        <w:pStyle w:val="Odstavecseseznamem"/>
        <w:keepNext/>
        <w:keepLines/>
        <w:numPr>
          <w:ilvl w:val="0"/>
          <w:numId w:val="27"/>
        </w:numPr>
        <w:spacing w:after="200"/>
        <w:rPr>
          <w:color w:val="000000"/>
        </w:rPr>
      </w:pPr>
      <w:r w:rsidRPr="00EB20F1">
        <w:rPr>
          <w:color w:val="000000"/>
        </w:rPr>
        <w:lastRenderedPageBreak/>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62007F">
      <w:pPr>
        <w:pStyle w:val="Odstavecseseznamem"/>
        <w:keepNext/>
        <w:keepLines/>
        <w:numPr>
          <w:ilvl w:val="0"/>
          <w:numId w:val="27"/>
        </w:numPr>
        <w:spacing w:after="200"/>
        <w:rPr>
          <w:color w:val="000000"/>
        </w:rPr>
      </w:pPr>
      <w:r w:rsidRPr="00EB20F1">
        <w:rPr>
          <w:color w:val="000000"/>
        </w:rPr>
        <w:t>povinnosti vypracovat projektov</w:t>
      </w:r>
      <w:r w:rsidR="00EF2B19">
        <w:rPr>
          <w:color w:val="000000"/>
        </w:rPr>
        <w:t>é</w:t>
      </w:r>
      <w:r w:rsidRPr="00EB20F1">
        <w:rPr>
          <w:color w:val="000000"/>
        </w:rPr>
        <w:t xml:space="preserve"> dokumentac</w:t>
      </w:r>
      <w:r w:rsidR="00EF2B19">
        <w:rPr>
          <w:color w:val="000000"/>
        </w:rPr>
        <w:t>e</w:t>
      </w:r>
      <w:r w:rsidRPr="00EB20F1">
        <w:rPr>
          <w:color w:val="000000"/>
        </w:rPr>
        <w:t xml:space="preserve"> v souladu s</w:t>
      </w:r>
      <w:r>
        <w:rPr>
          <w:color w:val="000000"/>
        </w:rPr>
        <w:t xml:space="preserve"> příslušnými </w:t>
      </w:r>
      <w:r w:rsidRPr="00EB20F1">
        <w:rPr>
          <w:color w:val="000000"/>
        </w:rPr>
        <w:t>právními předpisy, technickými podmínkami a ustanoveními této smlouvy,</w:t>
      </w:r>
    </w:p>
    <w:p w:rsidR="00B33905" w:rsidRDefault="00B33905" w:rsidP="00A81D1A">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A81D1A">
      <w:pPr>
        <w:pStyle w:val="Zkladntextodsazen-slo"/>
        <w:keepNext/>
        <w:keepLines/>
      </w:pPr>
      <w:r>
        <w:t>Pokud zhotovitel poruší svou povinn</w:t>
      </w:r>
      <w:r w:rsidR="00735F3E">
        <w:t xml:space="preserve">ost podle odst. </w:t>
      </w:r>
      <w:r w:rsidR="00FE6AE6">
        <w:t>5</w:t>
      </w:r>
      <w:r>
        <w:t>. čl. I. části B této smlouvy, je povinen zaplatit smluvní pokutu ve výši 10.000,- Kč za každý dotaz nezodpovězený v termínu.</w:t>
      </w:r>
    </w:p>
    <w:p w:rsidR="00850EF9" w:rsidRDefault="00850EF9" w:rsidP="00A81D1A">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A81D1A">
      <w:pPr>
        <w:pStyle w:val="Zkladntextodsazen-slo"/>
        <w:keepNext/>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A81D1A">
      <w:pPr>
        <w:pStyle w:val="Zkladntextodsazen-slo"/>
        <w:keepNext/>
      </w:pPr>
      <w:r w:rsidRPr="00460290">
        <w:t>Zánik závazku jeho pozdním plněním neznamená zánik nároku na smluvní pokutu za prodlení s plněním.</w:t>
      </w:r>
      <w:r w:rsidR="00622D56">
        <w:t xml:space="preserve"> </w:t>
      </w:r>
    </w:p>
    <w:p w:rsidR="00BD7D63" w:rsidRDefault="00850EF9" w:rsidP="00A81D1A">
      <w:pPr>
        <w:pStyle w:val="Zkladntextodsazen-slo"/>
        <w:keepNext/>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A81D1A">
      <w:pPr>
        <w:pStyle w:val="Zkladntextodsazen-slo"/>
        <w:keepNext/>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Pr="00945321" w:rsidRDefault="00BD7D63" w:rsidP="00E05500">
      <w:pPr>
        <w:pStyle w:val="Nadpis2"/>
        <w:spacing w:before="360"/>
      </w:pPr>
    </w:p>
    <w:p w:rsidR="00B45E45" w:rsidRPr="006D6ED9" w:rsidRDefault="00850EF9" w:rsidP="00A81D1A">
      <w:pPr>
        <w:keepNext/>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A778DE" w:rsidRDefault="00B656BE" w:rsidP="00A81D1A">
      <w:pPr>
        <w:keepNext/>
        <w:numPr>
          <w:ilvl w:val="0"/>
          <w:numId w:val="6"/>
        </w:numPr>
        <w:ind w:left="397" w:hanging="397"/>
      </w:pPr>
      <w:r w:rsidRPr="00A778DE">
        <w:t xml:space="preserve">Doložka platnosti právního </w:t>
      </w:r>
      <w:r w:rsidR="00CF2850" w:rsidRPr="00A778DE">
        <w:t>jednání</w:t>
      </w:r>
      <w:r w:rsidRPr="00A778DE">
        <w:t xml:space="preserve"> dle § 41 zákona č. 128/2000 Sb., o obcích (obecní zřízení), ve znění pozdějších změn a předpisů: </w:t>
      </w:r>
      <w:r w:rsidR="009049AB" w:rsidRPr="00A778DE">
        <w:t>O uzavření této smlouvy rozhodla rada města usnesením č. .…/RM1418/…… ze dne ………</w:t>
      </w:r>
      <w:r w:rsidR="008B10E9">
        <w:t>2017</w:t>
      </w:r>
      <w:r w:rsidR="009049AB" w:rsidRPr="00A778DE">
        <w:t xml:space="preserve"> </w:t>
      </w:r>
      <w:r w:rsidR="009049AB" w:rsidRPr="008B10E9">
        <w:rPr>
          <w:i/>
        </w:rPr>
        <w:t>(bude doplněno objednatelem před uzavřením smlouvy)</w:t>
      </w:r>
      <w:r w:rsidR="009049AB" w:rsidRPr="00A778DE">
        <w:t xml:space="preserve">, kterým bylo rozhodnuto o výběru dodavatele a uzavření smlouvy k veřejné zakázce </w:t>
      </w:r>
      <w:r w:rsidR="00B86143" w:rsidRPr="00A778DE">
        <w:t xml:space="preserve">malého rozsahu </w:t>
      </w:r>
      <w:r w:rsidR="009049AB" w:rsidRPr="00A778DE">
        <w:t xml:space="preserve">pod </w:t>
      </w:r>
      <w:proofErr w:type="spellStart"/>
      <w:r w:rsidR="009F58D7" w:rsidRPr="00A778DE">
        <w:t>poř</w:t>
      </w:r>
      <w:proofErr w:type="spellEnd"/>
      <w:r w:rsidR="009F58D7" w:rsidRPr="00A778DE">
        <w:t xml:space="preserve">. č. </w:t>
      </w:r>
      <w:r w:rsidR="008530E0">
        <w:t>018</w:t>
      </w:r>
      <w:r w:rsidR="009C6C85" w:rsidRPr="00A778DE">
        <w:t>/201</w:t>
      </w:r>
      <w:r w:rsidR="008530E0">
        <w:t>8</w:t>
      </w:r>
      <w:r w:rsidR="00B86143" w:rsidRPr="00A778DE">
        <w:t>.</w:t>
      </w:r>
      <w:r w:rsidR="00CF2850" w:rsidRPr="00A778DE">
        <w:t xml:space="preserve"> </w:t>
      </w:r>
    </w:p>
    <w:p w:rsidR="007A7791" w:rsidRDefault="007A7791" w:rsidP="007A7791">
      <w:pPr>
        <w:keepNext/>
        <w:numPr>
          <w:ilvl w:val="0"/>
          <w:numId w:val="6"/>
        </w:numPr>
        <w:ind w:left="397" w:hanging="397"/>
      </w:pPr>
      <w: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w:t>
      </w:r>
    </w:p>
    <w:p w:rsidR="007A7791" w:rsidRPr="007A7791" w:rsidRDefault="007A7791" w:rsidP="007A7791">
      <w:pPr>
        <w:keepNext/>
        <w:numPr>
          <w:ilvl w:val="0"/>
          <w:numId w:val="6"/>
        </w:numPr>
        <w:ind w:left="397" w:hanging="397"/>
      </w:pPr>
      <w:r>
        <w:t xml:space="preserve">Tato smlouva </w:t>
      </w:r>
      <w:r w:rsidRPr="007A7791">
        <w:rPr>
          <w:b/>
        </w:rPr>
        <w:t>nabývá účinnosti dnem uveřejnění prostřednictvím registru smluv</w:t>
      </w:r>
      <w:r>
        <w:t>.</w:t>
      </w:r>
    </w:p>
    <w:p w:rsidR="00B45E45" w:rsidRPr="00676A74" w:rsidRDefault="00B45E45" w:rsidP="00A81D1A">
      <w:pPr>
        <w:keepNext/>
        <w:numPr>
          <w:ilvl w:val="0"/>
          <w:numId w:val="6"/>
        </w:numPr>
        <w:ind w:left="360"/>
        <w:rPr>
          <w:i/>
        </w:rPr>
      </w:pPr>
      <w:r w:rsidRPr="00676A74">
        <w:t xml:space="preserve">Smluvní strany se dohodly, že pro tento svůj závazkový vztah vylučují použití ustanovení § 1765 </w:t>
      </w:r>
      <w:r w:rsidR="00527E23">
        <w:t>OZ</w:t>
      </w:r>
      <w:r w:rsidRPr="00676A74">
        <w:t xml:space="preserve">, ustanovení § 1978 odst. 2 </w:t>
      </w:r>
      <w:r w:rsidR="00527E23">
        <w:t>OZ</w:t>
      </w:r>
      <w:r w:rsidRPr="00676A74">
        <w:t xml:space="preserve"> a ustanovení § 2591 </w:t>
      </w:r>
      <w:r w:rsidR="00527E23">
        <w:t>OZ</w:t>
      </w:r>
      <w:r w:rsidRPr="00676A74">
        <w:rPr>
          <w:i/>
        </w:rPr>
        <w:t>.</w:t>
      </w:r>
    </w:p>
    <w:p w:rsidR="00B45E45" w:rsidRPr="00676A74" w:rsidRDefault="00B45E45" w:rsidP="00A81D1A">
      <w:pPr>
        <w:keepNext/>
        <w:numPr>
          <w:ilvl w:val="0"/>
          <w:numId w:val="6"/>
        </w:numPr>
        <w:ind w:left="360"/>
      </w:pPr>
      <w:r w:rsidRPr="00676A74">
        <w:rPr>
          <w:color w:val="000000"/>
        </w:rPr>
        <w:t xml:space="preserve">Smluvní </w:t>
      </w:r>
      <w:r w:rsidRPr="00676A74">
        <w:t xml:space="preserve">strany se dále dohodly ve smyslu § 1740 odst. 2 a 3 </w:t>
      </w:r>
      <w:r w:rsidR="00527E23">
        <w:t>OZ</w:t>
      </w:r>
      <w:r w:rsidRPr="00676A74">
        <w:t>, že vylučují přijetí nabídky, která vyjadřuje obsah návrhu smlouvy jinými slovy, i přijetí nabídky s dodatkem nebo odchylkou, i když dodatek či odchylka podstatně nemění podmínky nabídky.</w:t>
      </w:r>
    </w:p>
    <w:p w:rsidR="00850EF9" w:rsidRPr="00A778DE" w:rsidRDefault="00B45E45" w:rsidP="00A81D1A">
      <w:pPr>
        <w:keepNext/>
        <w:numPr>
          <w:ilvl w:val="0"/>
          <w:numId w:val="6"/>
        </w:numPr>
        <w:ind w:left="360"/>
      </w:pPr>
      <w:r w:rsidRPr="00676A74">
        <w:t xml:space="preserve">Tato smlouva obsahuje úplné ujednání o předmětu smlouvy a všech náležitostech, které strany měly a chtěly ve smlouvě ujednat, a které považují za důležité pro závaznost této smlouvy. Žádný projev stran </w:t>
      </w:r>
      <w:r w:rsidRPr="00A778DE">
        <w:t>učiněný při jednání o této smlouvě ani projev učiněný po uzavření této smlouvy nesmí být vykládán v rozporu s výslovnými ustanoveními této smlouvy a nezakládá žádný závazek žádné ze stran.</w:t>
      </w:r>
    </w:p>
    <w:p w:rsidR="00676A74" w:rsidRPr="00A778DE" w:rsidRDefault="00676A74" w:rsidP="00A81D1A">
      <w:pPr>
        <w:keepNext/>
        <w:numPr>
          <w:ilvl w:val="0"/>
          <w:numId w:val="6"/>
        </w:numPr>
        <w:ind w:left="360"/>
      </w:pPr>
      <w:r w:rsidRPr="00A778DE">
        <w:t>Smluvní strany mohou ukončit smluvní vztah písemnou dohodou.</w:t>
      </w:r>
    </w:p>
    <w:p w:rsidR="00A44C0B" w:rsidRPr="00676A74" w:rsidRDefault="0088025B" w:rsidP="00A81D1A">
      <w:pPr>
        <w:keepNext/>
        <w:numPr>
          <w:ilvl w:val="0"/>
          <w:numId w:val="6"/>
        </w:numPr>
        <w:ind w:left="360"/>
      </w:pPr>
      <w:r>
        <w:rPr>
          <w:color w:val="000000"/>
          <w:szCs w:val="22"/>
        </w:rPr>
        <w:t xml:space="preserve">Objednatel (příkazce) </w:t>
      </w:r>
      <w:r w:rsidR="0010600A" w:rsidRPr="00676A74">
        <w:rPr>
          <w:color w:val="000000"/>
          <w:szCs w:val="22"/>
        </w:rPr>
        <w:t>může</w:t>
      </w:r>
      <w:r w:rsidR="00A44C0B"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882400">
      <w:pPr>
        <w:keepNext/>
        <w:numPr>
          <w:ilvl w:val="0"/>
          <w:numId w:val="6"/>
        </w:numPr>
        <w:ind w:left="360"/>
      </w:pPr>
      <w:r w:rsidRPr="00676A74">
        <w:lastRenderedPageBreak/>
        <w:t xml:space="preserve">Příkazce může kdykoli ukončit tuto smlouvu písemnou výpovědí doručenou příkazníkovi. Není-li </w:t>
      </w:r>
      <w:r w:rsidR="004A50A6">
        <w:br/>
      </w:r>
      <w:r w:rsidRPr="00676A74">
        <w:t xml:space="preserve">ve výpovědi stanoveno jinak, výpověď nabude účinnosti dnem jejího doručení příkazníkovi. Ustanovení </w:t>
      </w:r>
      <w:r w:rsidRPr="00676A74">
        <w:br/>
      </w:r>
      <w:r w:rsidR="00882400">
        <w:t xml:space="preserve">§ </w:t>
      </w:r>
      <w:r w:rsidRPr="00676A74">
        <w:t xml:space="preserve">2443 </w:t>
      </w:r>
      <w:r w:rsidR="00527E23">
        <w:t>OZ</w:t>
      </w:r>
      <w:r w:rsidRPr="00676A74">
        <w:t>, pokud jde o náhradu újmy, se nepoužije v případě výpovědi ze strany příkazce z důvodu porušení povinností příkazníka dle této smlouvy.</w:t>
      </w:r>
    </w:p>
    <w:p w:rsidR="00CF2850" w:rsidRDefault="00676A74" w:rsidP="00A81D1A">
      <w:pPr>
        <w:keepNext/>
        <w:numPr>
          <w:ilvl w:val="0"/>
          <w:numId w:val="6"/>
        </w:numPr>
        <w:ind w:left="360"/>
      </w:pPr>
      <w:r w:rsidRPr="00676A74">
        <w:t>Příkazník může smlouvu vypovědět ke konci měsíce následujícího po měsíci, v němž byla výpověď doručena.</w:t>
      </w:r>
    </w:p>
    <w:p w:rsidR="00B45E45" w:rsidRPr="00676A74" w:rsidRDefault="005B1268" w:rsidP="00A81D1A">
      <w:pPr>
        <w:keepNext/>
        <w:numPr>
          <w:ilvl w:val="0"/>
          <w:numId w:val="6"/>
        </w:numPr>
        <w:ind w:left="360"/>
      </w:pPr>
      <w:r w:rsidRPr="009C24E1">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t>se výpověď vztahuje. Je však povinen ihned upozornit objednatele (příkazce) na opatření potřebná k tomu, aby nedošlo ke vzniku škody hrozící z nedokončené činnosti.</w:t>
      </w:r>
    </w:p>
    <w:p w:rsidR="008D1772" w:rsidRDefault="00B45E45" w:rsidP="00A81D1A">
      <w:pPr>
        <w:keepNext/>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A81D1A">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A81D1A">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 xml:space="preserve">l. I odst. </w:t>
      </w:r>
      <w:r w:rsidR="003E5FD0">
        <w:t>5</w:t>
      </w:r>
      <w:r w:rsidR="003E5FD0"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A81D1A">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A81D1A">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A81D1A">
      <w:pPr>
        <w:keepNext/>
        <w:numPr>
          <w:ilvl w:val="0"/>
          <w:numId w:val="6"/>
        </w:numPr>
        <w:ind w:left="360"/>
      </w:pPr>
      <w:r w:rsidRPr="00676A74">
        <w:t>Zhotovitel je povinen poskytovat objednateli veškeré informace, doklady apod. písemnou formou.</w:t>
      </w:r>
    </w:p>
    <w:p w:rsidR="00B45E45" w:rsidRPr="00A778DE" w:rsidRDefault="00B45E45" w:rsidP="00A81D1A">
      <w:pPr>
        <w:keepNext/>
        <w:numPr>
          <w:ilvl w:val="0"/>
          <w:numId w:val="6"/>
        </w:numPr>
        <w:ind w:left="360"/>
      </w:pPr>
      <w:r w:rsidRPr="00676A74">
        <w:t xml:space="preserve">Ukáže-li se některé z ustanovení této smlouvy zdánlivým (nicotným), posoudí se vliv této vady na ostatní </w:t>
      </w:r>
      <w:r w:rsidRPr="00A778DE">
        <w:t>ustanovení smlouvy obdobně podle § 576</w:t>
      </w:r>
      <w:r w:rsidR="00144B80" w:rsidRPr="00A778DE">
        <w:t xml:space="preserve"> </w:t>
      </w:r>
      <w:r w:rsidR="00527E23" w:rsidRPr="00A778DE">
        <w:t>OZ</w:t>
      </w:r>
      <w:r w:rsidRPr="00A778DE">
        <w:t xml:space="preserve">. </w:t>
      </w:r>
    </w:p>
    <w:p w:rsidR="00B45E45" w:rsidRPr="00A778DE" w:rsidRDefault="00B45E45" w:rsidP="00A81D1A">
      <w:pPr>
        <w:keepNext/>
        <w:keepLines/>
        <w:numPr>
          <w:ilvl w:val="0"/>
          <w:numId w:val="6"/>
        </w:numPr>
        <w:ind w:left="360"/>
      </w:pPr>
      <w:r w:rsidRPr="00A778DE">
        <w:t>Písemnosti se považují za doručené i v případě, že kterákoliv ze stran její doručení odmítne, či jinak znemožní.</w:t>
      </w:r>
    </w:p>
    <w:p w:rsidR="00B45E45" w:rsidRPr="00A778DE" w:rsidRDefault="00B45E45" w:rsidP="00A81D1A">
      <w:pPr>
        <w:keepNext/>
        <w:keepLines/>
        <w:numPr>
          <w:ilvl w:val="0"/>
          <w:numId w:val="6"/>
        </w:numPr>
        <w:ind w:left="360"/>
      </w:pPr>
      <w:r w:rsidRPr="00A778DE">
        <w:t xml:space="preserve">Vše, co bylo dohodnuto před uzavřením smlouvy je právně irelevantní a mezi stranami platí jen to, co je dohodnuto ve smlouvě. </w:t>
      </w:r>
    </w:p>
    <w:p w:rsidR="00833C90" w:rsidRPr="00A778DE" w:rsidRDefault="008D1772" w:rsidP="00A81D1A">
      <w:pPr>
        <w:keepNext/>
        <w:keepLines/>
        <w:numPr>
          <w:ilvl w:val="0"/>
          <w:numId w:val="6"/>
        </w:numPr>
        <w:ind w:left="360"/>
      </w:pPr>
      <w:r w:rsidRPr="00A778DE">
        <w:t xml:space="preserve">Smlouva je vyhotovena v pěti </w:t>
      </w:r>
      <w:r w:rsidR="00B45E45" w:rsidRPr="00A778DE">
        <w:t xml:space="preserve">stejnopisech s platností originálu podepsaných oprávněnými zástupci smluvních stran, přičemž objednatel (příkazce) obdrží </w:t>
      </w:r>
      <w:r w:rsidRPr="00A778DE">
        <w:t>čtyři</w:t>
      </w:r>
      <w:r w:rsidR="00B45E45" w:rsidRPr="00A778DE">
        <w:t xml:space="preserve"> a zhotovitel (příkazník) jedno vyhotovení.</w:t>
      </w:r>
    </w:p>
    <w:p w:rsidR="00B45E45" w:rsidRPr="00833C90" w:rsidRDefault="00B45E45" w:rsidP="00EB44B9">
      <w:pPr>
        <w:keepNext/>
        <w:keepLines/>
        <w:numPr>
          <w:ilvl w:val="0"/>
          <w:numId w:val="6"/>
        </w:numPr>
        <w:ind w:left="360"/>
      </w:pPr>
      <w:r w:rsidRPr="00A778DE">
        <w:rPr>
          <w:szCs w:val="22"/>
        </w:rPr>
        <w:t>Za objednatele (příkazce) je oprávněna jednat ve věcech technických zástupce odboru investi</w:t>
      </w:r>
      <w:r w:rsidR="0025513F" w:rsidRPr="00A778DE">
        <w:rPr>
          <w:szCs w:val="22"/>
        </w:rPr>
        <w:t>čního Magistrátu města Ostravy:</w:t>
      </w:r>
      <w:r w:rsidR="008530E0">
        <w:rPr>
          <w:szCs w:val="22"/>
        </w:rPr>
        <w:t xml:space="preserve"> Ing. Dalibor Karásek</w:t>
      </w:r>
      <w:r w:rsidR="00E02F48" w:rsidRPr="00833C90">
        <w:rPr>
          <w:szCs w:val="22"/>
        </w:rPr>
        <w:t>,</w:t>
      </w:r>
      <w:r w:rsidRPr="00833C90">
        <w:rPr>
          <w:szCs w:val="22"/>
        </w:rPr>
        <w:t xml:space="preserve"> tel.: </w:t>
      </w:r>
      <w:r w:rsidR="009C6C85">
        <w:rPr>
          <w:szCs w:val="22"/>
        </w:rPr>
        <w:t>+</w:t>
      </w:r>
      <w:r w:rsidR="008530E0">
        <w:rPr>
          <w:szCs w:val="22"/>
        </w:rPr>
        <w:t>420 599 442 564</w:t>
      </w:r>
      <w:r w:rsidRPr="00E93A9E">
        <w:rPr>
          <w:szCs w:val="22"/>
        </w:rPr>
        <w:t>, e-ma</w:t>
      </w:r>
      <w:r w:rsidRPr="00833C90">
        <w:rPr>
          <w:szCs w:val="22"/>
        </w:rPr>
        <w:t xml:space="preserve">il: </w:t>
      </w:r>
      <w:hyperlink r:id="rId11" w:history="1">
        <w:r w:rsidR="00EB44B9" w:rsidRPr="00AA531D">
          <w:rPr>
            <w:rStyle w:val="Hypertextovodkaz"/>
          </w:rPr>
          <w:t>dkarasek@ostrava.cz</w:t>
        </w:r>
      </w:hyperlink>
      <w:r w:rsidR="00EB44B9">
        <w:t xml:space="preserve">, </w:t>
      </w:r>
      <w:r w:rsidRPr="00EB44B9">
        <w:rPr>
          <w:szCs w:val="22"/>
        </w:rPr>
        <w:t>popř. jiný zaměstnanec určený vedoucím odboru investičního.</w:t>
      </w:r>
    </w:p>
    <w:p w:rsidR="00204C45" w:rsidRDefault="00B45E45" w:rsidP="00A81D1A">
      <w:pPr>
        <w:keepNext/>
        <w:keepLines/>
        <w:numPr>
          <w:ilvl w:val="0"/>
          <w:numId w:val="6"/>
        </w:numPr>
        <w:ind w:left="360"/>
      </w:pPr>
      <w:r w:rsidRPr="00676A74">
        <w:t>Osoby podepisující tuto smlouvu svým podpisem stvrzují platnost je</w:t>
      </w:r>
      <w:r w:rsidR="00637E71">
        <w:t>dnatelských oprávnění.</w:t>
      </w:r>
    </w:p>
    <w:p w:rsidR="00B45E45" w:rsidRPr="00676A74" w:rsidRDefault="00B45E45" w:rsidP="00A81D1A">
      <w:pPr>
        <w:keepNext/>
        <w:keepLines/>
        <w:numPr>
          <w:ilvl w:val="0"/>
          <w:numId w:val="6"/>
        </w:numPr>
        <w:ind w:left="360"/>
      </w:pPr>
      <w:r w:rsidRPr="00676A74">
        <w:t xml:space="preserve">Nedílnou součástí této smlouvy jsou: </w:t>
      </w:r>
    </w:p>
    <w:p w:rsidR="00B45E45" w:rsidRPr="00676A74" w:rsidRDefault="00B45E45" w:rsidP="00A81D1A">
      <w:pPr>
        <w:keepNext/>
        <w:keepLines/>
        <w:ind w:firstLine="360"/>
      </w:pPr>
      <w:r w:rsidRPr="00676A74">
        <w:t>Příloha č. 1</w:t>
      </w:r>
      <w:r w:rsidR="00CF2850">
        <w:t xml:space="preserve"> </w:t>
      </w:r>
      <w:r w:rsidRPr="00676A74">
        <w:t>- Plná moc</w:t>
      </w:r>
      <w:r w:rsidR="00CF2850">
        <w:tab/>
      </w:r>
      <w:r w:rsidR="00CF2850">
        <w:tab/>
      </w:r>
      <w:r w:rsidR="00CF2850">
        <w:tab/>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CD1172" w:rsidRDefault="00B656BE" w:rsidP="00A81D1A">
      <w:pPr>
        <w:keepNext/>
        <w:keepLines/>
        <w:ind w:firstLine="360"/>
        <w:rPr>
          <w:rFonts w:ascii="Arial" w:hAnsi="Arial" w:cs="Arial"/>
          <w:b/>
          <w:i/>
          <w:sz w:val="20"/>
          <w:szCs w:val="22"/>
        </w:rPr>
      </w:pPr>
      <w:r w:rsidRPr="00676A74">
        <w:t>Příloha č. 2</w:t>
      </w:r>
      <w:r w:rsidR="00CF2850">
        <w:t xml:space="preserve"> </w:t>
      </w:r>
      <w:r w:rsidR="00F32365">
        <w:t>-</w:t>
      </w:r>
      <w:r w:rsidRPr="00676A74">
        <w:t xml:space="preserve"> Prohlášení</w:t>
      </w:r>
      <w:r w:rsidR="00CF2850">
        <w:tab/>
      </w:r>
      <w:r w:rsidR="00CF2850">
        <w:tab/>
      </w:r>
      <w:r w:rsidR="00CF2850">
        <w:tab/>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FC0479" w:rsidRDefault="00FC0479" w:rsidP="00A81D1A">
      <w:pPr>
        <w:keepNext/>
        <w:keepLines/>
        <w:ind w:firstLine="360"/>
      </w:pPr>
    </w:p>
    <w:p w:rsidR="00493BC7" w:rsidRDefault="00493BC7" w:rsidP="00A81D1A">
      <w:pPr>
        <w:keepNext/>
        <w:keepLines/>
        <w:ind w:firstLine="360"/>
      </w:pPr>
    </w:p>
    <w:p w:rsidR="00493BC7" w:rsidRDefault="00493BC7" w:rsidP="00A81D1A">
      <w:pPr>
        <w:keepNext/>
        <w:keepLines/>
        <w:ind w:firstLine="360"/>
      </w:pPr>
    </w:p>
    <w:p w:rsidR="00493BC7" w:rsidRDefault="00493BC7" w:rsidP="00A81D1A">
      <w:pPr>
        <w:keepNext/>
        <w:keepLines/>
        <w:ind w:firstLine="360"/>
      </w:pPr>
    </w:p>
    <w:p w:rsidR="00493BC7" w:rsidRDefault="00493BC7" w:rsidP="00A81D1A">
      <w:pPr>
        <w:keepNext/>
        <w:keepLines/>
        <w:ind w:firstLine="360"/>
      </w:pPr>
    </w:p>
    <w:p w:rsidR="00493BC7" w:rsidRDefault="00493BC7" w:rsidP="00A81D1A">
      <w:pPr>
        <w:keepNext/>
        <w:keepLines/>
        <w:ind w:firstLine="360"/>
      </w:pPr>
    </w:p>
    <w:p w:rsidR="00493BC7" w:rsidRDefault="00493BC7" w:rsidP="00A81D1A">
      <w:pPr>
        <w:keepNext/>
        <w:keepLines/>
        <w:ind w:firstLine="360"/>
      </w:pPr>
    </w:p>
    <w:p w:rsidR="00493BC7" w:rsidRDefault="00493BC7" w:rsidP="00A81D1A">
      <w:pPr>
        <w:keepNext/>
        <w:keepLines/>
        <w:tabs>
          <w:tab w:val="left" w:pos="0"/>
          <w:tab w:val="left" w:pos="4990"/>
        </w:tabs>
        <w:rPr>
          <w:rFonts w:ascii="Arial" w:hAnsi="Arial" w:cs="Arial"/>
          <w:b/>
          <w:sz w:val="20"/>
        </w:rPr>
      </w:pPr>
    </w:p>
    <w:p w:rsidR="00493BC7" w:rsidRDefault="00493BC7" w:rsidP="00A81D1A">
      <w:pPr>
        <w:keepNext/>
        <w:keepLines/>
        <w:tabs>
          <w:tab w:val="left" w:pos="0"/>
          <w:tab w:val="left" w:pos="4990"/>
        </w:tabs>
        <w:rPr>
          <w:rFonts w:ascii="Arial" w:hAnsi="Arial" w:cs="Arial"/>
          <w:b/>
          <w:sz w:val="20"/>
        </w:rPr>
      </w:pPr>
    </w:p>
    <w:p w:rsidR="00763F0A" w:rsidRPr="00225580" w:rsidRDefault="00763F0A" w:rsidP="00A81D1A">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A81D1A">
      <w:pPr>
        <w:keepNext/>
        <w:keepLines/>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A81D1A">
      <w:pPr>
        <w:keepNext/>
        <w:keepLines/>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8C07BD" w:rsidRDefault="008C07BD" w:rsidP="00A81D1A">
      <w:pPr>
        <w:keepNext/>
        <w:keepLines/>
        <w:tabs>
          <w:tab w:val="left" w:pos="0"/>
          <w:tab w:val="left" w:leader="underscore" w:pos="4706"/>
          <w:tab w:val="left" w:pos="4990"/>
          <w:tab w:val="left" w:leader="underscore" w:pos="9639"/>
        </w:tabs>
        <w:rPr>
          <w:szCs w:val="22"/>
        </w:rPr>
      </w:pPr>
    </w:p>
    <w:p w:rsidR="000C212A" w:rsidRDefault="000C212A" w:rsidP="00A81D1A">
      <w:pPr>
        <w:keepNext/>
        <w:keepLines/>
        <w:tabs>
          <w:tab w:val="left" w:pos="0"/>
          <w:tab w:val="left" w:leader="underscore" w:pos="4706"/>
          <w:tab w:val="left" w:pos="4990"/>
          <w:tab w:val="left" w:leader="underscore" w:pos="9639"/>
        </w:tabs>
        <w:rPr>
          <w:szCs w:val="22"/>
        </w:rPr>
      </w:pPr>
    </w:p>
    <w:p w:rsidR="007A3C4B" w:rsidRDefault="007A3C4B" w:rsidP="00A81D1A">
      <w:pPr>
        <w:keepNext/>
        <w:keepLines/>
        <w:tabs>
          <w:tab w:val="left" w:pos="0"/>
          <w:tab w:val="left" w:leader="underscore" w:pos="4706"/>
          <w:tab w:val="left" w:pos="4990"/>
          <w:tab w:val="left" w:leader="underscore" w:pos="9639"/>
        </w:tabs>
        <w:rPr>
          <w:szCs w:val="22"/>
        </w:rPr>
      </w:pPr>
    </w:p>
    <w:p w:rsidR="007A3C4B" w:rsidRDefault="007A3C4B" w:rsidP="00A81D1A">
      <w:pPr>
        <w:keepNext/>
        <w:keepLines/>
        <w:tabs>
          <w:tab w:val="left" w:pos="0"/>
          <w:tab w:val="left" w:leader="underscore" w:pos="4706"/>
          <w:tab w:val="left" w:pos="4990"/>
          <w:tab w:val="left" w:leader="underscore" w:pos="9639"/>
        </w:tabs>
        <w:rPr>
          <w:szCs w:val="22"/>
        </w:rPr>
      </w:pPr>
    </w:p>
    <w:p w:rsidR="00763F0A" w:rsidRPr="005E4788" w:rsidRDefault="00763F0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A81D1A">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r>
        <w:rPr>
          <w:b/>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2D5CB8" w:rsidRDefault="002D5CB8" w:rsidP="00A81D1A">
      <w:pPr>
        <w:keepNext/>
        <w:keepLines/>
        <w:tabs>
          <w:tab w:val="left" w:pos="0"/>
          <w:tab w:val="left" w:pos="4990"/>
        </w:tabs>
      </w:pPr>
      <w:r>
        <w:t xml:space="preserve">náměstek </w:t>
      </w:r>
      <w:r w:rsidR="00AE208B">
        <w:t>primátor</w:t>
      </w:r>
      <w:r>
        <w:t>a</w:t>
      </w:r>
    </w:p>
    <w:p w:rsidR="007A1000" w:rsidRDefault="002D5CB8" w:rsidP="00A81D1A">
      <w:pPr>
        <w:keepNext/>
        <w:keepLines/>
        <w:tabs>
          <w:tab w:val="left" w:pos="0"/>
          <w:tab w:val="left" w:pos="4990"/>
        </w:tabs>
        <w:rPr>
          <w:rFonts w:cs="Arial"/>
          <w:b/>
        </w:rPr>
      </w:pPr>
      <w:r>
        <w:t>na základě plné moci</w:t>
      </w:r>
      <w:r w:rsidR="00763F0A" w:rsidRPr="005E4788">
        <w:tab/>
      </w:r>
      <w:r w:rsidR="00904BDD">
        <w:t>……….</w:t>
      </w:r>
    </w:p>
    <w:p w:rsidR="00DB6EC7" w:rsidRDefault="00DB6EC7" w:rsidP="00A81D1A">
      <w:pPr>
        <w:keepNext/>
        <w:keepLines/>
        <w:tabs>
          <w:tab w:val="left" w:pos="0"/>
          <w:tab w:val="left" w:pos="4990"/>
        </w:tabs>
        <w:sectPr w:rsidR="00DB6EC7" w:rsidSect="008C389C">
          <w:headerReference w:type="default" r:id="rId12"/>
          <w:footerReference w:type="default" r:id="rId13"/>
          <w:type w:val="continuous"/>
          <w:pgSz w:w="11906" w:h="16838" w:code="9"/>
          <w:pgMar w:top="1440" w:right="1077" w:bottom="1276" w:left="1077" w:header="709" w:footer="663" w:gutter="0"/>
          <w:cols w:space="708"/>
          <w:docGrid w:linePitch="360"/>
        </w:sectPr>
      </w:pPr>
    </w:p>
    <w:p w:rsidR="004D3ACA" w:rsidRDefault="004D3ACA" w:rsidP="00A81D1A">
      <w:pPr>
        <w:pStyle w:val="Nzev"/>
        <w:keepNext/>
        <w:keepLines/>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026C48">
        <w:rPr>
          <w:b w:val="0"/>
          <w:bCs w:val="0"/>
          <w:color w:val="000000"/>
          <w:sz w:val="22"/>
          <w:szCs w:val="22"/>
        </w:rPr>
        <w:t>201</w:t>
      </w:r>
      <w:r w:rsidR="00F90114">
        <w:rPr>
          <w:b w:val="0"/>
          <w:bCs w:val="0"/>
          <w:color w:val="000000"/>
          <w:sz w:val="22"/>
          <w:szCs w:val="22"/>
        </w:rPr>
        <w:t>8</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A81D1A">
      <w:pPr>
        <w:pStyle w:val="Nzev"/>
        <w:keepNext/>
        <w:keepLines/>
        <w:ind w:firstLine="709"/>
        <w:jc w:val="right"/>
        <w:rPr>
          <w:b w:val="0"/>
          <w:bCs w:val="0"/>
          <w:color w:val="000000"/>
          <w:sz w:val="22"/>
          <w:szCs w:val="22"/>
        </w:rPr>
      </w:pPr>
    </w:p>
    <w:p w:rsidR="00643D52" w:rsidRPr="00643D52" w:rsidRDefault="002D5CB8" w:rsidP="00A81D1A">
      <w:pPr>
        <w:keepNext/>
        <w:keepLines/>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A81D1A">
      <w:pPr>
        <w:keepNext/>
        <w:keepLines/>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w:t>
      </w:r>
      <w:r w:rsidR="00F90114">
        <w:rPr>
          <w:rFonts w:ascii="Arial" w:hAnsi="Arial" w:cs="Arial"/>
          <w:b/>
          <w:sz w:val="28"/>
          <w:szCs w:val="28"/>
        </w:rPr>
        <w:t>8</w:t>
      </w:r>
      <w:r w:rsidRPr="00643D52">
        <w:rPr>
          <w:rFonts w:ascii="Arial" w:hAnsi="Arial" w:cs="Arial"/>
          <w:b/>
          <w:sz w:val="28"/>
          <w:szCs w:val="28"/>
        </w:rPr>
        <w:t>/OI/VZKÚ</w:t>
      </w:r>
      <w:r w:rsidR="002D5CB8" w:rsidRPr="00643D52">
        <w:rPr>
          <w:rFonts w:ascii="Arial" w:hAnsi="Arial" w:cs="Arial"/>
          <w:b/>
          <w:sz w:val="28"/>
          <w:szCs w:val="28"/>
        </w:rPr>
        <w:t xml:space="preserve"> </w:t>
      </w:r>
      <w:r w:rsidR="00850EF9" w:rsidRPr="00643D52">
        <w:rPr>
          <w:rFonts w:ascii="Arial" w:hAnsi="Arial" w:cs="Arial"/>
          <w:b/>
          <w:sz w:val="28"/>
          <w:szCs w:val="28"/>
        </w:rPr>
        <w:t>na inženýrskou činnost pro zajištění pravomocn</w:t>
      </w:r>
      <w:r w:rsidR="008B10E9">
        <w:rPr>
          <w:rFonts w:ascii="Arial" w:hAnsi="Arial" w:cs="Arial"/>
          <w:b/>
          <w:sz w:val="28"/>
          <w:szCs w:val="28"/>
        </w:rPr>
        <w:t>ého</w:t>
      </w:r>
      <w:r w:rsidR="00850EF9" w:rsidRPr="00643D52">
        <w:rPr>
          <w:rFonts w:ascii="Arial" w:hAnsi="Arial" w:cs="Arial"/>
          <w:b/>
          <w:sz w:val="28"/>
          <w:szCs w:val="28"/>
        </w:rPr>
        <w:t xml:space="preserve"> </w:t>
      </w:r>
      <w:r w:rsidR="008530E0" w:rsidRPr="008530E0">
        <w:rPr>
          <w:rFonts w:ascii="Arial" w:hAnsi="Arial" w:cs="Arial"/>
          <w:b/>
          <w:sz w:val="28"/>
          <w:szCs w:val="28"/>
        </w:rPr>
        <w:t xml:space="preserve">rozhodnutí o umístění stavby </w:t>
      </w:r>
      <w:r w:rsidR="00B86143" w:rsidRPr="00E93A9E">
        <w:rPr>
          <w:rFonts w:ascii="Arial" w:hAnsi="Arial" w:cs="Arial"/>
          <w:b/>
          <w:sz w:val="28"/>
          <w:szCs w:val="28"/>
        </w:rPr>
        <w:t>„</w:t>
      </w:r>
      <w:r w:rsidR="008530E0" w:rsidRPr="008530E0">
        <w:rPr>
          <w:rFonts w:ascii="Arial" w:hAnsi="Arial" w:cs="Arial"/>
          <w:b/>
          <w:sz w:val="28"/>
          <w:szCs w:val="28"/>
        </w:rPr>
        <w:t>Inteligentní dopravní systémy - II. etapa</w:t>
      </w:r>
      <w:r w:rsidR="00B86143" w:rsidRPr="00E93A9E">
        <w:rPr>
          <w:rFonts w:ascii="Arial" w:hAnsi="Arial" w:cs="Arial"/>
          <w:b/>
          <w:sz w:val="28"/>
          <w:szCs w:val="28"/>
        </w:rPr>
        <w:t xml:space="preserve">“, </w:t>
      </w:r>
      <w:r w:rsidR="00F32365" w:rsidRPr="00F32365">
        <w:rPr>
          <w:rFonts w:ascii="Arial" w:hAnsi="Arial" w:cs="Arial"/>
          <w:b/>
          <w:sz w:val="28"/>
          <w:szCs w:val="28"/>
        </w:rPr>
        <w:t>v</w:t>
      </w:r>
      <w:r w:rsidR="008530E0">
        <w:rPr>
          <w:rFonts w:ascii="Arial" w:hAnsi="Arial" w:cs="Arial"/>
          <w:b/>
          <w:sz w:val="28"/>
          <w:szCs w:val="28"/>
        </w:rPr>
        <w:t xml:space="preserve"> ob</w:t>
      </w:r>
      <w:r w:rsidR="00F32365" w:rsidRPr="00F32365">
        <w:rPr>
          <w:rFonts w:ascii="Arial" w:hAnsi="Arial" w:cs="Arial"/>
          <w:b/>
          <w:sz w:val="28"/>
          <w:szCs w:val="28"/>
        </w:rPr>
        <w:t>c</w:t>
      </w:r>
      <w:r w:rsidR="008530E0">
        <w:rPr>
          <w:rFonts w:ascii="Arial" w:hAnsi="Arial" w:cs="Arial"/>
          <w:b/>
          <w:sz w:val="28"/>
          <w:szCs w:val="28"/>
        </w:rPr>
        <w:t>i</w:t>
      </w:r>
      <w:r w:rsidR="00F32365" w:rsidRPr="00F32365">
        <w:rPr>
          <w:rFonts w:ascii="Arial" w:hAnsi="Arial" w:cs="Arial"/>
          <w:b/>
          <w:sz w:val="28"/>
          <w:szCs w:val="28"/>
        </w:rPr>
        <w:t xml:space="preserve"> Ostrava</w:t>
      </w:r>
      <w:r w:rsidR="00F32365">
        <w:rPr>
          <w:rFonts w:ascii="Arial" w:hAnsi="Arial" w:cs="Arial"/>
          <w:b/>
          <w:sz w:val="28"/>
          <w:szCs w:val="28"/>
        </w:rPr>
        <w:t>.</w:t>
      </w:r>
    </w:p>
    <w:p w:rsidR="001D2B2F" w:rsidRDefault="001D2B2F" w:rsidP="00A81D1A">
      <w:pPr>
        <w:keepNext/>
        <w:keepLines/>
        <w:tabs>
          <w:tab w:val="left" w:pos="1276"/>
        </w:tabs>
        <w:ind w:left="1276" w:hanging="1276"/>
        <w:rPr>
          <w:b/>
          <w:color w:val="000000"/>
          <w:szCs w:val="22"/>
        </w:rPr>
      </w:pPr>
    </w:p>
    <w:p w:rsidR="00B819DD" w:rsidRPr="00DF6FFC" w:rsidRDefault="00B819DD" w:rsidP="00A81D1A">
      <w:pPr>
        <w:keepNext/>
        <w:keepLines/>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A81D1A">
      <w:pPr>
        <w:pStyle w:val="Zhlav"/>
        <w:keepNext/>
        <w:keepLines/>
        <w:tabs>
          <w:tab w:val="left" w:pos="1276"/>
        </w:tabs>
        <w:ind w:left="1418" w:hanging="1418"/>
        <w:rPr>
          <w:szCs w:val="22"/>
        </w:rPr>
      </w:pPr>
      <w:r w:rsidRPr="00DF6FFC">
        <w:rPr>
          <w:szCs w:val="22"/>
        </w:rPr>
        <w:tab/>
      </w:r>
      <w:r w:rsidRPr="00DF6FFC">
        <w:rPr>
          <w:szCs w:val="22"/>
        </w:rPr>
        <w:tab/>
        <w:t>IČO: 00845451</w:t>
      </w:r>
    </w:p>
    <w:p w:rsidR="00B819DD" w:rsidRDefault="00B819DD" w:rsidP="00A81D1A">
      <w:pPr>
        <w:pStyle w:val="Zhlav"/>
        <w:keepNext/>
        <w:keepLines/>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A81D1A">
      <w:pPr>
        <w:pStyle w:val="Zhlav"/>
        <w:keepNext/>
        <w:keepLines/>
        <w:tabs>
          <w:tab w:val="left" w:pos="1276"/>
        </w:tabs>
        <w:ind w:left="1276" w:hanging="1276"/>
        <w:rPr>
          <w:szCs w:val="22"/>
        </w:rPr>
      </w:pPr>
    </w:p>
    <w:p w:rsidR="00B819DD" w:rsidRPr="00DF6FFC" w:rsidRDefault="00B819DD" w:rsidP="00A81D1A">
      <w:pPr>
        <w:keepNext/>
        <w:keepLines/>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B819DD" w:rsidRPr="00DF6FFC" w:rsidRDefault="00B819DD" w:rsidP="00A81D1A">
      <w:pPr>
        <w:keepNext/>
        <w:keepLines/>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A81D1A">
      <w:pPr>
        <w:keepNext/>
        <w:keepLines/>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A81D1A">
      <w:pPr>
        <w:keepNext/>
        <w:keepLines/>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A81D1A">
      <w:pPr>
        <w:pStyle w:val="Zhlav"/>
        <w:keepNext/>
        <w:keepLines/>
        <w:tabs>
          <w:tab w:val="left" w:pos="1276"/>
        </w:tabs>
        <w:ind w:left="1276" w:hanging="1276"/>
        <w:rPr>
          <w:szCs w:val="22"/>
        </w:rPr>
      </w:pPr>
    </w:p>
    <w:p w:rsidR="00850EF9" w:rsidRPr="002A4676" w:rsidRDefault="005F6F61" w:rsidP="00A81D1A">
      <w:pPr>
        <w:pStyle w:val="Zkladntextodsazen-slo"/>
        <w:keepNext/>
        <w:keepLines/>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A81D1A">
      <w:pPr>
        <w:pStyle w:val="BodyText21"/>
        <w:keepNext/>
        <w:keepLines/>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A81D1A">
      <w:pPr>
        <w:pStyle w:val="BodyText21"/>
        <w:keepNext/>
        <w:keepLines/>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A81D1A">
      <w:pPr>
        <w:keepNext/>
        <w:keepLines/>
        <w:rPr>
          <w:b/>
          <w:color w:val="000000"/>
          <w:szCs w:val="22"/>
        </w:rPr>
      </w:pPr>
    </w:p>
    <w:p w:rsidR="00850EF9" w:rsidRDefault="00850EF9" w:rsidP="008530E0">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 xml:space="preserve">do vydání </w:t>
      </w:r>
      <w:r w:rsidR="008530E0" w:rsidRPr="008530E0">
        <w:t>pravomocného rozhodnutí o umístění stavby „Inteligentní dopravní systémy - II. etapa“, v obci Ostrava.</w:t>
      </w:r>
    </w:p>
    <w:p w:rsidR="007A7791" w:rsidRDefault="007A7791" w:rsidP="008530E0">
      <w:pPr>
        <w:pStyle w:val="Zkladntextodsazen-slo"/>
      </w:pPr>
    </w:p>
    <w:p w:rsidR="002D5CB8" w:rsidRPr="002D5CB8" w:rsidRDefault="002D5CB8" w:rsidP="00A81D1A">
      <w:pPr>
        <w:pStyle w:val="Zkladntextodsazen-slo"/>
        <w:keepNext/>
        <w:keepLines/>
        <w:numPr>
          <w:ilvl w:val="0"/>
          <w:numId w:val="0"/>
        </w:numPr>
        <w:ind w:left="284"/>
      </w:pPr>
    </w:p>
    <w:p w:rsidR="00850EF9" w:rsidRDefault="00850EF9" w:rsidP="00A81D1A">
      <w:pPr>
        <w:keepNext/>
        <w:keepLines/>
        <w:rPr>
          <w:szCs w:val="22"/>
        </w:rPr>
      </w:pPr>
      <w:r w:rsidRPr="006A2820">
        <w:rPr>
          <w:szCs w:val="22"/>
        </w:rPr>
        <w:t>V Ostravě dne:</w:t>
      </w:r>
    </w:p>
    <w:p w:rsidR="00B819DD" w:rsidRPr="006A2820" w:rsidRDefault="00B819DD" w:rsidP="00A81D1A">
      <w:pPr>
        <w:pStyle w:val="Zhlav"/>
        <w:keepNext/>
        <w:keepLines/>
        <w:tabs>
          <w:tab w:val="left" w:pos="708"/>
        </w:tabs>
        <w:rPr>
          <w:szCs w:val="22"/>
        </w:rPr>
      </w:pPr>
    </w:p>
    <w:p w:rsidR="00850EF9" w:rsidRPr="006A2820" w:rsidRDefault="00850EF9" w:rsidP="00A81D1A">
      <w:pPr>
        <w:pStyle w:val="Zhlav"/>
        <w:keepNext/>
        <w:keepLines/>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A81D1A">
            <w:pPr>
              <w:keepNext/>
              <w:keepLines/>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Pr>
          <w:p w:rsidR="00850EF9" w:rsidRPr="003F7679" w:rsidRDefault="006D6ED9" w:rsidP="00A81D1A">
            <w:pPr>
              <w:keepNext/>
              <w:keepLines/>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Pr>
          <w:p w:rsidR="00850EF9" w:rsidRDefault="002D5CB8" w:rsidP="00A81D1A">
            <w:pPr>
              <w:keepNext/>
              <w:keepLines/>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A81D1A">
            <w:pPr>
              <w:keepNext/>
              <w:keepLines/>
              <w:tabs>
                <w:tab w:val="left" w:pos="5103"/>
              </w:tabs>
              <w:jc w:val="center"/>
              <w:rPr>
                <w:szCs w:val="22"/>
              </w:rPr>
            </w:pPr>
            <w:r>
              <w:rPr>
                <w:szCs w:val="22"/>
              </w:rPr>
              <w:t>na základě plné moci</w:t>
            </w:r>
          </w:p>
        </w:tc>
      </w:tr>
    </w:tbl>
    <w:p w:rsidR="00850EF9" w:rsidRDefault="00850EF9" w:rsidP="00A81D1A">
      <w:pPr>
        <w:keepNext/>
        <w:keepLines/>
        <w:rPr>
          <w:szCs w:val="22"/>
        </w:rPr>
      </w:pPr>
    </w:p>
    <w:p w:rsidR="001D2B2F" w:rsidRDefault="001D2B2F" w:rsidP="00A81D1A">
      <w:pPr>
        <w:keepNext/>
        <w:keepLines/>
        <w:rPr>
          <w:szCs w:val="22"/>
        </w:rPr>
      </w:pPr>
    </w:p>
    <w:p w:rsidR="00850EF9" w:rsidRPr="006A2820" w:rsidRDefault="00850EF9" w:rsidP="00A81D1A">
      <w:pPr>
        <w:keepNext/>
        <w:keepLines/>
        <w:rPr>
          <w:szCs w:val="22"/>
        </w:rPr>
      </w:pPr>
      <w:r w:rsidRPr="006A2820">
        <w:rPr>
          <w:szCs w:val="22"/>
        </w:rPr>
        <w:t>Prohlašuji, že plnou moc přijímám.</w:t>
      </w:r>
    </w:p>
    <w:p w:rsidR="00B819DD" w:rsidRPr="00DF6FFC" w:rsidRDefault="00B819DD" w:rsidP="00A81D1A">
      <w:pPr>
        <w:keepNext/>
        <w:keepLines/>
        <w:spacing w:before="240"/>
        <w:rPr>
          <w:szCs w:val="22"/>
        </w:rPr>
      </w:pPr>
      <w:r w:rsidRPr="00DF6FFC">
        <w:rPr>
          <w:szCs w:val="22"/>
        </w:rPr>
        <w:t>V ………… dne:</w:t>
      </w:r>
    </w:p>
    <w:p w:rsidR="00B819DD" w:rsidRPr="006A2820" w:rsidRDefault="00B819DD" w:rsidP="00A81D1A">
      <w:pPr>
        <w:keepNext/>
        <w:keepLines/>
        <w:rPr>
          <w:szCs w:val="22"/>
        </w:rPr>
      </w:pPr>
    </w:p>
    <w:p w:rsidR="00850EF9" w:rsidRPr="006A2820" w:rsidRDefault="00850EF9" w:rsidP="00A81D1A">
      <w:pPr>
        <w:keepNext/>
        <w:keepLine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A81D1A">
            <w:pPr>
              <w:keepNext/>
              <w:keepLines/>
              <w:tabs>
                <w:tab w:val="left" w:pos="5103"/>
              </w:tabs>
              <w:jc w:val="center"/>
              <w:rPr>
                <w:szCs w:val="22"/>
              </w:rPr>
            </w:pPr>
          </w:p>
        </w:tc>
        <w:tc>
          <w:tcPr>
            <w:tcW w:w="1779" w:type="dxa"/>
          </w:tcPr>
          <w:p w:rsidR="00850EF9" w:rsidRPr="006A2820" w:rsidRDefault="00850EF9" w:rsidP="00A81D1A">
            <w:pPr>
              <w:keepNext/>
              <w:keepLines/>
              <w:tabs>
                <w:tab w:val="left" w:pos="5103"/>
              </w:tabs>
              <w:jc w:val="center"/>
              <w:rPr>
                <w:szCs w:val="22"/>
              </w:rPr>
            </w:pPr>
          </w:p>
        </w:tc>
        <w:tc>
          <w:tcPr>
            <w:tcW w:w="3960" w:type="dxa"/>
            <w:tcBorders>
              <w:top w:val="single" w:sz="4" w:space="0" w:color="auto"/>
              <w:left w:val="nil"/>
              <w:right w:val="nil"/>
            </w:tcBorders>
          </w:tcPr>
          <w:p w:rsidR="00850EF9" w:rsidRPr="006D6ED9" w:rsidRDefault="00850EF9" w:rsidP="00A81D1A">
            <w:pPr>
              <w:keepNext/>
              <w:keepLines/>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B56CAF" w:rsidRPr="006A2820" w:rsidRDefault="00B819DD" w:rsidP="00A81D1A">
            <w:pPr>
              <w:keepNext/>
              <w:keepLines/>
              <w:tabs>
                <w:tab w:val="left" w:pos="5103"/>
              </w:tabs>
              <w:jc w:val="center"/>
              <w:rPr>
                <w:szCs w:val="22"/>
              </w:rPr>
            </w:pPr>
            <w:r>
              <w:t>……….</w:t>
            </w:r>
          </w:p>
        </w:tc>
      </w:tr>
      <w:tr w:rsidR="00402C23" w:rsidRPr="006A2820" w:rsidTr="00402C23">
        <w:tc>
          <w:tcPr>
            <w:tcW w:w="2835" w:type="dxa"/>
          </w:tcPr>
          <w:p w:rsidR="00402C23" w:rsidRPr="006A2820" w:rsidRDefault="00402C23" w:rsidP="00A81D1A">
            <w:pPr>
              <w:keepNext/>
              <w:keepLines/>
              <w:tabs>
                <w:tab w:val="left" w:pos="5103"/>
              </w:tabs>
              <w:jc w:val="center"/>
              <w:rPr>
                <w:szCs w:val="22"/>
              </w:rPr>
            </w:pPr>
          </w:p>
        </w:tc>
        <w:tc>
          <w:tcPr>
            <w:tcW w:w="1779" w:type="dxa"/>
          </w:tcPr>
          <w:p w:rsidR="00402C23" w:rsidRPr="006A2820" w:rsidRDefault="00402C23" w:rsidP="00A81D1A">
            <w:pPr>
              <w:keepNext/>
              <w:keepLines/>
              <w:tabs>
                <w:tab w:val="left" w:pos="5103"/>
              </w:tabs>
              <w:jc w:val="center"/>
              <w:rPr>
                <w:szCs w:val="22"/>
              </w:rPr>
            </w:pPr>
          </w:p>
        </w:tc>
        <w:tc>
          <w:tcPr>
            <w:tcW w:w="3960" w:type="dxa"/>
            <w:tcBorders>
              <w:left w:val="nil"/>
              <w:bottom w:val="nil"/>
              <w:right w:val="nil"/>
            </w:tcBorders>
          </w:tcPr>
          <w:p w:rsidR="00402C23" w:rsidRPr="006A2820" w:rsidRDefault="00B819DD" w:rsidP="00A81D1A">
            <w:pPr>
              <w:keepNext/>
              <w:keepLines/>
              <w:tabs>
                <w:tab w:val="left" w:pos="5103"/>
              </w:tabs>
              <w:jc w:val="center"/>
              <w:rPr>
                <w:szCs w:val="22"/>
              </w:rPr>
            </w:pPr>
            <w:r>
              <w:rPr>
                <w:szCs w:val="22"/>
              </w:rPr>
              <w:t>……….</w:t>
            </w:r>
            <w:r w:rsidR="00904BDD">
              <w:rPr>
                <w:szCs w:val="22"/>
              </w:rPr>
              <w:t xml:space="preserve"> </w:t>
            </w:r>
          </w:p>
        </w:tc>
      </w:tr>
    </w:tbl>
    <w:p w:rsidR="00850EF9" w:rsidRDefault="00850EF9" w:rsidP="008B10E9">
      <w:pPr>
        <w:pStyle w:val="Nadpis1"/>
        <w:keepLines/>
        <w:numPr>
          <w:ilvl w:val="0"/>
          <w:numId w:val="0"/>
        </w:numPr>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B10E9">
      <w:pPr>
        <w:pStyle w:val="Nzev"/>
        <w:keepNext/>
        <w:keepLines/>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F90114">
        <w:rPr>
          <w:b w:val="0"/>
          <w:bCs w:val="0"/>
          <w:color w:val="000000"/>
          <w:sz w:val="22"/>
          <w:szCs w:val="22"/>
        </w:rPr>
        <w:t>8</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A81D1A">
      <w:pPr>
        <w:pStyle w:val="Nadpis1"/>
        <w:keepLines/>
        <w:jc w:val="center"/>
      </w:pPr>
      <w:r w:rsidRPr="00B656BE">
        <w:t>Prohlášení</w:t>
      </w:r>
    </w:p>
    <w:p w:rsidR="00850EF9" w:rsidRPr="0036632C" w:rsidRDefault="00850EF9" w:rsidP="00A81D1A">
      <w:pPr>
        <w:pStyle w:val="Zkladntext"/>
        <w:keepNext/>
        <w:keepLines/>
        <w:rPr>
          <w:b/>
          <w:bCs/>
          <w:szCs w:val="22"/>
        </w:rPr>
      </w:pPr>
    </w:p>
    <w:p w:rsidR="00B656BE" w:rsidRPr="0036632C" w:rsidRDefault="00B656BE" w:rsidP="00A81D1A">
      <w:pPr>
        <w:pStyle w:val="Zkladntextodsazen-slo"/>
        <w:keepNext/>
        <w:keepLines/>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 xml:space="preserve">2375 </w:t>
      </w:r>
      <w:r w:rsidR="00527E23">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A81D1A">
      <w:pPr>
        <w:keepNext/>
        <w:keepLines/>
        <w:rPr>
          <w:bCs/>
          <w:szCs w:val="22"/>
        </w:rPr>
      </w:pPr>
    </w:p>
    <w:p w:rsidR="00B656BE" w:rsidRPr="0036632C" w:rsidRDefault="00B656BE" w:rsidP="00A81D1A">
      <w:pPr>
        <w:pStyle w:val="Zkladntextodsazen-slo"/>
        <w:keepNext/>
        <w:keepLines/>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w:t>
      </w:r>
      <w:r w:rsidR="00527E23">
        <w:t>OZ</w:t>
      </w:r>
      <w:r>
        <w:t xml:space="preserve">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A81D1A">
      <w:pPr>
        <w:pStyle w:val="Zkladntext"/>
        <w:keepNext/>
        <w:keepLines/>
        <w:rPr>
          <w:bCs/>
          <w:szCs w:val="22"/>
        </w:rPr>
      </w:pPr>
    </w:p>
    <w:p w:rsidR="00B656BE" w:rsidRPr="0036632C" w:rsidRDefault="00B656BE" w:rsidP="00A81D1A">
      <w:pPr>
        <w:pStyle w:val="Zkladntextodsazen-slo"/>
        <w:keepNext/>
        <w:keepLines/>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A81D1A">
      <w:pPr>
        <w:pStyle w:val="Zkladntext"/>
        <w:keepNext/>
        <w:keepLines/>
        <w:rPr>
          <w:b/>
          <w:bCs/>
          <w:szCs w:val="22"/>
        </w:rPr>
      </w:pPr>
    </w:p>
    <w:p w:rsidR="00850EF9" w:rsidRPr="0036632C" w:rsidRDefault="00850EF9" w:rsidP="00A81D1A">
      <w:pPr>
        <w:keepNext/>
        <w:keepLines/>
        <w:rPr>
          <w:bCs/>
          <w:szCs w:val="22"/>
        </w:rPr>
      </w:pPr>
    </w:p>
    <w:p w:rsidR="00850EF9" w:rsidRPr="0036632C" w:rsidRDefault="00850EF9" w:rsidP="00A81D1A">
      <w:pPr>
        <w:keepNext/>
        <w:keepLines/>
        <w:rPr>
          <w:bCs/>
          <w:szCs w:val="22"/>
        </w:rPr>
      </w:pPr>
    </w:p>
    <w:p w:rsidR="00850EF9" w:rsidRPr="0036632C" w:rsidRDefault="00850EF9" w:rsidP="00A81D1A">
      <w:pPr>
        <w:keepNext/>
        <w:keepLines/>
        <w:rPr>
          <w:bCs/>
          <w:szCs w:val="22"/>
        </w:rPr>
      </w:pPr>
      <w:r w:rsidRPr="0036632C">
        <w:rPr>
          <w:bCs/>
          <w:szCs w:val="22"/>
        </w:rPr>
        <w:t>V </w:t>
      </w:r>
      <w:r>
        <w:rPr>
          <w:bCs/>
          <w:szCs w:val="22"/>
        </w:rPr>
        <w:t>…………….</w:t>
      </w:r>
      <w:r w:rsidRPr="0036632C">
        <w:rPr>
          <w:bCs/>
          <w:szCs w:val="22"/>
        </w:rPr>
        <w:t xml:space="preserve"> dne:</w:t>
      </w:r>
    </w:p>
    <w:p w:rsidR="00850EF9" w:rsidRPr="0036632C" w:rsidRDefault="00850EF9" w:rsidP="00A81D1A">
      <w:pPr>
        <w:keepNext/>
        <w:keepLines/>
        <w:rPr>
          <w:bCs/>
          <w:szCs w:val="22"/>
        </w:rPr>
      </w:pPr>
    </w:p>
    <w:p w:rsidR="00850EF9" w:rsidRDefault="00850EF9" w:rsidP="00A81D1A">
      <w:pPr>
        <w:keepNext/>
        <w:keepLines/>
        <w:rPr>
          <w:bCs/>
          <w:szCs w:val="22"/>
        </w:rPr>
      </w:pPr>
    </w:p>
    <w:p w:rsidR="00E84BA0" w:rsidRPr="0036632C" w:rsidRDefault="00E84BA0" w:rsidP="00A81D1A">
      <w:pPr>
        <w:keepNext/>
        <w:keepLines/>
        <w:rPr>
          <w:bCs/>
          <w:szCs w:val="22"/>
        </w:rPr>
      </w:pPr>
    </w:p>
    <w:p w:rsidR="00850EF9" w:rsidRPr="0036632C" w:rsidRDefault="00850EF9" w:rsidP="00A81D1A">
      <w:pPr>
        <w:keepNext/>
        <w:keepLines/>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A81D1A">
            <w:pPr>
              <w:keepNext/>
              <w:keepLines/>
              <w:tabs>
                <w:tab w:val="left" w:pos="5103"/>
              </w:tabs>
              <w:jc w:val="center"/>
              <w:rPr>
                <w:szCs w:val="22"/>
              </w:rPr>
            </w:pPr>
          </w:p>
        </w:tc>
        <w:tc>
          <w:tcPr>
            <w:tcW w:w="1779" w:type="dxa"/>
          </w:tcPr>
          <w:p w:rsidR="00E84BA0" w:rsidRPr="006A2820" w:rsidRDefault="00E84BA0" w:rsidP="00A81D1A">
            <w:pPr>
              <w:keepNext/>
              <w:keepLines/>
              <w:tabs>
                <w:tab w:val="left" w:pos="5103"/>
              </w:tabs>
              <w:jc w:val="center"/>
              <w:rPr>
                <w:szCs w:val="22"/>
              </w:rPr>
            </w:pPr>
          </w:p>
        </w:tc>
        <w:tc>
          <w:tcPr>
            <w:tcW w:w="3960" w:type="dxa"/>
            <w:tcBorders>
              <w:top w:val="single" w:sz="4" w:space="0" w:color="auto"/>
              <w:left w:val="nil"/>
              <w:right w:val="nil"/>
            </w:tcBorders>
          </w:tcPr>
          <w:p w:rsidR="00E84BA0" w:rsidRPr="006A2820" w:rsidRDefault="00E84BA0" w:rsidP="00A81D1A">
            <w:pPr>
              <w:keepNext/>
              <w:keepLines/>
              <w:tabs>
                <w:tab w:val="left" w:pos="5103"/>
              </w:tabs>
              <w:jc w:val="center"/>
              <w:rPr>
                <w:szCs w:val="22"/>
              </w:rPr>
            </w:pPr>
            <w:r w:rsidRPr="006A2820">
              <w:rPr>
                <w:szCs w:val="22"/>
              </w:rPr>
              <w:t xml:space="preserve">za </w:t>
            </w:r>
            <w:r>
              <w:rPr>
                <w:szCs w:val="22"/>
              </w:rPr>
              <w:t>zhotovitele</w:t>
            </w:r>
            <w:r w:rsidR="00904BDD">
              <w:rPr>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B56CAF" w:rsidRPr="006A2820" w:rsidRDefault="00904BDD" w:rsidP="00A81D1A">
            <w:pPr>
              <w:keepNext/>
              <w:keepLines/>
              <w:tabs>
                <w:tab w:val="left" w:pos="5103"/>
              </w:tabs>
              <w:jc w:val="center"/>
              <w:rPr>
                <w:szCs w:val="22"/>
              </w:rPr>
            </w:pPr>
            <w:r>
              <w:rPr>
                <w:szCs w:val="22"/>
              </w:rPr>
              <w:t>……….</w:t>
            </w:r>
          </w:p>
        </w:tc>
      </w:tr>
      <w:tr w:rsidR="00E84BA0" w:rsidRPr="006A2820" w:rsidTr="00423E8E">
        <w:tc>
          <w:tcPr>
            <w:tcW w:w="2835" w:type="dxa"/>
          </w:tcPr>
          <w:p w:rsidR="00E84BA0" w:rsidRPr="006A2820" w:rsidRDefault="00E84BA0" w:rsidP="00A81D1A">
            <w:pPr>
              <w:keepNext/>
              <w:keepLines/>
              <w:tabs>
                <w:tab w:val="left" w:pos="5103"/>
              </w:tabs>
              <w:jc w:val="center"/>
              <w:rPr>
                <w:szCs w:val="22"/>
              </w:rPr>
            </w:pPr>
          </w:p>
        </w:tc>
        <w:tc>
          <w:tcPr>
            <w:tcW w:w="1779" w:type="dxa"/>
          </w:tcPr>
          <w:p w:rsidR="00E84BA0" w:rsidRPr="006A2820" w:rsidRDefault="00E84BA0" w:rsidP="00A81D1A">
            <w:pPr>
              <w:keepNext/>
              <w:keepLines/>
              <w:tabs>
                <w:tab w:val="left" w:pos="5103"/>
              </w:tabs>
              <w:jc w:val="center"/>
              <w:rPr>
                <w:szCs w:val="22"/>
              </w:rPr>
            </w:pPr>
          </w:p>
        </w:tc>
        <w:tc>
          <w:tcPr>
            <w:tcW w:w="3960" w:type="dxa"/>
            <w:tcBorders>
              <w:left w:val="nil"/>
              <w:bottom w:val="nil"/>
              <w:right w:val="nil"/>
            </w:tcBorders>
          </w:tcPr>
          <w:p w:rsidR="00E84BA0" w:rsidRPr="006A2820" w:rsidRDefault="00904BDD" w:rsidP="00A81D1A">
            <w:pPr>
              <w:keepNext/>
              <w:keepLines/>
              <w:tabs>
                <w:tab w:val="left" w:pos="5103"/>
              </w:tabs>
              <w:jc w:val="center"/>
              <w:rPr>
                <w:szCs w:val="22"/>
              </w:rPr>
            </w:pPr>
            <w:r>
              <w:rPr>
                <w:szCs w:val="22"/>
              </w:rPr>
              <w:t>……….</w:t>
            </w:r>
          </w:p>
        </w:tc>
      </w:tr>
    </w:tbl>
    <w:p w:rsidR="0025570A" w:rsidRDefault="0025570A" w:rsidP="00A81D1A">
      <w:pPr>
        <w:keepNext/>
        <w:keepLines/>
        <w:rPr>
          <w:rFonts w:cs="Tahoma"/>
          <w:b/>
          <w:iCs/>
          <w:sz w:val="20"/>
          <w:szCs w:val="22"/>
        </w:rPr>
      </w:pPr>
    </w:p>
    <w:p w:rsidR="00CF2850" w:rsidRPr="009006D1" w:rsidRDefault="00CF2850" w:rsidP="00A81D1A">
      <w:pPr>
        <w:keepNext/>
        <w:keepLines/>
        <w:rPr>
          <w:rFonts w:cs="Tahoma"/>
          <w:b/>
          <w:iCs/>
          <w:sz w:val="20"/>
          <w:szCs w:val="22"/>
        </w:rPr>
      </w:pPr>
    </w:p>
    <w:sectPr w:rsidR="00CF2850"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44" w:rsidRDefault="00E71A44">
      <w:r>
        <w:separator/>
      </w:r>
    </w:p>
  </w:endnote>
  <w:endnote w:type="continuationSeparator" w:id="0">
    <w:p w:rsidR="00E71A44" w:rsidRDefault="00E7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44" w:rsidRPr="00202776" w:rsidRDefault="00E71A44" w:rsidP="00F92195">
    <w:pPr>
      <w:pStyle w:val="Zpat"/>
      <w:tabs>
        <w:tab w:val="clear" w:pos="4536"/>
        <w:tab w:val="clear" w:pos="9072"/>
        <w:tab w:val="center" w:pos="180"/>
        <w:tab w:val="left" w:pos="3060"/>
      </w:tabs>
      <w:ind w:left="-28" w:right="3083" w:hanging="539"/>
      <w:rPr>
        <w:rStyle w:val="slostrnky"/>
        <w:color w:val="17365D" w:themeColor="text2" w:themeShade="BF"/>
      </w:rPr>
    </w:pPr>
    <w:r>
      <w:rPr>
        <w:rFonts w:ascii="Arial" w:hAnsi="Arial" w:cs="Arial"/>
        <w:noProof/>
        <w:color w:val="003C69"/>
        <w:sz w:val="16"/>
      </w:rPr>
      <w:drawing>
        <wp:anchor distT="0" distB="0" distL="114300" distR="114300" simplePos="0" relativeHeight="251657216" behindDoc="1" locked="0" layoutInCell="1" allowOverlap="1" wp14:anchorId="1AAC1730" wp14:editId="57023C81">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125CCC">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125CCC">
      <w:rPr>
        <w:rStyle w:val="slostrnky"/>
        <w:rFonts w:ascii="Arial" w:hAnsi="Arial" w:cs="Arial"/>
        <w:noProof/>
        <w:color w:val="003C69"/>
        <w:sz w:val="16"/>
      </w:rPr>
      <w:t>17</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Smlouva o dílo a smlouva příkazní „</w:t>
    </w:r>
    <w:r w:rsidRPr="00F92195">
      <w:rPr>
        <w:rStyle w:val="slostrnky"/>
        <w:rFonts w:ascii="Arial" w:hAnsi="Arial" w:cs="Arial"/>
        <w:color w:val="17365D" w:themeColor="text2" w:themeShade="BF"/>
        <w:sz w:val="16"/>
      </w:rPr>
      <w:t xml:space="preserve">Inteligentní dopravní systémy - II. etapa </w:t>
    </w:r>
    <w:r w:rsidRPr="004E34AF">
      <w:rPr>
        <w:rStyle w:val="slostrnky"/>
        <w:rFonts w:ascii="Arial" w:hAnsi="Arial" w:cs="Arial"/>
        <w:color w:val="17365D" w:themeColor="text2" w:themeShade="BF"/>
        <w:sz w:val="16"/>
      </w:rPr>
      <w:t>(PD+AD+IČ)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44" w:rsidRDefault="00E71A44">
      <w:r>
        <w:separator/>
      </w:r>
    </w:p>
  </w:footnote>
  <w:footnote w:type="continuationSeparator" w:id="0">
    <w:p w:rsidR="00E71A44" w:rsidRDefault="00E7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44" w:rsidRPr="004B331E" w:rsidRDefault="00E71A44"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614ABE10" wp14:editId="0B6A4415">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A44" w:rsidRPr="005D1D94" w:rsidRDefault="00E71A44"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71A44" w:rsidRDefault="00E71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E71A44" w:rsidRPr="005D1D94" w:rsidRDefault="00E71A44"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71A44" w:rsidRDefault="00E71A44"/>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71A44" w:rsidRDefault="00E71A44"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E71A44" w:rsidRDefault="00E71A44" w:rsidP="00CA7728">
    <w:pPr>
      <w:pStyle w:val="Zhlav"/>
      <w:tabs>
        <w:tab w:val="clear" w:pos="4536"/>
        <w:tab w:val="clear" w:pos="9072"/>
      </w:tabs>
      <w:rPr>
        <w:rFonts w:ascii="Arial" w:hAnsi="Arial" w:cs="Arial"/>
        <w:noProof/>
        <w:color w:val="003C69"/>
      </w:rPr>
    </w:pPr>
    <w:r>
      <w:rPr>
        <w:noProof/>
      </w:rPr>
      <w:drawing>
        <wp:anchor distT="0" distB="0" distL="114300" distR="114300" simplePos="0" relativeHeight="251659264" behindDoc="0" locked="0" layoutInCell="1" allowOverlap="1" wp14:anchorId="06C28C0F" wp14:editId="7083D84A">
          <wp:simplePos x="0" y="0"/>
          <wp:positionH relativeFrom="column">
            <wp:posOffset>523875</wp:posOffset>
          </wp:positionH>
          <wp:positionV relativeFrom="paragraph">
            <wp:posOffset>29210</wp:posOffset>
          </wp:positionV>
          <wp:extent cx="5170805" cy="855980"/>
          <wp:effectExtent l="0" t="0" r="0" b="1270"/>
          <wp:wrapSquare wrapText="bothSides"/>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080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A44" w:rsidRDefault="00E71A44" w:rsidP="00CA7728">
    <w:pPr>
      <w:pStyle w:val="Zhlav"/>
      <w:tabs>
        <w:tab w:val="clear" w:pos="4536"/>
        <w:tab w:val="clear" w:pos="9072"/>
      </w:tabs>
      <w:rPr>
        <w:rFonts w:ascii="Arial" w:hAnsi="Arial" w:cs="Arial"/>
        <w:noProof/>
        <w:color w:val="003C69"/>
      </w:rPr>
    </w:pPr>
  </w:p>
  <w:p w:rsidR="00E71A44" w:rsidRDefault="00E71A44" w:rsidP="00CA7728">
    <w:pPr>
      <w:pStyle w:val="Zhlav"/>
      <w:tabs>
        <w:tab w:val="clear" w:pos="4536"/>
        <w:tab w:val="clear" w:pos="9072"/>
      </w:tabs>
      <w:rPr>
        <w:rFonts w:ascii="Arial" w:hAnsi="Arial" w:cs="Arial"/>
        <w:noProof/>
        <w:color w:val="003C69"/>
      </w:rPr>
    </w:pPr>
  </w:p>
  <w:p w:rsidR="00E71A44" w:rsidRDefault="00E71A44" w:rsidP="00CA7728">
    <w:pPr>
      <w:pStyle w:val="Zhlav"/>
      <w:tabs>
        <w:tab w:val="clear" w:pos="4536"/>
        <w:tab w:val="clear" w:pos="9072"/>
      </w:tabs>
      <w:rPr>
        <w:rFonts w:ascii="Arial" w:hAnsi="Arial" w:cs="Arial"/>
        <w:noProof/>
        <w:color w:val="003C69"/>
      </w:rPr>
    </w:pPr>
  </w:p>
  <w:p w:rsidR="00E71A44" w:rsidRDefault="00E71A44" w:rsidP="00CA7728">
    <w:pPr>
      <w:pStyle w:val="Zhlav"/>
      <w:tabs>
        <w:tab w:val="clear" w:pos="4536"/>
        <w:tab w:val="clear" w:pos="9072"/>
      </w:tabs>
      <w:rPr>
        <w:rFonts w:ascii="Arial" w:hAnsi="Arial" w:cs="Arial"/>
        <w:noProof/>
        <w:color w:val="003C69"/>
      </w:rPr>
    </w:pPr>
  </w:p>
  <w:p w:rsidR="00E71A44" w:rsidRDefault="00E71A44"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D54A2D40"/>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10F72FD"/>
    <w:multiLevelType w:val="hybridMultilevel"/>
    <w:tmpl w:val="44A27B9C"/>
    <w:lvl w:ilvl="0" w:tplc="53A8E7B8">
      <w:start w:val="3"/>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E437E36"/>
    <w:multiLevelType w:val="hybridMultilevel"/>
    <w:tmpl w:val="639E158E"/>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1B">
      <w:start w:val="1"/>
      <w:numFmt w:val="lowerRoman"/>
      <w:lvlText w:val="%2."/>
      <w:lvlJc w:val="right"/>
      <w:pPr>
        <w:tabs>
          <w:tab w:val="num" w:pos="1134"/>
        </w:tabs>
        <w:ind w:left="1134" w:hanging="397"/>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9">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3A243ED5"/>
    <w:multiLevelType w:val="hybridMultilevel"/>
    <w:tmpl w:val="50621DB2"/>
    <w:lvl w:ilvl="0" w:tplc="8DB4A070">
      <w:start w:val="1"/>
      <w:numFmt w:val="none"/>
      <w:lvlText w:val="D)"/>
      <w:lvlJc w:val="left"/>
      <w:pPr>
        <w:tabs>
          <w:tab w:val="num" w:pos="757"/>
        </w:tabs>
        <w:ind w:left="757" w:hanging="397"/>
      </w:pPr>
      <w:rPr>
        <w:rFonts w:hint="default"/>
        <w:b/>
        <w:i w:val="0"/>
        <w:caps/>
        <w:sz w:val="22"/>
        <w:szCs w:val="22"/>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47037447"/>
    <w:multiLevelType w:val="hybridMultilevel"/>
    <w:tmpl w:val="55249A94"/>
    <w:lvl w:ilvl="0" w:tplc="C5DAC0B6">
      <w:start w:val="1"/>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nsid w:val="4E182B8E"/>
    <w:multiLevelType w:val="hybridMultilevel"/>
    <w:tmpl w:val="3058168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83E6E78"/>
    <w:multiLevelType w:val="multilevel"/>
    <w:tmpl w:val="5D90EC48"/>
    <w:lvl w:ilvl="0">
      <w:start w:val="1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16C11EF"/>
    <w:multiLevelType w:val="hybridMultilevel"/>
    <w:tmpl w:val="4D1E068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nsid w:val="73CE0027"/>
    <w:multiLevelType w:val="hybridMultilevel"/>
    <w:tmpl w:val="EB6C0C5A"/>
    <w:lvl w:ilvl="0" w:tplc="25F0CDAC">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2">
    <w:nsid w:val="7884313C"/>
    <w:multiLevelType w:val="hybridMultilevel"/>
    <w:tmpl w:val="EB6C0C5A"/>
    <w:lvl w:ilvl="0" w:tplc="25F0CDAC">
      <w:start w:val="1"/>
      <w:numFmt w:val="decimal"/>
      <w:lvlText w:val="%1."/>
      <w:lvlJc w:val="left"/>
      <w:pPr>
        <w:ind w:left="502" w:hanging="360"/>
      </w:pPr>
      <w:rPr>
        <w:rFonts w:ascii="Arial" w:hAnsi="Arial" w:cs="Arial" w:hint="default"/>
        <w:b/>
        <w:i w:val="0"/>
        <w:sz w:val="2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C396C5D"/>
    <w:multiLevelType w:val="hybridMultilevel"/>
    <w:tmpl w:val="19AEAB82"/>
    <w:lvl w:ilvl="0" w:tplc="851AA7E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CFF0B32"/>
    <w:multiLevelType w:val="hybridMultilevel"/>
    <w:tmpl w:val="4456F90E"/>
    <w:lvl w:ilvl="0" w:tplc="0405001B">
      <w:start w:val="1"/>
      <w:numFmt w:val="lowerRoman"/>
      <w:lvlText w:val="%1."/>
      <w:lvlJc w:val="righ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6"/>
  </w:num>
  <w:num w:numId="2">
    <w:abstractNumId w:val="20"/>
  </w:num>
  <w:num w:numId="3">
    <w:abstractNumId w:val="19"/>
  </w:num>
  <w:num w:numId="4">
    <w:abstractNumId w:val="9"/>
  </w:num>
  <w:num w:numId="5">
    <w:abstractNumId w:val="21"/>
  </w:num>
  <w:num w:numId="6">
    <w:abstractNumId w:val="16"/>
  </w:num>
  <w:num w:numId="7">
    <w:abstractNumId w:val="2"/>
  </w:num>
  <w:num w:numId="8">
    <w:abstractNumId w:val="4"/>
  </w:num>
  <w:num w:numId="9">
    <w:abstractNumId w:val="10"/>
  </w:num>
  <w:num w:numId="10">
    <w:abstractNumId w:val="13"/>
  </w:num>
  <w:num w:numId="11">
    <w:abstractNumId w:val="36"/>
  </w:num>
  <w:num w:numId="12">
    <w:abstractNumId w:val="30"/>
  </w:num>
  <w:num w:numId="13">
    <w:abstractNumId w:val="23"/>
  </w:num>
  <w:num w:numId="14">
    <w:abstractNumId w:val="25"/>
  </w:num>
  <w:num w:numId="15">
    <w:abstractNumId w:val="37"/>
  </w:num>
  <w:num w:numId="16">
    <w:abstractNumId w:val="12"/>
  </w:num>
  <w:num w:numId="17">
    <w:abstractNumId w:val="24"/>
  </w:num>
  <w:num w:numId="18">
    <w:abstractNumId w:val="15"/>
  </w:num>
  <w:num w:numId="19">
    <w:abstractNumId w:val="6"/>
  </w:num>
  <w:num w:numId="20">
    <w:abstractNumId w:val="1"/>
  </w:num>
  <w:num w:numId="21">
    <w:abstractNumId w:val="11"/>
  </w:num>
  <w:num w:numId="22">
    <w:abstractNumId w:val="3"/>
  </w:num>
  <w:num w:numId="23">
    <w:abstractNumId w:val="8"/>
  </w:num>
  <w:num w:numId="24">
    <w:abstractNumId w:val="17"/>
  </w:num>
  <w:num w:numId="25">
    <w:abstractNumId w:val="39"/>
  </w:num>
  <w:num w:numId="26">
    <w:abstractNumId w:val="33"/>
  </w:num>
  <w:num w:numId="27">
    <w:abstractNumId w:val="38"/>
  </w:num>
  <w:num w:numId="28">
    <w:abstractNumId w:val="31"/>
  </w:num>
  <w:num w:numId="29">
    <w:abstractNumId w:val="0"/>
  </w:num>
  <w:num w:numId="30">
    <w:abstractNumId w:val="28"/>
  </w:num>
  <w:num w:numId="31">
    <w:abstractNumId w:val="34"/>
  </w:num>
  <w:num w:numId="32">
    <w:abstractNumId w:val="22"/>
  </w:num>
  <w:num w:numId="33">
    <w:abstractNumId w:val="29"/>
  </w:num>
  <w:num w:numId="34">
    <w:abstractNumId w:val="26"/>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4"/>
  </w:num>
  <w:num w:numId="38">
    <w:abstractNumId w:val="5"/>
  </w:num>
  <w:num w:numId="39">
    <w:abstractNumId w:val="18"/>
  </w:num>
  <w:num w:numId="40">
    <w:abstractNumId w:val="7"/>
  </w:num>
  <w:num w:numId="41">
    <w:abstractNumId w:val="35"/>
  </w:num>
  <w:num w:numId="42">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33E"/>
    <w:rsid w:val="00006DE8"/>
    <w:rsid w:val="000077E8"/>
    <w:rsid w:val="00011882"/>
    <w:rsid w:val="00013736"/>
    <w:rsid w:val="00015658"/>
    <w:rsid w:val="0001594F"/>
    <w:rsid w:val="000169A5"/>
    <w:rsid w:val="00016DDB"/>
    <w:rsid w:val="000175F2"/>
    <w:rsid w:val="00017FDB"/>
    <w:rsid w:val="00020B19"/>
    <w:rsid w:val="000219DA"/>
    <w:rsid w:val="00024355"/>
    <w:rsid w:val="00025166"/>
    <w:rsid w:val="00025A4E"/>
    <w:rsid w:val="00026C48"/>
    <w:rsid w:val="00033C04"/>
    <w:rsid w:val="00035092"/>
    <w:rsid w:val="0003599C"/>
    <w:rsid w:val="0003711D"/>
    <w:rsid w:val="00037319"/>
    <w:rsid w:val="00040578"/>
    <w:rsid w:val="00040C17"/>
    <w:rsid w:val="000417D0"/>
    <w:rsid w:val="00044196"/>
    <w:rsid w:val="000442AB"/>
    <w:rsid w:val="00044398"/>
    <w:rsid w:val="00051F10"/>
    <w:rsid w:val="0005311A"/>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74A63"/>
    <w:rsid w:val="0008046A"/>
    <w:rsid w:val="000867BE"/>
    <w:rsid w:val="00086CBF"/>
    <w:rsid w:val="00086D7E"/>
    <w:rsid w:val="00090A10"/>
    <w:rsid w:val="000924EA"/>
    <w:rsid w:val="00092AF2"/>
    <w:rsid w:val="00093220"/>
    <w:rsid w:val="000945EC"/>
    <w:rsid w:val="00096FF9"/>
    <w:rsid w:val="000975A2"/>
    <w:rsid w:val="000A0C39"/>
    <w:rsid w:val="000A1892"/>
    <w:rsid w:val="000A3347"/>
    <w:rsid w:val="000A5CAF"/>
    <w:rsid w:val="000A6CD9"/>
    <w:rsid w:val="000B1822"/>
    <w:rsid w:val="000B26C5"/>
    <w:rsid w:val="000B2C5E"/>
    <w:rsid w:val="000B3AEF"/>
    <w:rsid w:val="000B50B5"/>
    <w:rsid w:val="000B6068"/>
    <w:rsid w:val="000C07CE"/>
    <w:rsid w:val="000C0BA6"/>
    <w:rsid w:val="000C212A"/>
    <w:rsid w:val="000C3513"/>
    <w:rsid w:val="000C43C8"/>
    <w:rsid w:val="000C49A6"/>
    <w:rsid w:val="000C7ECC"/>
    <w:rsid w:val="000D3F47"/>
    <w:rsid w:val="000D7F95"/>
    <w:rsid w:val="000E0147"/>
    <w:rsid w:val="000E08AF"/>
    <w:rsid w:val="000E0D1F"/>
    <w:rsid w:val="000E1989"/>
    <w:rsid w:val="000E1B7D"/>
    <w:rsid w:val="000E36DF"/>
    <w:rsid w:val="000E4258"/>
    <w:rsid w:val="000F0124"/>
    <w:rsid w:val="000F21DD"/>
    <w:rsid w:val="000F3E66"/>
    <w:rsid w:val="000F4584"/>
    <w:rsid w:val="000F64AC"/>
    <w:rsid w:val="000F6E9D"/>
    <w:rsid w:val="000F776D"/>
    <w:rsid w:val="000F7BDB"/>
    <w:rsid w:val="00100A04"/>
    <w:rsid w:val="00101112"/>
    <w:rsid w:val="00101F79"/>
    <w:rsid w:val="00102D3A"/>
    <w:rsid w:val="0010358A"/>
    <w:rsid w:val="0010600A"/>
    <w:rsid w:val="001061EA"/>
    <w:rsid w:val="00106374"/>
    <w:rsid w:val="0011029F"/>
    <w:rsid w:val="001118BB"/>
    <w:rsid w:val="00115A89"/>
    <w:rsid w:val="001160C3"/>
    <w:rsid w:val="00117CCD"/>
    <w:rsid w:val="00120030"/>
    <w:rsid w:val="0012406F"/>
    <w:rsid w:val="00124466"/>
    <w:rsid w:val="001253BD"/>
    <w:rsid w:val="00125CCC"/>
    <w:rsid w:val="001264C5"/>
    <w:rsid w:val="0013015E"/>
    <w:rsid w:val="00130938"/>
    <w:rsid w:val="00130D48"/>
    <w:rsid w:val="001329D0"/>
    <w:rsid w:val="001334F6"/>
    <w:rsid w:val="00133A86"/>
    <w:rsid w:val="00135E4C"/>
    <w:rsid w:val="001414D0"/>
    <w:rsid w:val="001426D1"/>
    <w:rsid w:val="00143526"/>
    <w:rsid w:val="001442BF"/>
    <w:rsid w:val="00144B80"/>
    <w:rsid w:val="00145044"/>
    <w:rsid w:val="00146569"/>
    <w:rsid w:val="001501E6"/>
    <w:rsid w:val="00151C2E"/>
    <w:rsid w:val="00155397"/>
    <w:rsid w:val="00155E06"/>
    <w:rsid w:val="00156B4F"/>
    <w:rsid w:val="0016048F"/>
    <w:rsid w:val="00162725"/>
    <w:rsid w:val="001643D2"/>
    <w:rsid w:val="001654A9"/>
    <w:rsid w:val="00165B8D"/>
    <w:rsid w:val="001663DB"/>
    <w:rsid w:val="00167268"/>
    <w:rsid w:val="001723B9"/>
    <w:rsid w:val="0017378E"/>
    <w:rsid w:val="00173E53"/>
    <w:rsid w:val="00174587"/>
    <w:rsid w:val="00174AF8"/>
    <w:rsid w:val="00174B0B"/>
    <w:rsid w:val="00174C34"/>
    <w:rsid w:val="00176737"/>
    <w:rsid w:val="00176AEE"/>
    <w:rsid w:val="00180372"/>
    <w:rsid w:val="00183EA2"/>
    <w:rsid w:val="001861FE"/>
    <w:rsid w:val="0019010A"/>
    <w:rsid w:val="00190338"/>
    <w:rsid w:val="00190C45"/>
    <w:rsid w:val="001914D0"/>
    <w:rsid w:val="001978A6"/>
    <w:rsid w:val="00197B71"/>
    <w:rsid w:val="00197D3C"/>
    <w:rsid w:val="00197F6C"/>
    <w:rsid w:val="001A0B41"/>
    <w:rsid w:val="001A109F"/>
    <w:rsid w:val="001A1547"/>
    <w:rsid w:val="001A2F93"/>
    <w:rsid w:val="001A4566"/>
    <w:rsid w:val="001B09A6"/>
    <w:rsid w:val="001B1F8D"/>
    <w:rsid w:val="001B2C3B"/>
    <w:rsid w:val="001B696D"/>
    <w:rsid w:val="001B72A0"/>
    <w:rsid w:val="001C3510"/>
    <w:rsid w:val="001C3F93"/>
    <w:rsid w:val="001C6337"/>
    <w:rsid w:val="001D0EC2"/>
    <w:rsid w:val="001D204D"/>
    <w:rsid w:val="001D2B2F"/>
    <w:rsid w:val="001D3DFE"/>
    <w:rsid w:val="001D78F8"/>
    <w:rsid w:val="001E1003"/>
    <w:rsid w:val="001E2F5E"/>
    <w:rsid w:val="001E543F"/>
    <w:rsid w:val="001E6466"/>
    <w:rsid w:val="001E65B8"/>
    <w:rsid w:val="001E7853"/>
    <w:rsid w:val="001F0B11"/>
    <w:rsid w:val="001F0E36"/>
    <w:rsid w:val="001F2B1C"/>
    <w:rsid w:val="001F2C1D"/>
    <w:rsid w:val="001F33E9"/>
    <w:rsid w:val="001F5183"/>
    <w:rsid w:val="001F51AC"/>
    <w:rsid w:val="00202776"/>
    <w:rsid w:val="00204AA7"/>
    <w:rsid w:val="00204C45"/>
    <w:rsid w:val="002061C5"/>
    <w:rsid w:val="002101A6"/>
    <w:rsid w:val="0021060A"/>
    <w:rsid w:val="002167B7"/>
    <w:rsid w:val="00216BC5"/>
    <w:rsid w:val="002177AE"/>
    <w:rsid w:val="0022138E"/>
    <w:rsid w:val="00221CAF"/>
    <w:rsid w:val="00221F98"/>
    <w:rsid w:val="002231FE"/>
    <w:rsid w:val="002237BB"/>
    <w:rsid w:val="00225580"/>
    <w:rsid w:val="00225FB2"/>
    <w:rsid w:val="002263DB"/>
    <w:rsid w:val="0023004F"/>
    <w:rsid w:val="00230E62"/>
    <w:rsid w:val="00230FE1"/>
    <w:rsid w:val="00231E57"/>
    <w:rsid w:val="002320BD"/>
    <w:rsid w:val="002320D0"/>
    <w:rsid w:val="002320E5"/>
    <w:rsid w:val="0023442A"/>
    <w:rsid w:val="002352AC"/>
    <w:rsid w:val="00236962"/>
    <w:rsid w:val="00236DB4"/>
    <w:rsid w:val="00240324"/>
    <w:rsid w:val="00241D44"/>
    <w:rsid w:val="002443A6"/>
    <w:rsid w:val="00244682"/>
    <w:rsid w:val="00244FF7"/>
    <w:rsid w:val="00246C2F"/>
    <w:rsid w:val="0024762F"/>
    <w:rsid w:val="002501EB"/>
    <w:rsid w:val="00250434"/>
    <w:rsid w:val="00250EFE"/>
    <w:rsid w:val="0025108D"/>
    <w:rsid w:val="00251F8B"/>
    <w:rsid w:val="00253B17"/>
    <w:rsid w:val="00253FBE"/>
    <w:rsid w:val="0025513F"/>
    <w:rsid w:val="002553B3"/>
    <w:rsid w:val="0025570A"/>
    <w:rsid w:val="00255ACC"/>
    <w:rsid w:val="002578AA"/>
    <w:rsid w:val="00260B05"/>
    <w:rsid w:val="00262B96"/>
    <w:rsid w:val="00262EC4"/>
    <w:rsid w:val="002642C2"/>
    <w:rsid w:val="002657C6"/>
    <w:rsid w:val="0027115D"/>
    <w:rsid w:val="002728EF"/>
    <w:rsid w:val="00273DD9"/>
    <w:rsid w:val="00275B0D"/>
    <w:rsid w:val="002769C6"/>
    <w:rsid w:val="00277AA4"/>
    <w:rsid w:val="002819D9"/>
    <w:rsid w:val="00282B4D"/>
    <w:rsid w:val="00283615"/>
    <w:rsid w:val="00283ED8"/>
    <w:rsid w:val="00284B47"/>
    <w:rsid w:val="00286305"/>
    <w:rsid w:val="00287785"/>
    <w:rsid w:val="00287DCF"/>
    <w:rsid w:val="00292765"/>
    <w:rsid w:val="00292881"/>
    <w:rsid w:val="00292DFB"/>
    <w:rsid w:val="0029322E"/>
    <w:rsid w:val="002A0AAE"/>
    <w:rsid w:val="002A4676"/>
    <w:rsid w:val="002A46CA"/>
    <w:rsid w:val="002A47F5"/>
    <w:rsid w:val="002A6EED"/>
    <w:rsid w:val="002B1D25"/>
    <w:rsid w:val="002B2769"/>
    <w:rsid w:val="002B37F4"/>
    <w:rsid w:val="002B3C4F"/>
    <w:rsid w:val="002B5A32"/>
    <w:rsid w:val="002B62A6"/>
    <w:rsid w:val="002B78C8"/>
    <w:rsid w:val="002B7B49"/>
    <w:rsid w:val="002C06C4"/>
    <w:rsid w:val="002C3B88"/>
    <w:rsid w:val="002C7F0D"/>
    <w:rsid w:val="002D1645"/>
    <w:rsid w:val="002D4875"/>
    <w:rsid w:val="002D4E6E"/>
    <w:rsid w:val="002D5CB8"/>
    <w:rsid w:val="002D6895"/>
    <w:rsid w:val="002D752A"/>
    <w:rsid w:val="002D7B43"/>
    <w:rsid w:val="002D7E0F"/>
    <w:rsid w:val="002E09F0"/>
    <w:rsid w:val="002E12F2"/>
    <w:rsid w:val="002E2E0A"/>
    <w:rsid w:val="002E5F59"/>
    <w:rsid w:val="002E7726"/>
    <w:rsid w:val="002F0438"/>
    <w:rsid w:val="002F1618"/>
    <w:rsid w:val="002F5659"/>
    <w:rsid w:val="002F7F3E"/>
    <w:rsid w:val="003009F7"/>
    <w:rsid w:val="00300AD6"/>
    <w:rsid w:val="00303C4B"/>
    <w:rsid w:val="003056E1"/>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3B1D"/>
    <w:rsid w:val="00336009"/>
    <w:rsid w:val="003373E1"/>
    <w:rsid w:val="003377FE"/>
    <w:rsid w:val="00340E7A"/>
    <w:rsid w:val="00341C35"/>
    <w:rsid w:val="003466EC"/>
    <w:rsid w:val="00346E3C"/>
    <w:rsid w:val="0034771A"/>
    <w:rsid w:val="00350219"/>
    <w:rsid w:val="00350538"/>
    <w:rsid w:val="00353667"/>
    <w:rsid w:val="00353CAC"/>
    <w:rsid w:val="00354A7E"/>
    <w:rsid w:val="00356B54"/>
    <w:rsid w:val="00356C45"/>
    <w:rsid w:val="00357C92"/>
    <w:rsid w:val="00360B03"/>
    <w:rsid w:val="00361FA9"/>
    <w:rsid w:val="0036247B"/>
    <w:rsid w:val="0036367F"/>
    <w:rsid w:val="003637AB"/>
    <w:rsid w:val="0036605F"/>
    <w:rsid w:val="0036786C"/>
    <w:rsid w:val="00374C5B"/>
    <w:rsid w:val="00375799"/>
    <w:rsid w:val="003757E2"/>
    <w:rsid w:val="00376CF4"/>
    <w:rsid w:val="00382A1D"/>
    <w:rsid w:val="003853E8"/>
    <w:rsid w:val="00386643"/>
    <w:rsid w:val="00386677"/>
    <w:rsid w:val="00386E3F"/>
    <w:rsid w:val="00387E7C"/>
    <w:rsid w:val="0039103C"/>
    <w:rsid w:val="00391AC9"/>
    <w:rsid w:val="003951A5"/>
    <w:rsid w:val="00395DDC"/>
    <w:rsid w:val="0039602A"/>
    <w:rsid w:val="00397B0A"/>
    <w:rsid w:val="00397DE3"/>
    <w:rsid w:val="003A046B"/>
    <w:rsid w:val="003A370A"/>
    <w:rsid w:val="003A3FCF"/>
    <w:rsid w:val="003A41BD"/>
    <w:rsid w:val="003A427A"/>
    <w:rsid w:val="003A4D95"/>
    <w:rsid w:val="003A56D7"/>
    <w:rsid w:val="003A696D"/>
    <w:rsid w:val="003A6CED"/>
    <w:rsid w:val="003B2A8A"/>
    <w:rsid w:val="003B3CB7"/>
    <w:rsid w:val="003C1DA8"/>
    <w:rsid w:val="003C2C9B"/>
    <w:rsid w:val="003C2F6A"/>
    <w:rsid w:val="003C3C7F"/>
    <w:rsid w:val="003C6A7D"/>
    <w:rsid w:val="003D18B9"/>
    <w:rsid w:val="003D1FBE"/>
    <w:rsid w:val="003D3207"/>
    <w:rsid w:val="003D33AA"/>
    <w:rsid w:val="003D3840"/>
    <w:rsid w:val="003D5719"/>
    <w:rsid w:val="003E0BD3"/>
    <w:rsid w:val="003E2AD3"/>
    <w:rsid w:val="003E33A0"/>
    <w:rsid w:val="003E4363"/>
    <w:rsid w:val="003E50A2"/>
    <w:rsid w:val="003E5C30"/>
    <w:rsid w:val="003E5FD0"/>
    <w:rsid w:val="003E626B"/>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34B"/>
    <w:rsid w:val="00406D8B"/>
    <w:rsid w:val="0040719A"/>
    <w:rsid w:val="00407C97"/>
    <w:rsid w:val="00410B37"/>
    <w:rsid w:val="00410DA3"/>
    <w:rsid w:val="0041255A"/>
    <w:rsid w:val="00412E7A"/>
    <w:rsid w:val="0041339F"/>
    <w:rsid w:val="00413FA6"/>
    <w:rsid w:val="0041515F"/>
    <w:rsid w:val="00415294"/>
    <w:rsid w:val="004175F2"/>
    <w:rsid w:val="004201C5"/>
    <w:rsid w:val="004204FD"/>
    <w:rsid w:val="004205F1"/>
    <w:rsid w:val="00420A8A"/>
    <w:rsid w:val="00420B35"/>
    <w:rsid w:val="0042122E"/>
    <w:rsid w:val="004224A3"/>
    <w:rsid w:val="004232A2"/>
    <w:rsid w:val="00423433"/>
    <w:rsid w:val="00423C38"/>
    <w:rsid w:val="00423E8E"/>
    <w:rsid w:val="00424A8E"/>
    <w:rsid w:val="0042560D"/>
    <w:rsid w:val="00425760"/>
    <w:rsid w:val="00427679"/>
    <w:rsid w:val="004301B5"/>
    <w:rsid w:val="0043041F"/>
    <w:rsid w:val="0043135C"/>
    <w:rsid w:val="004324C6"/>
    <w:rsid w:val="00436FFC"/>
    <w:rsid w:val="00437420"/>
    <w:rsid w:val="00441009"/>
    <w:rsid w:val="0044216E"/>
    <w:rsid w:val="00443FDF"/>
    <w:rsid w:val="004445BA"/>
    <w:rsid w:val="004452E5"/>
    <w:rsid w:val="0044630A"/>
    <w:rsid w:val="004463FA"/>
    <w:rsid w:val="00446612"/>
    <w:rsid w:val="0044750E"/>
    <w:rsid w:val="00454821"/>
    <w:rsid w:val="00454EAE"/>
    <w:rsid w:val="00457309"/>
    <w:rsid w:val="0045798A"/>
    <w:rsid w:val="00460E66"/>
    <w:rsid w:val="004616E9"/>
    <w:rsid w:val="00462E96"/>
    <w:rsid w:val="004643DF"/>
    <w:rsid w:val="0046492C"/>
    <w:rsid w:val="0046546E"/>
    <w:rsid w:val="00465DD9"/>
    <w:rsid w:val="00466233"/>
    <w:rsid w:val="004707CA"/>
    <w:rsid w:val="00470DEF"/>
    <w:rsid w:val="004717AD"/>
    <w:rsid w:val="00471CD4"/>
    <w:rsid w:val="00472299"/>
    <w:rsid w:val="004730E7"/>
    <w:rsid w:val="00473E4E"/>
    <w:rsid w:val="00474B1F"/>
    <w:rsid w:val="00475B3F"/>
    <w:rsid w:val="004778D9"/>
    <w:rsid w:val="00480F36"/>
    <w:rsid w:val="0048312C"/>
    <w:rsid w:val="00483575"/>
    <w:rsid w:val="004844E0"/>
    <w:rsid w:val="004845C4"/>
    <w:rsid w:val="004901C9"/>
    <w:rsid w:val="00492434"/>
    <w:rsid w:val="00493BC7"/>
    <w:rsid w:val="00497356"/>
    <w:rsid w:val="00497F4F"/>
    <w:rsid w:val="004A1420"/>
    <w:rsid w:val="004A1ED0"/>
    <w:rsid w:val="004A4012"/>
    <w:rsid w:val="004A50A6"/>
    <w:rsid w:val="004A5647"/>
    <w:rsid w:val="004A581C"/>
    <w:rsid w:val="004A5F83"/>
    <w:rsid w:val="004A6EE9"/>
    <w:rsid w:val="004B298A"/>
    <w:rsid w:val="004B4C3D"/>
    <w:rsid w:val="004C085F"/>
    <w:rsid w:val="004C0A4D"/>
    <w:rsid w:val="004C2743"/>
    <w:rsid w:val="004C385C"/>
    <w:rsid w:val="004C7482"/>
    <w:rsid w:val="004D05C7"/>
    <w:rsid w:val="004D0F1E"/>
    <w:rsid w:val="004D1482"/>
    <w:rsid w:val="004D33AC"/>
    <w:rsid w:val="004D3ACA"/>
    <w:rsid w:val="004D3AEB"/>
    <w:rsid w:val="004D500B"/>
    <w:rsid w:val="004D5524"/>
    <w:rsid w:val="004D609B"/>
    <w:rsid w:val="004D61C8"/>
    <w:rsid w:val="004D75DE"/>
    <w:rsid w:val="004E25B9"/>
    <w:rsid w:val="004E34AF"/>
    <w:rsid w:val="004E352B"/>
    <w:rsid w:val="004E40F5"/>
    <w:rsid w:val="004E514B"/>
    <w:rsid w:val="004E5776"/>
    <w:rsid w:val="004F151F"/>
    <w:rsid w:val="004F1831"/>
    <w:rsid w:val="004F2732"/>
    <w:rsid w:val="004F3D62"/>
    <w:rsid w:val="004F7E34"/>
    <w:rsid w:val="00500E45"/>
    <w:rsid w:val="005010B2"/>
    <w:rsid w:val="00501DD6"/>
    <w:rsid w:val="0050249F"/>
    <w:rsid w:val="00505129"/>
    <w:rsid w:val="00505761"/>
    <w:rsid w:val="005059F0"/>
    <w:rsid w:val="00505A61"/>
    <w:rsid w:val="00505AB2"/>
    <w:rsid w:val="00507BD3"/>
    <w:rsid w:val="00507D38"/>
    <w:rsid w:val="00511997"/>
    <w:rsid w:val="00511F80"/>
    <w:rsid w:val="00513B88"/>
    <w:rsid w:val="00514976"/>
    <w:rsid w:val="00515062"/>
    <w:rsid w:val="00516ED3"/>
    <w:rsid w:val="00517F94"/>
    <w:rsid w:val="005208B6"/>
    <w:rsid w:val="005208E1"/>
    <w:rsid w:val="0052318C"/>
    <w:rsid w:val="00524634"/>
    <w:rsid w:val="005246BB"/>
    <w:rsid w:val="00527E23"/>
    <w:rsid w:val="00530570"/>
    <w:rsid w:val="00530616"/>
    <w:rsid w:val="005309E9"/>
    <w:rsid w:val="00534810"/>
    <w:rsid w:val="005348BA"/>
    <w:rsid w:val="00535097"/>
    <w:rsid w:val="00536719"/>
    <w:rsid w:val="005371A0"/>
    <w:rsid w:val="005378BE"/>
    <w:rsid w:val="005378E6"/>
    <w:rsid w:val="00541D6A"/>
    <w:rsid w:val="005421FC"/>
    <w:rsid w:val="00542DE0"/>
    <w:rsid w:val="005432E6"/>
    <w:rsid w:val="005445E1"/>
    <w:rsid w:val="005452EF"/>
    <w:rsid w:val="00550149"/>
    <w:rsid w:val="00550910"/>
    <w:rsid w:val="005516DA"/>
    <w:rsid w:val="00553160"/>
    <w:rsid w:val="00553F5A"/>
    <w:rsid w:val="00554C22"/>
    <w:rsid w:val="0055540E"/>
    <w:rsid w:val="00556CF2"/>
    <w:rsid w:val="0055794B"/>
    <w:rsid w:val="00557D3D"/>
    <w:rsid w:val="00560D59"/>
    <w:rsid w:val="00562425"/>
    <w:rsid w:val="0056270B"/>
    <w:rsid w:val="00562D8B"/>
    <w:rsid w:val="00563907"/>
    <w:rsid w:val="0057161C"/>
    <w:rsid w:val="005717DA"/>
    <w:rsid w:val="00572D3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A7162"/>
    <w:rsid w:val="005B06BA"/>
    <w:rsid w:val="005B0B83"/>
    <w:rsid w:val="005B1268"/>
    <w:rsid w:val="005B437C"/>
    <w:rsid w:val="005B4645"/>
    <w:rsid w:val="005B48B9"/>
    <w:rsid w:val="005B6C0C"/>
    <w:rsid w:val="005B798F"/>
    <w:rsid w:val="005C1BDE"/>
    <w:rsid w:val="005C2E9D"/>
    <w:rsid w:val="005C3532"/>
    <w:rsid w:val="005C3C1C"/>
    <w:rsid w:val="005C5ACE"/>
    <w:rsid w:val="005C5DA2"/>
    <w:rsid w:val="005C6CB2"/>
    <w:rsid w:val="005D1D94"/>
    <w:rsid w:val="005D29C3"/>
    <w:rsid w:val="005D470E"/>
    <w:rsid w:val="005D50A6"/>
    <w:rsid w:val="005D58D7"/>
    <w:rsid w:val="005D6375"/>
    <w:rsid w:val="005D65C0"/>
    <w:rsid w:val="005D6AA8"/>
    <w:rsid w:val="005D7FF9"/>
    <w:rsid w:val="005E15B6"/>
    <w:rsid w:val="005E4788"/>
    <w:rsid w:val="005E483C"/>
    <w:rsid w:val="005E4854"/>
    <w:rsid w:val="005E49E2"/>
    <w:rsid w:val="005E6159"/>
    <w:rsid w:val="005E7365"/>
    <w:rsid w:val="005E7BE1"/>
    <w:rsid w:val="005F0A17"/>
    <w:rsid w:val="005F2859"/>
    <w:rsid w:val="005F6F61"/>
    <w:rsid w:val="00600F51"/>
    <w:rsid w:val="00601E35"/>
    <w:rsid w:val="006022F4"/>
    <w:rsid w:val="00604403"/>
    <w:rsid w:val="00605699"/>
    <w:rsid w:val="006059D2"/>
    <w:rsid w:val="0060678E"/>
    <w:rsid w:val="00607496"/>
    <w:rsid w:val="00607CA0"/>
    <w:rsid w:val="00612028"/>
    <w:rsid w:val="0061423C"/>
    <w:rsid w:val="006163B7"/>
    <w:rsid w:val="0061765E"/>
    <w:rsid w:val="0062007F"/>
    <w:rsid w:val="00622012"/>
    <w:rsid w:val="00622D56"/>
    <w:rsid w:val="00623AEA"/>
    <w:rsid w:val="00626A0A"/>
    <w:rsid w:val="006317EC"/>
    <w:rsid w:val="00631FD8"/>
    <w:rsid w:val="00632365"/>
    <w:rsid w:val="006330A4"/>
    <w:rsid w:val="00633522"/>
    <w:rsid w:val="006359D7"/>
    <w:rsid w:val="006370DD"/>
    <w:rsid w:val="00637C02"/>
    <w:rsid w:val="00637E71"/>
    <w:rsid w:val="00637E72"/>
    <w:rsid w:val="00640F7A"/>
    <w:rsid w:val="00641460"/>
    <w:rsid w:val="00641D49"/>
    <w:rsid w:val="00643AD9"/>
    <w:rsid w:val="00643D52"/>
    <w:rsid w:val="00644B04"/>
    <w:rsid w:val="00645C70"/>
    <w:rsid w:val="006467CF"/>
    <w:rsid w:val="00647239"/>
    <w:rsid w:val="00647B99"/>
    <w:rsid w:val="00657D4B"/>
    <w:rsid w:val="00661710"/>
    <w:rsid w:val="00662E0D"/>
    <w:rsid w:val="00662F27"/>
    <w:rsid w:val="00665C19"/>
    <w:rsid w:val="00665CEB"/>
    <w:rsid w:val="006702D4"/>
    <w:rsid w:val="00671C25"/>
    <w:rsid w:val="006726BD"/>
    <w:rsid w:val="006732AC"/>
    <w:rsid w:val="006766AB"/>
    <w:rsid w:val="00676A74"/>
    <w:rsid w:val="0068004C"/>
    <w:rsid w:val="006878DC"/>
    <w:rsid w:val="0069001C"/>
    <w:rsid w:val="00693446"/>
    <w:rsid w:val="00694645"/>
    <w:rsid w:val="00696FB7"/>
    <w:rsid w:val="0069726E"/>
    <w:rsid w:val="00697C81"/>
    <w:rsid w:val="006A0E3F"/>
    <w:rsid w:val="006A1D65"/>
    <w:rsid w:val="006A25C9"/>
    <w:rsid w:val="006A54CA"/>
    <w:rsid w:val="006A7662"/>
    <w:rsid w:val="006A7FCD"/>
    <w:rsid w:val="006B0725"/>
    <w:rsid w:val="006B0B5D"/>
    <w:rsid w:val="006B334F"/>
    <w:rsid w:val="006B395E"/>
    <w:rsid w:val="006B474E"/>
    <w:rsid w:val="006B5932"/>
    <w:rsid w:val="006B603A"/>
    <w:rsid w:val="006B7733"/>
    <w:rsid w:val="006C03AD"/>
    <w:rsid w:val="006C2625"/>
    <w:rsid w:val="006C3305"/>
    <w:rsid w:val="006C41AD"/>
    <w:rsid w:val="006C4A4C"/>
    <w:rsid w:val="006C5DCC"/>
    <w:rsid w:val="006C63B4"/>
    <w:rsid w:val="006C6EA5"/>
    <w:rsid w:val="006C79F9"/>
    <w:rsid w:val="006D014A"/>
    <w:rsid w:val="006D2A06"/>
    <w:rsid w:val="006D2B12"/>
    <w:rsid w:val="006D2C71"/>
    <w:rsid w:val="006D2D62"/>
    <w:rsid w:val="006D4796"/>
    <w:rsid w:val="006D5552"/>
    <w:rsid w:val="006D6ED9"/>
    <w:rsid w:val="006D6F8E"/>
    <w:rsid w:val="006D756E"/>
    <w:rsid w:val="006E06F5"/>
    <w:rsid w:val="006E08B4"/>
    <w:rsid w:val="006E2B1C"/>
    <w:rsid w:val="006E2E97"/>
    <w:rsid w:val="006E3C85"/>
    <w:rsid w:val="006E4EEA"/>
    <w:rsid w:val="006E51BC"/>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496"/>
    <w:rsid w:val="00712FE8"/>
    <w:rsid w:val="0071394D"/>
    <w:rsid w:val="00713B24"/>
    <w:rsid w:val="00713E96"/>
    <w:rsid w:val="0071405C"/>
    <w:rsid w:val="00721A21"/>
    <w:rsid w:val="00721CAE"/>
    <w:rsid w:val="007258FC"/>
    <w:rsid w:val="00725DD1"/>
    <w:rsid w:val="00727787"/>
    <w:rsid w:val="00727B68"/>
    <w:rsid w:val="0073211B"/>
    <w:rsid w:val="00732294"/>
    <w:rsid w:val="00732BD4"/>
    <w:rsid w:val="00732C30"/>
    <w:rsid w:val="007342C9"/>
    <w:rsid w:val="00735B6F"/>
    <w:rsid w:val="00735F3E"/>
    <w:rsid w:val="00736DC1"/>
    <w:rsid w:val="0073767D"/>
    <w:rsid w:val="00737AA7"/>
    <w:rsid w:val="00743A9C"/>
    <w:rsid w:val="00744D1A"/>
    <w:rsid w:val="007460A6"/>
    <w:rsid w:val="00746BF2"/>
    <w:rsid w:val="00746CA3"/>
    <w:rsid w:val="007471BD"/>
    <w:rsid w:val="007513F9"/>
    <w:rsid w:val="007520D7"/>
    <w:rsid w:val="007553BD"/>
    <w:rsid w:val="0075797C"/>
    <w:rsid w:val="00761AC8"/>
    <w:rsid w:val="00761C9A"/>
    <w:rsid w:val="00763F0A"/>
    <w:rsid w:val="00764137"/>
    <w:rsid w:val="00771A5D"/>
    <w:rsid w:val="007726B8"/>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3896"/>
    <w:rsid w:val="00794A16"/>
    <w:rsid w:val="00794E94"/>
    <w:rsid w:val="00795052"/>
    <w:rsid w:val="00795264"/>
    <w:rsid w:val="00795C35"/>
    <w:rsid w:val="007968DB"/>
    <w:rsid w:val="00796A1F"/>
    <w:rsid w:val="007A1000"/>
    <w:rsid w:val="007A1085"/>
    <w:rsid w:val="007A11BA"/>
    <w:rsid w:val="007A3C4B"/>
    <w:rsid w:val="007A7791"/>
    <w:rsid w:val="007B0C34"/>
    <w:rsid w:val="007B13AF"/>
    <w:rsid w:val="007B1838"/>
    <w:rsid w:val="007B7CCA"/>
    <w:rsid w:val="007C07AB"/>
    <w:rsid w:val="007C111C"/>
    <w:rsid w:val="007C27BB"/>
    <w:rsid w:val="007C45DF"/>
    <w:rsid w:val="007C5AAD"/>
    <w:rsid w:val="007C7948"/>
    <w:rsid w:val="007D1B1A"/>
    <w:rsid w:val="007D1D07"/>
    <w:rsid w:val="007D2B0C"/>
    <w:rsid w:val="007D4952"/>
    <w:rsid w:val="007D4DCB"/>
    <w:rsid w:val="007D615D"/>
    <w:rsid w:val="007E038E"/>
    <w:rsid w:val="007E133B"/>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1940"/>
    <w:rsid w:val="008149BF"/>
    <w:rsid w:val="008162AC"/>
    <w:rsid w:val="00816A30"/>
    <w:rsid w:val="00816D5B"/>
    <w:rsid w:val="008200C7"/>
    <w:rsid w:val="008211C1"/>
    <w:rsid w:val="00824CC2"/>
    <w:rsid w:val="008266EB"/>
    <w:rsid w:val="00826CE7"/>
    <w:rsid w:val="008319D3"/>
    <w:rsid w:val="008332FA"/>
    <w:rsid w:val="00833C90"/>
    <w:rsid w:val="00834B0A"/>
    <w:rsid w:val="00834F69"/>
    <w:rsid w:val="008363C3"/>
    <w:rsid w:val="00837A9D"/>
    <w:rsid w:val="00840AE3"/>
    <w:rsid w:val="00841321"/>
    <w:rsid w:val="008429D5"/>
    <w:rsid w:val="008445E3"/>
    <w:rsid w:val="008476B0"/>
    <w:rsid w:val="00850EF9"/>
    <w:rsid w:val="00851A35"/>
    <w:rsid w:val="008523BC"/>
    <w:rsid w:val="0085266C"/>
    <w:rsid w:val="00852CD9"/>
    <w:rsid w:val="00852EB0"/>
    <w:rsid w:val="00852EC7"/>
    <w:rsid w:val="008530E0"/>
    <w:rsid w:val="008531FB"/>
    <w:rsid w:val="0085338B"/>
    <w:rsid w:val="0085392B"/>
    <w:rsid w:val="0085541F"/>
    <w:rsid w:val="00855575"/>
    <w:rsid w:val="0085660C"/>
    <w:rsid w:val="008577CD"/>
    <w:rsid w:val="0086077C"/>
    <w:rsid w:val="00860796"/>
    <w:rsid w:val="00861FF2"/>
    <w:rsid w:val="0086257C"/>
    <w:rsid w:val="008651C4"/>
    <w:rsid w:val="008659D0"/>
    <w:rsid w:val="00865C19"/>
    <w:rsid w:val="008661B5"/>
    <w:rsid w:val="00867A3E"/>
    <w:rsid w:val="00867F36"/>
    <w:rsid w:val="00871120"/>
    <w:rsid w:val="00872336"/>
    <w:rsid w:val="008729CA"/>
    <w:rsid w:val="00872A2C"/>
    <w:rsid w:val="008741A7"/>
    <w:rsid w:val="0087628C"/>
    <w:rsid w:val="0088025B"/>
    <w:rsid w:val="00882400"/>
    <w:rsid w:val="008824BC"/>
    <w:rsid w:val="00882CCA"/>
    <w:rsid w:val="008835C0"/>
    <w:rsid w:val="00883A1D"/>
    <w:rsid w:val="00883FDB"/>
    <w:rsid w:val="00884AC7"/>
    <w:rsid w:val="0088638A"/>
    <w:rsid w:val="00887815"/>
    <w:rsid w:val="008906B2"/>
    <w:rsid w:val="00890C1A"/>
    <w:rsid w:val="00892F09"/>
    <w:rsid w:val="008930D2"/>
    <w:rsid w:val="008A130E"/>
    <w:rsid w:val="008A1A47"/>
    <w:rsid w:val="008A2F62"/>
    <w:rsid w:val="008A4E79"/>
    <w:rsid w:val="008A58E4"/>
    <w:rsid w:val="008A69AA"/>
    <w:rsid w:val="008A6C0C"/>
    <w:rsid w:val="008A6E35"/>
    <w:rsid w:val="008A71C4"/>
    <w:rsid w:val="008A7834"/>
    <w:rsid w:val="008B10E9"/>
    <w:rsid w:val="008B2A61"/>
    <w:rsid w:val="008B3D47"/>
    <w:rsid w:val="008B57F6"/>
    <w:rsid w:val="008B69B5"/>
    <w:rsid w:val="008B77D0"/>
    <w:rsid w:val="008B7918"/>
    <w:rsid w:val="008B7DEB"/>
    <w:rsid w:val="008C07BD"/>
    <w:rsid w:val="008C18A5"/>
    <w:rsid w:val="008C1A28"/>
    <w:rsid w:val="008C2544"/>
    <w:rsid w:val="008C2B0A"/>
    <w:rsid w:val="008C389C"/>
    <w:rsid w:val="008C59B9"/>
    <w:rsid w:val="008C5C59"/>
    <w:rsid w:val="008C7B58"/>
    <w:rsid w:val="008C7D63"/>
    <w:rsid w:val="008D06B0"/>
    <w:rsid w:val="008D0BEA"/>
    <w:rsid w:val="008D10AE"/>
    <w:rsid w:val="008D1687"/>
    <w:rsid w:val="008D1772"/>
    <w:rsid w:val="008D1AB6"/>
    <w:rsid w:val="008D203D"/>
    <w:rsid w:val="008D2196"/>
    <w:rsid w:val="008D2B63"/>
    <w:rsid w:val="008D30B9"/>
    <w:rsid w:val="008D453D"/>
    <w:rsid w:val="008D4D8A"/>
    <w:rsid w:val="008D63FE"/>
    <w:rsid w:val="008D6DD9"/>
    <w:rsid w:val="008D7FE6"/>
    <w:rsid w:val="008E23AC"/>
    <w:rsid w:val="008E5729"/>
    <w:rsid w:val="008E5A24"/>
    <w:rsid w:val="008F09FD"/>
    <w:rsid w:val="008F1B51"/>
    <w:rsid w:val="008F2961"/>
    <w:rsid w:val="008F3F27"/>
    <w:rsid w:val="008F52D8"/>
    <w:rsid w:val="008F5415"/>
    <w:rsid w:val="008F6128"/>
    <w:rsid w:val="008F63A5"/>
    <w:rsid w:val="009006D1"/>
    <w:rsid w:val="0090090A"/>
    <w:rsid w:val="00900C14"/>
    <w:rsid w:val="00901D5B"/>
    <w:rsid w:val="0090206E"/>
    <w:rsid w:val="009049AB"/>
    <w:rsid w:val="00904BDD"/>
    <w:rsid w:val="00904F15"/>
    <w:rsid w:val="00904F64"/>
    <w:rsid w:val="00906214"/>
    <w:rsid w:val="00910236"/>
    <w:rsid w:val="00911835"/>
    <w:rsid w:val="00914F61"/>
    <w:rsid w:val="009153DE"/>
    <w:rsid w:val="00916B67"/>
    <w:rsid w:val="00916F21"/>
    <w:rsid w:val="009176A3"/>
    <w:rsid w:val="00920F60"/>
    <w:rsid w:val="0092133A"/>
    <w:rsid w:val="0092214A"/>
    <w:rsid w:val="00922E21"/>
    <w:rsid w:val="009252BA"/>
    <w:rsid w:val="009258EC"/>
    <w:rsid w:val="00926DCE"/>
    <w:rsid w:val="009306BC"/>
    <w:rsid w:val="009344E3"/>
    <w:rsid w:val="00935BCA"/>
    <w:rsid w:val="00937DE9"/>
    <w:rsid w:val="009444E7"/>
    <w:rsid w:val="0094475E"/>
    <w:rsid w:val="00944FB9"/>
    <w:rsid w:val="009461AA"/>
    <w:rsid w:val="00946C4F"/>
    <w:rsid w:val="00950A3D"/>
    <w:rsid w:val="00951676"/>
    <w:rsid w:val="009533B4"/>
    <w:rsid w:val="0095606E"/>
    <w:rsid w:val="0095773F"/>
    <w:rsid w:val="0095795B"/>
    <w:rsid w:val="009604CF"/>
    <w:rsid w:val="00961993"/>
    <w:rsid w:val="00961D63"/>
    <w:rsid w:val="00962131"/>
    <w:rsid w:val="00962DBC"/>
    <w:rsid w:val="00962E7D"/>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9399A"/>
    <w:rsid w:val="009A0885"/>
    <w:rsid w:val="009A0FA0"/>
    <w:rsid w:val="009A17C1"/>
    <w:rsid w:val="009A343B"/>
    <w:rsid w:val="009A3F22"/>
    <w:rsid w:val="009A4A27"/>
    <w:rsid w:val="009A530B"/>
    <w:rsid w:val="009A653C"/>
    <w:rsid w:val="009A6A98"/>
    <w:rsid w:val="009A6BD3"/>
    <w:rsid w:val="009A71CC"/>
    <w:rsid w:val="009B05BE"/>
    <w:rsid w:val="009B0BA8"/>
    <w:rsid w:val="009B0FB2"/>
    <w:rsid w:val="009B1A63"/>
    <w:rsid w:val="009B5180"/>
    <w:rsid w:val="009B5D6E"/>
    <w:rsid w:val="009B5E69"/>
    <w:rsid w:val="009B6168"/>
    <w:rsid w:val="009B6390"/>
    <w:rsid w:val="009B67DD"/>
    <w:rsid w:val="009B6AAC"/>
    <w:rsid w:val="009B7914"/>
    <w:rsid w:val="009B7ABC"/>
    <w:rsid w:val="009C05FE"/>
    <w:rsid w:val="009C106C"/>
    <w:rsid w:val="009C24E1"/>
    <w:rsid w:val="009C2F49"/>
    <w:rsid w:val="009C31A0"/>
    <w:rsid w:val="009C53AC"/>
    <w:rsid w:val="009C5791"/>
    <w:rsid w:val="009C6C85"/>
    <w:rsid w:val="009C73EC"/>
    <w:rsid w:val="009D0B27"/>
    <w:rsid w:val="009D402A"/>
    <w:rsid w:val="009D47EE"/>
    <w:rsid w:val="009D5A57"/>
    <w:rsid w:val="009D61ED"/>
    <w:rsid w:val="009D666A"/>
    <w:rsid w:val="009D750A"/>
    <w:rsid w:val="009D7BDB"/>
    <w:rsid w:val="009E07DD"/>
    <w:rsid w:val="009E3A0F"/>
    <w:rsid w:val="009E5FF8"/>
    <w:rsid w:val="009E7398"/>
    <w:rsid w:val="009F0000"/>
    <w:rsid w:val="009F1FBF"/>
    <w:rsid w:val="009F23A5"/>
    <w:rsid w:val="009F25C8"/>
    <w:rsid w:val="009F2789"/>
    <w:rsid w:val="009F29D5"/>
    <w:rsid w:val="009F309B"/>
    <w:rsid w:val="009F359D"/>
    <w:rsid w:val="009F3751"/>
    <w:rsid w:val="009F3BC7"/>
    <w:rsid w:val="009F3C8F"/>
    <w:rsid w:val="009F58D7"/>
    <w:rsid w:val="009F6A53"/>
    <w:rsid w:val="009F71F4"/>
    <w:rsid w:val="00A004D1"/>
    <w:rsid w:val="00A0115B"/>
    <w:rsid w:val="00A03326"/>
    <w:rsid w:val="00A03902"/>
    <w:rsid w:val="00A0608C"/>
    <w:rsid w:val="00A06BCE"/>
    <w:rsid w:val="00A1054D"/>
    <w:rsid w:val="00A108C6"/>
    <w:rsid w:val="00A10CAB"/>
    <w:rsid w:val="00A12EF0"/>
    <w:rsid w:val="00A1520C"/>
    <w:rsid w:val="00A1596F"/>
    <w:rsid w:val="00A1614B"/>
    <w:rsid w:val="00A16723"/>
    <w:rsid w:val="00A1732B"/>
    <w:rsid w:val="00A203CE"/>
    <w:rsid w:val="00A207F9"/>
    <w:rsid w:val="00A21E55"/>
    <w:rsid w:val="00A224F5"/>
    <w:rsid w:val="00A22D89"/>
    <w:rsid w:val="00A25721"/>
    <w:rsid w:val="00A272DB"/>
    <w:rsid w:val="00A31938"/>
    <w:rsid w:val="00A32BC5"/>
    <w:rsid w:val="00A335B2"/>
    <w:rsid w:val="00A33F08"/>
    <w:rsid w:val="00A363B0"/>
    <w:rsid w:val="00A40C27"/>
    <w:rsid w:val="00A43585"/>
    <w:rsid w:val="00A442F0"/>
    <w:rsid w:val="00A44C0B"/>
    <w:rsid w:val="00A45362"/>
    <w:rsid w:val="00A45B47"/>
    <w:rsid w:val="00A47F47"/>
    <w:rsid w:val="00A51162"/>
    <w:rsid w:val="00A541B4"/>
    <w:rsid w:val="00A54309"/>
    <w:rsid w:val="00A56530"/>
    <w:rsid w:val="00A56A6B"/>
    <w:rsid w:val="00A57BC7"/>
    <w:rsid w:val="00A601B9"/>
    <w:rsid w:val="00A64497"/>
    <w:rsid w:val="00A64DC0"/>
    <w:rsid w:val="00A650ED"/>
    <w:rsid w:val="00A66B7A"/>
    <w:rsid w:val="00A719DE"/>
    <w:rsid w:val="00A771C6"/>
    <w:rsid w:val="00A778DE"/>
    <w:rsid w:val="00A80388"/>
    <w:rsid w:val="00A8064B"/>
    <w:rsid w:val="00A81D1A"/>
    <w:rsid w:val="00A83273"/>
    <w:rsid w:val="00A836EA"/>
    <w:rsid w:val="00A8499E"/>
    <w:rsid w:val="00A84A55"/>
    <w:rsid w:val="00A861AF"/>
    <w:rsid w:val="00A90E78"/>
    <w:rsid w:val="00A915D0"/>
    <w:rsid w:val="00A91714"/>
    <w:rsid w:val="00A93F31"/>
    <w:rsid w:val="00A94825"/>
    <w:rsid w:val="00A949DD"/>
    <w:rsid w:val="00A94B17"/>
    <w:rsid w:val="00A960D2"/>
    <w:rsid w:val="00A97BFD"/>
    <w:rsid w:val="00AA05EF"/>
    <w:rsid w:val="00AA0B44"/>
    <w:rsid w:val="00AA1501"/>
    <w:rsid w:val="00AA3BF6"/>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AF7763"/>
    <w:rsid w:val="00B005D9"/>
    <w:rsid w:val="00B00FEA"/>
    <w:rsid w:val="00B0496E"/>
    <w:rsid w:val="00B067C3"/>
    <w:rsid w:val="00B06E4C"/>
    <w:rsid w:val="00B1149C"/>
    <w:rsid w:val="00B147BD"/>
    <w:rsid w:val="00B17650"/>
    <w:rsid w:val="00B21EB2"/>
    <w:rsid w:val="00B22982"/>
    <w:rsid w:val="00B230C5"/>
    <w:rsid w:val="00B26A25"/>
    <w:rsid w:val="00B30183"/>
    <w:rsid w:val="00B32002"/>
    <w:rsid w:val="00B32021"/>
    <w:rsid w:val="00B32767"/>
    <w:rsid w:val="00B32D8B"/>
    <w:rsid w:val="00B32F15"/>
    <w:rsid w:val="00B33905"/>
    <w:rsid w:val="00B33DEA"/>
    <w:rsid w:val="00B33F3C"/>
    <w:rsid w:val="00B3560E"/>
    <w:rsid w:val="00B374AE"/>
    <w:rsid w:val="00B402C1"/>
    <w:rsid w:val="00B4134C"/>
    <w:rsid w:val="00B431F3"/>
    <w:rsid w:val="00B45E45"/>
    <w:rsid w:val="00B46641"/>
    <w:rsid w:val="00B46902"/>
    <w:rsid w:val="00B475E9"/>
    <w:rsid w:val="00B566B6"/>
    <w:rsid w:val="00B56933"/>
    <w:rsid w:val="00B56CAF"/>
    <w:rsid w:val="00B61215"/>
    <w:rsid w:val="00B616F0"/>
    <w:rsid w:val="00B6346C"/>
    <w:rsid w:val="00B651BD"/>
    <w:rsid w:val="00B65512"/>
    <w:rsid w:val="00B656BE"/>
    <w:rsid w:val="00B7011D"/>
    <w:rsid w:val="00B709AC"/>
    <w:rsid w:val="00B72A1C"/>
    <w:rsid w:val="00B73C36"/>
    <w:rsid w:val="00B74469"/>
    <w:rsid w:val="00B74C0B"/>
    <w:rsid w:val="00B74C48"/>
    <w:rsid w:val="00B74CB3"/>
    <w:rsid w:val="00B74F87"/>
    <w:rsid w:val="00B77FAF"/>
    <w:rsid w:val="00B819DD"/>
    <w:rsid w:val="00B83301"/>
    <w:rsid w:val="00B86143"/>
    <w:rsid w:val="00B87846"/>
    <w:rsid w:val="00B91CBD"/>
    <w:rsid w:val="00B9485B"/>
    <w:rsid w:val="00B97714"/>
    <w:rsid w:val="00BA1287"/>
    <w:rsid w:val="00BA23E6"/>
    <w:rsid w:val="00BA248E"/>
    <w:rsid w:val="00BA391E"/>
    <w:rsid w:val="00BA59B7"/>
    <w:rsid w:val="00BA6A64"/>
    <w:rsid w:val="00BA7578"/>
    <w:rsid w:val="00BA765E"/>
    <w:rsid w:val="00BB00D6"/>
    <w:rsid w:val="00BB07AD"/>
    <w:rsid w:val="00BB096F"/>
    <w:rsid w:val="00BB0EFE"/>
    <w:rsid w:val="00BB1C22"/>
    <w:rsid w:val="00BB25FC"/>
    <w:rsid w:val="00BB2FAE"/>
    <w:rsid w:val="00BB3B03"/>
    <w:rsid w:val="00BB5D71"/>
    <w:rsid w:val="00BB5FB2"/>
    <w:rsid w:val="00BB6720"/>
    <w:rsid w:val="00BB690D"/>
    <w:rsid w:val="00BC14ED"/>
    <w:rsid w:val="00BC29DF"/>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3E62"/>
    <w:rsid w:val="00BE48D8"/>
    <w:rsid w:val="00BE4E6C"/>
    <w:rsid w:val="00BE564F"/>
    <w:rsid w:val="00BE7B47"/>
    <w:rsid w:val="00BF25B9"/>
    <w:rsid w:val="00BF3885"/>
    <w:rsid w:val="00BF4AA5"/>
    <w:rsid w:val="00BF5FAD"/>
    <w:rsid w:val="00C00EB9"/>
    <w:rsid w:val="00C014AF"/>
    <w:rsid w:val="00C01F94"/>
    <w:rsid w:val="00C04CCD"/>
    <w:rsid w:val="00C04E1D"/>
    <w:rsid w:val="00C06761"/>
    <w:rsid w:val="00C07A44"/>
    <w:rsid w:val="00C105FC"/>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77B"/>
    <w:rsid w:val="00C409AF"/>
    <w:rsid w:val="00C41616"/>
    <w:rsid w:val="00C449B0"/>
    <w:rsid w:val="00C4768C"/>
    <w:rsid w:val="00C50364"/>
    <w:rsid w:val="00C52956"/>
    <w:rsid w:val="00C536EB"/>
    <w:rsid w:val="00C54498"/>
    <w:rsid w:val="00C55209"/>
    <w:rsid w:val="00C5634E"/>
    <w:rsid w:val="00C56D28"/>
    <w:rsid w:val="00C577BD"/>
    <w:rsid w:val="00C62E9B"/>
    <w:rsid w:val="00C6503D"/>
    <w:rsid w:val="00C66FE5"/>
    <w:rsid w:val="00C703D3"/>
    <w:rsid w:val="00C7069A"/>
    <w:rsid w:val="00C706AC"/>
    <w:rsid w:val="00C706D3"/>
    <w:rsid w:val="00C732AA"/>
    <w:rsid w:val="00C738C1"/>
    <w:rsid w:val="00C7482D"/>
    <w:rsid w:val="00C7530D"/>
    <w:rsid w:val="00C77298"/>
    <w:rsid w:val="00C779AF"/>
    <w:rsid w:val="00C806E3"/>
    <w:rsid w:val="00C82697"/>
    <w:rsid w:val="00C82EAC"/>
    <w:rsid w:val="00C833D1"/>
    <w:rsid w:val="00C835DD"/>
    <w:rsid w:val="00C836F8"/>
    <w:rsid w:val="00C845E8"/>
    <w:rsid w:val="00C84D30"/>
    <w:rsid w:val="00C85D99"/>
    <w:rsid w:val="00C87962"/>
    <w:rsid w:val="00C87EE6"/>
    <w:rsid w:val="00C90883"/>
    <w:rsid w:val="00C9234A"/>
    <w:rsid w:val="00C92437"/>
    <w:rsid w:val="00C92611"/>
    <w:rsid w:val="00C97948"/>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3897"/>
    <w:rsid w:val="00CC5AE0"/>
    <w:rsid w:val="00CC5CCF"/>
    <w:rsid w:val="00CD06C0"/>
    <w:rsid w:val="00CD1172"/>
    <w:rsid w:val="00CD2B64"/>
    <w:rsid w:val="00CD41E3"/>
    <w:rsid w:val="00CD4FB8"/>
    <w:rsid w:val="00CD4FD4"/>
    <w:rsid w:val="00CD5D59"/>
    <w:rsid w:val="00CD5F83"/>
    <w:rsid w:val="00CD6B1F"/>
    <w:rsid w:val="00CD7ADD"/>
    <w:rsid w:val="00CE1A66"/>
    <w:rsid w:val="00CE1FD9"/>
    <w:rsid w:val="00CE2CCF"/>
    <w:rsid w:val="00CE2DD7"/>
    <w:rsid w:val="00CE3D05"/>
    <w:rsid w:val="00CE411B"/>
    <w:rsid w:val="00CE4EE2"/>
    <w:rsid w:val="00CE53BD"/>
    <w:rsid w:val="00CF2850"/>
    <w:rsid w:val="00CF575B"/>
    <w:rsid w:val="00CF63FF"/>
    <w:rsid w:val="00CF6B99"/>
    <w:rsid w:val="00CF6DD8"/>
    <w:rsid w:val="00CF6F55"/>
    <w:rsid w:val="00D00768"/>
    <w:rsid w:val="00D009AF"/>
    <w:rsid w:val="00D00B39"/>
    <w:rsid w:val="00D00BCA"/>
    <w:rsid w:val="00D01C74"/>
    <w:rsid w:val="00D028E3"/>
    <w:rsid w:val="00D045CC"/>
    <w:rsid w:val="00D11917"/>
    <w:rsid w:val="00D128AC"/>
    <w:rsid w:val="00D130E2"/>
    <w:rsid w:val="00D141EE"/>
    <w:rsid w:val="00D14FF4"/>
    <w:rsid w:val="00D16294"/>
    <w:rsid w:val="00D16EFC"/>
    <w:rsid w:val="00D208A7"/>
    <w:rsid w:val="00D27141"/>
    <w:rsid w:val="00D30AC3"/>
    <w:rsid w:val="00D331E9"/>
    <w:rsid w:val="00D33A95"/>
    <w:rsid w:val="00D351FA"/>
    <w:rsid w:val="00D3664A"/>
    <w:rsid w:val="00D36A7B"/>
    <w:rsid w:val="00D37920"/>
    <w:rsid w:val="00D4184C"/>
    <w:rsid w:val="00D45982"/>
    <w:rsid w:val="00D4678F"/>
    <w:rsid w:val="00D47804"/>
    <w:rsid w:val="00D50450"/>
    <w:rsid w:val="00D54D3D"/>
    <w:rsid w:val="00D56844"/>
    <w:rsid w:val="00D626A5"/>
    <w:rsid w:val="00D62770"/>
    <w:rsid w:val="00D62786"/>
    <w:rsid w:val="00D63858"/>
    <w:rsid w:val="00D63AA6"/>
    <w:rsid w:val="00D66B9C"/>
    <w:rsid w:val="00D8347E"/>
    <w:rsid w:val="00D848C8"/>
    <w:rsid w:val="00D8498E"/>
    <w:rsid w:val="00D852E8"/>
    <w:rsid w:val="00D86C7A"/>
    <w:rsid w:val="00D903DD"/>
    <w:rsid w:val="00D9044D"/>
    <w:rsid w:val="00D95F92"/>
    <w:rsid w:val="00D978C2"/>
    <w:rsid w:val="00D97D00"/>
    <w:rsid w:val="00D97E9D"/>
    <w:rsid w:val="00DA0D83"/>
    <w:rsid w:val="00DA289B"/>
    <w:rsid w:val="00DA2CA4"/>
    <w:rsid w:val="00DB002F"/>
    <w:rsid w:val="00DB01EE"/>
    <w:rsid w:val="00DB08AC"/>
    <w:rsid w:val="00DB1A89"/>
    <w:rsid w:val="00DB4413"/>
    <w:rsid w:val="00DB60D5"/>
    <w:rsid w:val="00DB6EC7"/>
    <w:rsid w:val="00DC203B"/>
    <w:rsid w:val="00DC3587"/>
    <w:rsid w:val="00DC39FD"/>
    <w:rsid w:val="00DC3F7E"/>
    <w:rsid w:val="00DC449A"/>
    <w:rsid w:val="00DC643B"/>
    <w:rsid w:val="00DC72C1"/>
    <w:rsid w:val="00DD3541"/>
    <w:rsid w:val="00DD3634"/>
    <w:rsid w:val="00DD38EA"/>
    <w:rsid w:val="00DD4304"/>
    <w:rsid w:val="00DD5466"/>
    <w:rsid w:val="00DD5E72"/>
    <w:rsid w:val="00DD613F"/>
    <w:rsid w:val="00DE27AC"/>
    <w:rsid w:val="00DE4940"/>
    <w:rsid w:val="00DE4ABE"/>
    <w:rsid w:val="00DF01A1"/>
    <w:rsid w:val="00DF0634"/>
    <w:rsid w:val="00DF3DF6"/>
    <w:rsid w:val="00DF42C4"/>
    <w:rsid w:val="00DF518E"/>
    <w:rsid w:val="00DF782A"/>
    <w:rsid w:val="00E0113D"/>
    <w:rsid w:val="00E01ECF"/>
    <w:rsid w:val="00E02F48"/>
    <w:rsid w:val="00E03FE8"/>
    <w:rsid w:val="00E050C1"/>
    <w:rsid w:val="00E05500"/>
    <w:rsid w:val="00E05B7D"/>
    <w:rsid w:val="00E05D04"/>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585C"/>
    <w:rsid w:val="00E26C46"/>
    <w:rsid w:val="00E27A9A"/>
    <w:rsid w:val="00E316CD"/>
    <w:rsid w:val="00E32F15"/>
    <w:rsid w:val="00E359BA"/>
    <w:rsid w:val="00E36AF7"/>
    <w:rsid w:val="00E36C7E"/>
    <w:rsid w:val="00E37302"/>
    <w:rsid w:val="00E37F1B"/>
    <w:rsid w:val="00E404DB"/>
    <w:rsid w:val="00E408FE"/>
    <w:rsid w:val="00E40D72"/>
    <w:rsid w:val="00E42FFA"/>
    <w:rsid w:val="00E43B9C"/>
    <w:rsid w:val="00E43C34"/>
    <w:rsid w:val="00E44F8D"/>
    <w:rsid w:val="00E459B9"/>
    <w:rsid w:val="00E50128"/>
    <w:rsid w:val="00E50C85"/>
    <w:rsid w:val="00E51F93"/>
    <w:rsid w:val="00E55D56"/>
    <w:rsid w:val="00E56A84"/>
    <w:rsid w:val="00E619DB"/>
    <w:rsid w:val="00E62E0B"/>
    <w:rsid w:val="00E675BF"/>
    <w:rsid w:val="00E70C16"/>
    <w:rsid w:val="00E71A44"/>
    <w:rsid w:val="00E72E06"/>
    <w:rsid w:val="00E731A7"/>
    <w:rsid w:val="00E75D28"/>
    <w:rsid w:val="00E76C03"/>
    <w:rsid w:val="00E779C7"/>
    <w:rsid w:val="00E77E0E"/>
    <w:rsid w:val="00E801A2"/>
    <w:rsid w:val="00E80555"/>
    <w:rsid w:val="00E823AA"/>
    <w:rsid w:val="00E84BA0"/>
    <w:rsid w:val="00E85CD2"/>
    <w:rsid w:val="00E878B0"/>
    <w:rsid w:val="00E87E87"/>
    <w:rsid w:val="00E87FBE"/>
    <w:rsid w:val="00E9007E"/>
    <w:rsid w:val="00E91E32"/>
    <w:rsid w:val="00E91E58"/>
    <w:rsid w:val="00E92087"/>
    <w:rsid w:val="00E925C0"/>
    <w:rsid w:val="00E92925"/>
    <w:rsid w:val="00E92F2E"/>
    <w:rsid w:val="00E93A9E"/>
    <w:rsid w:val="00E94D6C"/>
    <w:rsid w:val="00E95106"/>
    <w:rsid w:val="00E9564C"/>
    <w:rsid w:val="00E959CE"/>
    <w:rsid w:val="00E96F41"/>
    <w:rsid w:val="00E9761B"/>
    <w:rsid w:val="00E97776"/>
    <w:rsid w:val="00EA0ECF"/>
    <w:rsid w:val="00EA1CD8"/>
    <w:rsid w:val="00EA2891"/>
    <w:rsid w:val="00EA3245"/>
    <w:rsid w:val="00EA5367"/>
    <w:rsid w:val="00EA5E36"/>
    <w:rsid w:val="00EA62D2"/>
    <w:rsid w:val="00EA6BDC"/>
    <w:rsid w:val="00EA7EBC"/>
    <w:rsid w:val="00EB0182"/>
    <w:rsid w:val="00EB046C"/>
    <w:rsid w:val="00EB04FA"/>
    <w:rsid w:val="00EB0DAE"/>
    <w:rsid w:val="00EB3193"/>
    <w:rsid w:val="00EB44B9"/>
    <w:rsid w:val="00EB4B93"/>
    <w:rsid w:val="00EB6B52"/>
    <w:rsid w:val="00EB6F35"/>
    <w:rsid w:val="00EB76CB"/>
    <w:rsid w:val="00EC15F4"/>
    <w:rsid w:val="00EC19BE"/>
    <w:rsid w:val="00EC1B0A"/>
    <w:rsid w:val="00EC27BF"/>
    <w:rsid w:val="00EC31DF"/>
    <w:rsid w:val="00EC6C92"/>
    <w:rsid w:val="00ED063F"/>
    <w:rsid w:val="00ED1DDC"/>
    <w:rsid w:val="00ED2871"/>
    <w:rsid w:val="00ED61B9"/>
    <w:rsid w:val="00EE27B7"/>
    <w:rsid w:val="00EE2E03"/>
    <w:rsid w:val="00EE2F93"/>
    <w:rsid w:val="00EE37B0"/>
    <w:rsid w:val="00EF0F17"/>
    <w:rsid w:val="00EF2B19"/>
    <w:rsid w:val="00EF42C3"/>
    <w:rsid w:val="00EF5C56"/>
    <w:rsid w:val="00EF5F7B"/>
    <w:rsid w:val="00EF6512"/>
    <w:rsid w:val="00EF6595"/>
    <w:rsid w:val="00EF6DEE"/>
    <w:rsid w:val="00F02B26"/>
    <w:rsid w:val="00F07DC4"/>
    <w:rsid w:val="00F101F4"/>
    <w:rsid w:val="00F118DF"/>
    <w:rsid w:val="00F11DAD"/>
    <w:rsid w:val="00F1559B"/>
    <w:rsid w:val="00F15EC0"/>
    <w:rsid w:val="00F16BD8"/>
    <w:rsid w:val="00F179F7"/>
    <w:rsid w:val="00F21EB4"/>
    <w:rsid w:val="00F22619"/>
    <w:rsid w:val="00F22DDC"/>
    <w:rsid w:val="00F24615"/>
    <w:rsid w:val="00F27A9A"/>
    <w:rsid w:val="00F32365"/>
    <w:rsid w:val="00F3336C"/>
    <w:rsid w:val="00F35EEA"/>
    <w:rsid w:val="00F36DFA"/>
    <w:rsid w:val="00F36FA2"/>
    <w:rsid w:val="00F37723"/>
    <w:rsid w:val="00F41E26"/>
    <w:rsid w:val="00F421E3"/>
    <w:rsid w:val="00F426C4"/>
    <w:rsid w:val="00F4392E"/>
    <w:rsid w:val="00F440BB"/>
    <w:rsid w:val="00F44FCC"/>
    <w:rsid w:val="00F45766"/>
    <w:rsid w:val="00F47A65"/>
    <w:rsid w:val="00F47EF6"/>
    <w:rsid w:val="00F50029"/>
    <w:rsid w:val="00F53102"/>
    <w:rsid w:val="00F53280"/>
    <w:rsid w:val="00F536D8"/>
    <w:rsid w:val="00F541A2"/>
    <w:rsid w:val="00F575E9"/>
    <w:rsid w:val="00F57B6B"/>
    <w:rsid w:val="00F60939"/>
    <w:rsid w:val="00F61BA9"/>
    <w:rsid w:val="00F6240B"/>
    <w:rsid w:val="00F63C87"/>
    <w:rsid w:val="00F666C2"/>
    <w:rsid w:val="00F667A1"/>
    <w:rsid w:val="00F70AF2"/>
    <w:rsid w:val="00F72746"/>
    <w:rsid w:val="00F72C18"/>
    <w:rsid w:val="00F76AA2"/>
    <w:rsid w:val="00F77745"/>
    <w:rsid w:val="00F77C8F"/>
    <w:rsid w:val="00F81229"/>
    <w:rsid w:val="00F8155E"/>
    <w:rsid w:val="00F84811"/>
    <w:rsid w:val="00F86FA4"/>
    <w:rsid w:val="00F90114"/>
    <w:rsid w:val="00F92195"/>
    <w:rsid w:val="00F9543B"/>
    <w:rsid w:val="00F959C3"/>
    <w:rsid w:val="00F97863"/>
    <w:rsid w:val="00FA0E2E"/>
    <w:rsid w:val="00FA2659"/>
    <w:rsid w:val="00FA3250"/>
    <w:rsid w:val="00FB0A62"/>
    <w:rsid w:val="00FB24DE"/>
    <w:rsid w:val="00FB28AD"/>
    <w:rsid w:val="00FB4A47"/>
    <w:rsid w:val="00FB4A6F"/>
    <w:rsid w:val="00FB79B4"/>
    <w:rsid w:val="00FB7ACC"/>
    <w:rsid w:val="00FC005C"/>
    <w:rsid w:val="00FC0479"/>
    <w:rsid w:val="00FC3CFB"/>
    <w:rsid w:val="00FD014D"/>
    <w:rsid w:val="00FD0B49"/>
    <w:rsid w:val="00FD1066"/>
    <w:rsid w:val="00FD2F12"/>
    <w:rsid w:val="00FD4F2B"/>
    <w:rsid w:val="00FD5DE9"/>
    <w:rsid w:val="00FE0F1A"/>
    <w:rsid w:val="00FE2225"/>
    <w:rsid w:val="00FE24AC"/>
    <w:rsid w:val="00FE2E52"/>
    <w:rsid w:val="00FE364E"/>
    <w:rsid w:val="00FE370B"/>
    <w:rsid w:val="00FE3803"/>
    <w:rsid w:val="00FE3873"/>
    <w:rsid w:val="00FE39F4"/>
    <w:rsid w:val="00FE6752"/>
    <w:rsid w:val="00FE68D3"/>
    <w:rsid w:val="00FE6AE6"/>
    <w:rsid w:val="00FE73CF"/>
    <w:rsid w:val="00FF104A"/>
    <w:rsid w:val="00FF17AA"/>
    <w:rsid w:val="00FF1EE4"/>
    <w:rsid w:val="00FF2295"/>
    <w:rsid w:val="00FF4CFD"/>
    <w:rsid w:val="00FF65A0"/>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tabs>
        <w:tab w:val="clear" w:pos="284"/>
        <w:tab w:val="num" w:pos="0"/>
        <w:tab w:val="num" w:pos="142"/>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 w:type="paragraph" w:styleId="Revize">
    <w:name w:val="Revision"/>
    <w:hidden/>
    <w:uiPriority w:val="99"/>
    <w:semiHidden/>
    <w:rsid w:val="00026C48"/>
    <w:rPr>
      <w:sz w:val="22"/>
    </w:rPr>
  </w:style>
  <w:style w:type="paragraph" w:customStyle="1" w:styleId="Default">
    <w:name w:val="Default"/>
    <w:rsid w:val="00771A5D"/>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tabs>
        <w:tab w:val="clear" w:pos="284"/>
        <w:tab w:val="num" w:pos="0"/>
        <w:tab w:val="num" w:pos="142"/>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 w:type="paragraph" w:styleId="Revize">
    <w:name w:val="Revision"/>
    <w:hidden/>
    <w:uiPriority w:val="99"/>
    <w:semiHidden/>
    <w:rsid w:val="00026C48"/>
    <w:rPr>
      <w:sz w:val="22"/>
    </w:rPr>
  </w:style>
  <w:style w:type="paragraph" w:customStyle="1" w:styleId="Default">
    <w:name w:val="Default"/>
    <w:rsid w:val="00771A5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756406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1144866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arasek@ostrav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cs/Microsites/IROP/Dokumenty" TargetMode="External"/><Relationship Id="rId4" Type="http://schemas.microsoft.com/office/2007/relationships/stylesWithEffects" Target="stylesWithEffects.xml"/><Relationship Id="rId9" Type="http://schemas.openxmlformats.org/officeDocument/2006/relationships/hyperlink" Target="http://www.strukturalni-fondy.cz/cs/Microsites/IROP/Dokument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07BE-98EA-44A5-9D1B-E3E910D4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17</Pages>
  <Words>6955</Words>
  <Characters>41036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Bittová Martina</cp:lastModifiedBy>
  <cp:revision>30</cp:revision>
  <cp:lastPrinted>2018-04-06T07:50:00Z</cp:lastPrinted>
  <dcterms:created xsi:type="dcterms:W3CDTF">2017-04-18T09:04:00Z</dcterms:created>
  <dcterms:modified xsi:type="dcterms:W3CDTF">2018-04-12T11:11:00Z</dcterms:modified>
</cp:coreProperties>
</file>