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A" w:rsidRPr="005948FA" w:rsidRDefault="005948FA" w:rsidP="005948FA">
      <w:pPr>
        <w:suppressAutoHyphens/>
        <w:spacing w:before="120"/>
        <w:jc w:val="center"/>
        <w:rPr>
          <w:rFonts w:ascii="Arial" w:hAnsi="Arial" w:cs="Arial"/>
          <w:b/>
          <w:caps/>
          <w:color w:val="365F91" w:themeColor="accent1" w:themeShade="BF"/>
          <w:sz w:val="22"/>
          <w:szCs w:val="22"/>
          <w:lang w:eastAsia="ar-SA"/>
        </w:rPr>
      </w:pPr>
      <w:r w:rsidRPr="005948FA">
        <w:rPr>
          <w:rFonts w:ascii="Arial" w:hAnsi="Arial" w:cs="Arial"/>
          <w:caps/>
          <w:color w:val="365F91" w:themeColor="accent1" w:themeShade="BF"/>
          <w:sz w:val="22"/>
          <w:szCs w:val="22"/>
          <w:lang w:eastAsia="ar-SA"/>
        </w:rPr>
        <w:t xml:space="preserve">soutěž o návrh na řešení </w:t>
      </w:r>
      <w:r w:rsidRPr="005948FA">
        <w:rPr>
          <w:rFonts w:ascii="Arial" w:hAnsi="Arial" w:cs="Arial"/>
          <w:caps/>
          <w:color w:val="365F91" w:themeColor="accent1" w:themeShade="BF"/>
          <w:sz w:val="22"/>
          <w:szCs w:val="22"/>
          <w:lang w:eastAsia="ar-SA"/>
        </w:rPr>
        <w:br/>
      </w:r>
      <w:r w:rsidRPr="005948FA">
        <w:rPr>
          <w:rFonts w:ascii="Arial" w:hAnsi="Arial" w:cs="Arial"/>
          <w:b/>
          <w:caps/>
          <w:color w:val="365F91" w:themeColor="accent1" w:themeShade="BF"/>
          <w:sz w:val="28"/>
          <w:szCs w:val="28"/>
          <w:lang w:eastAsia="ar-SA"/>
        </w:rPr>
        <w:t>KONCERTNÍ halA MĚSTA OSTRAVY</w:t>
      </w:r>
    </w:p>
    <w:p w:rsidR="005948FA" w:rsidRDefault="005948FA" w:rsidP="00AE782E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AE782E" w:rsidRDefault="00AA66D6" w:rsidP="005948FA">
      <w:pPr>
        <w:jc w:val="center"/>
        <w:rPr>
          <w:rFonts w:ascii="Arial" w:hAnsi="Arial" w:cs="Arial"/>
          <w:b/>
          <w:caps/>
          <w:color w:val="365F91" w:themeColor="accent1" w:themeShade="BF"/>
          <w:sz w:val="28"/>
          <w:szCs w:val="28"/>
          <w:lang w:eastAsia="ar-SA"/>
        </w:rPr>
      </w:pPr>
      <w:r>
        <w:rPr>
          <w:rFonts w:ascii="Arial" w:hAnsi="Arial" w:cs="Arial"/>
          <w:b/>
          <w:caps/>
          <w:color w:val="365F91" w:themeColor="accent1" w:themeShade="BF"/>
          <w:sz w:val="28"/>
          <w:szCs w:val="28"/>
          <w:lang w:eastAsia="ar-SA"/>
        </w:rPr>
        <w:t>ZÁZNAM</w:t>
      </w:r>
    </w:p>
    <w:p w:rsidR="005948FA" w:rsidRPr="005948FA" w:rsidRDefault="005948FA" w:rsidP="005948FA">
      <w:pPr>
        <w:jc w:val="center"/>
        <w:rPr>
          <w:rFonts w:ascii="Arial" w:hAnsi="Arial" w:cs="Arial"/>
          <w:b/>
          <w:caps/>
          <w:color w:val="365F91" w:themeColor="accent1" w:themeShade="BF"/>
          <w:sz w:val="28"/>
          <w:szCs w:val="28"/>
          <w:lang w:eastAsia="ar-SA"/>
        </w:rPr>
      </w:pPr>
    </w:p>
    <w:p w:rsidR="00AE782E" w:rsidRPr="006E5F03" w:rsidRDefault="00AA66D6" w:rsidP="00AE782E">
      <w:pPr>
        <w:jc w:val="both"/>
        <w:rPr>
          <w:sz w:val="16"/>
        </w:rPr>
      </w:pPr>
      <w:r>
        <w:rPr>
          <w:rFonts w:ascii="Arial" w:eastAsia="Arial" w:hAnsi="Arial" w:cs="Arial"/>
          <w:b/>
          <w:bCs/>
          <w:sz w:val="20"/>
          <w:szCs w:val="32"/>
        </w:rPr>
        <w:t>z prohlídky soutěžního místa pro účastníky vybrané do první fáze soutěže ze dne 8.</w:t>
      </w:r>
      <w:r w:rsidR="00382169">
        <w:rPr>
          <w:rFonts w:ascii="Arial" w:eastAsia="Arial" w:hAnsi="Arial" w:cs="Arial"/>
          <w:b/>
          <w:bCs/>
          <w:sz w:val="20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32"/>
        </w:rPr>
        <w:t>11</w:t>
      </w:r>
      <w:r w:rsidR="005E3B70">
        <w:rPr>
          <w:rFonts w:ascii="Arial" w:eastAsia="Arial" w:hAnsi="Arial" w:cs="Arial"/>
          <w:b/>
          <w:bCs/>
          <w:sz w:val="20"/>
          <w:szCs w:val="32"/>
        </w:rPr>
        <w:t>.</w:t>
      </w:r>
      <w:r w:rsidR="00382169">
        <w:rPr>
          <w:rFonts w:ascii="Arial" w:eastAsia="Arial" w:hAnsi="Arial" w:cs="Arial"/>
          <w:b/>
          <w:bCs/>
          <w:sz w:val="20"/>
          <w:szCs w:val="32"/>
        </w:rPr>
        <w:t xml:space="preserve"> </w:t>
      </w:r>
      <w:r w:rsidR="005E3B70">
        <w:rPr>
          <w:rFonts w:ascii="Arial" w:eastAsia="Arial" w:hAnsi="Arial" w:cs="Arial"/>
          <w:b/>
          <w:bCs/>
          <w:sz w:val="20"/>
          <w:szCs w:val="32"/>
        </w:rPr>
        <w:t>2018</w:t>
      </w:r>
    </w:p>
    <w:p w:rsidR="00AE782E" w:rsidRDefault="00AE782E" w:rsidP="00AE782E">
      <w:pPr>
        <w:jc w:val="both"/>
        <w:rPr>
          <w:sz w:val="22"/>
          <w:szCs w:val="22"/>
        </w:rPr>
      </w:pPr>
    </w:p>
    <w:p w:rsidR="00AE782E" w:rsidRDefault="00AE782E" w:rsidP="00AE782E">
      <w:pPr>
        <w:jc w:val="both"/>
        <w:rPr>
          <w:sz w:val="22"/>
          <w:szCs w:val="22"/>
        </w:rPr>
      </w:pPr>
      <w:r w:rsidRPr="175FE395">
        <w:rPr>
          <w:sz w:val="22"/>
          <w:szCs w:val="22"/>
        </w:rPr>
        <w:t>Program:</w:t>
      </w:r>
    </w:p>
    <w:p w:rsidR="00AE782E" w:rsidRDefault="00AE782E" w:rsidP="00AE782E">
      <w:pPr>
        <w:jc w:val="both"/>
        <w:rPr>
          <w:sz w:val="22"/>
          <w:szCs w:val="22"/>
        </w:rPr>
      </w:pPr>
    </w:p>
    <w:p w:rsidR="00AE782E" w:rsidRDefault="00AE782E" w:rsidP="00AE782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175FE395">
        <w:rPr>
          <w:sz w:val="22"/>
          <w:szCs w:val="22"/>
        </w:rPr>
        <w:t>Zahájení</w:t>
      </w:r>
    </w:p>
    <w:p w:rsidR="00AE782E" w:rsidRDefault="007F19BB" w:rsidP="00AE782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Prohlídka soutěžního místa</w:t>
      </w:r>
    </w:p>
    <w:p w:rsidR="00AE782E" w:rsidRDefault="00AE782E" w:rsidP="00AE782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175FE395">
        <w:rPr>
          <w:sz w:val="22"/>
          <w:szCs w:val="22"/>
        </w:rPr>
        <w:t>Závěr</w:t>
      </w:r>
    </w:p>
    <w:p w:rsidR="00AE782E" w:rsidRDefault="00AE782E" w:rsidP="00AE782E">
      <w:pPr>
        <w:jc w:val="both"/>
        <w:rPr>
          <w:sz w:val="22"/>
          <w:szCs w:val="22"/>
        </w:rPr>
      </w:pPr>
    </w:p>
    <w:p w:rsidR="00AE782E" w:rsidRDefault="00AE782E" w:rsidP="00AE782E">
      <w:pPr>
        <w:jc w:val="both"/>
        <w:rPr>
          <w:sz w:val="22"/>
          <w:szCs w:val="22"/>
        </w:rPr>
      </w:pPr>
    </w:p>
    <w:p w:rsidR="00AE782E" w:rsidRDefault="00AE782E" w:rsidP="00AE782E">
      <w:pPr>
        <w:jc w:val="both"/>
        <w:rPr>
          <w:rFonts w:ascii="Arial" w:eastAsia="Arial" w:hAnsi="Arial" w:cs="Arial"/>
          <w:b/>
          <w:bCs/>
        </w:rPr>
      </w:pPr>
      <w:r w:rsidRPr="175FE395">
        <w:rPr>
          <w:rFonts w:ascii="Arial" w:eastAsia="Arial" w:hAnsi="Arial" w:cs="Arial"/>
          <w:b/>
          <w:bCs/>
          <w:sz w:val="22"/>
          <w:szCs w:val="22"/>
        </w:rPr>
        <w:t>Zahájení</w:t>
      </w:r>
    </w:p>
    <w:p w:rsidR="001B73E2" w:rsidRDefault="001B73E2" w:rsidP="00AE782E">
      <w:pPr>
        <w:jc w:val="both"/>
        <w:rPr>
          <w:sz w:val="22"/>
          <w:szCs w:val="22"/>
        </w:rPr>
      </w:pPr>
    </w:p>
    <w:p w:rsidR="00AE782E" w:rsidRPr="00960B75" w:rsidRDefault="007F19BB" w:rsidP="00AE782E">
      <w:pPr>
        <w:jc w:val="both"/>
        <w:rPr>
          <w:sz w:val="22"/>
          <w:szCs w:val="22"/>
        </w:rPr>
      </w:pPr>
      <w:r w:rsidRPr="00960B75">
        <w:rPr>
          <w:sz w:val="22"/>
          <w:szCs w:val="22"/>
        </w:rPr>
        <w:t>Přítomní</w:t>
      </w:r>
      <w:r w:rsidR="00FF12AA" w:rsidRPr="00960B75">
        <w:rPr>
          <w:sz w:val="22"/>
          <w:szCs w:val="22"/>
        </w:rPr>
        <w:t>:</w:t>
      </w:r>
      <w:r w:rsidRPr="00960B75">
        <w:rPr>
          <w:sz w:val="22"/>
          <w:szCs w:val="22"/>
        </w:rPr>
        <w:t xml:space="preserve"> </w:t>
      </w:r>
    </w:p>
    <w:p w:rsidR="007F19BB" w:rsidRDefault="007F19BB" w:rsidP="00AE782E">
      <w:pPr>
        <w:jc w:val="both"/>
        <w:rPr>
          <w:sz w:val="22"/>
          <w:szCs w:val="22"/>
        </w:rPr>
      </w:pPr>
    </w:p>
    <w:p w:rsidR="007F19BB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>Zdeněk Sladovník (MMO, kancelář primátora)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Cyril Vltavský (MMO, </w:t>
      </w:r>
      <w:proofErr w:type="spellStart"/>
      <w:r>
        <w:rPr>
          <w:sz w:val="22"/>
          <w:szCs w:val="22"/>
        </w:rPr>
        <w:t>ÚHAaSŘ</w:t>
      </w:r>
      <w:proofErr w:type="spellEnd"/>
      <w:r>
        <w:rPr>
          <w:sz w:val="22"/>
          <w:szCs w:val="22"/>
        </w:rPr>
        <w:t>, přizvaný odborník poroty)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 Malík (MMO, </w:t>
      </w:r>
      <w:proofErr w:type="spellStart"/>
      <w:r>
        <w:rPr>
          <w:sz w:val="22"/>
          <w:szCs w:val="22"/>
        </w:rPr>
        <w:t>ÚHAaSŘ</w:t>
      </w:r>
      <w:proofErr w:type="spellEnd"/>
      <w:r>
        <w:rPr>
          <w:sz w:val="22"/>
          <w:szCs w:val="22"/>
        </w:rPr>
        <w:t>, sekretář soutěže)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Filip Bačuvčík (MMO, </w:t>
      </w:r>
      <w:proofErr w:type="spellStart"/>
      <w:r>
        <w:rPr>
          <w:sz w:val="22"/>
          <w:szCs w:val="22"/>
        </w:rPr>
        <w:t>ÚHAaSŘ</w:t>
      </w:r>
      <w:proofErr w:type="spellEnd"/>
      <w:r>
        <w:rPr>
          <w:sz w:val="22"/>
          <w:szCs w:val="22"/>
        </w:rPr>
        <w:t>, přezkušovatel soutěžních návrhů)</w:t>
      </w:r>
    </w:p>
    <w:p w:rsidR="007F19BB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>Kateřina Richterová (MMO, odborný pracovník veřejných zakázek)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>Jan Žemla (JFO, přizvaný odborník poroty)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>Roman Grzegorz (DKMO)</w:t>
      </w:r>
    </w:p>
    <w:p w:rsidR="007F19BB" w:rsidRDefault="00C44042" w:rsidP="007F19B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Ignacio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Pérez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Nieto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Sobejano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Arquitectos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GmbH</w:t>
      </w:r>
      <w:proofErr w:type="spellEnd"/>
      <w:r>
        <w:rPr>
          <w:sz w:val="22"/>
          <w:szCs w:val="22"/>
        </w:rPr>
        <w:t>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Urszula </w:t>
      </w:r>
      <w:proofErr w:type="spellStart"/>
      <w:r>
        <w:rPr>
          <w:sz w:val="22"/>
          <w:szCs w:val="22"/>
        </w:rPr>
        <w:t>Utkrota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Konior</w:t>
      </w:r>
      <w:proofErr w:type="spellEnd"/>
      <w:r>
        <w:rPr>
          <w:sz w:val="22"/>
          <w:szCs w:val="22"/>
        </w:rPr>
        <w:t xml:space="preserve"> Studio)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Lukasz </w:t>
      </w:r>
      <w:proofErr w:type="spellStart"/>
      <w:r>
        <w:rPr>
          <w:sz w:val="22"/>
          <w:szCs w:val="22"/>
        </w:rPr>
        <w:t>Bonar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Konior</w:t>
      </w:r>
      <w:proofErr w:type="spellEnd"/>
      <w:r>
        <w:rPr>
          <w:sz w:val="22"/>
          <w:szCs w:val="22"/>
        </w:rPr>
        <w:t xml:space="preserve"> Studio)</w:t>
      </w:r>
    </w:p>
    <w:p w:rsidR="00C44042" w:rsidRDefault="00C44042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Kolja </w:t>
      </w:r>
      <w:proofErr w:type="spellStart"/>
      <w:r>
        <w:rPr>
          <w:sz w:val="22"/>
          <w:szCs w:val="22"/>
        </w:rPr>
        <w:t>Preuss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Architecture</w:t>
      </w:r>
      <w:proofErr w:type="spellEnd"/>
      <w:r>
        <w:rPr>
          <w:sz w:val="22"/>
          <w:szCs w:val="22"/>
        </w:rPr>
        <w:t>-Studio)</w:t>
      </w:r>
    </w:p>
    <w:p w:rsidR="001725BF" w:rsidRDefault="001725BF" w:rsidP="001725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R. van </w:t>
      </w:r>
      <w:proofErr w:type="spellStart"/>
      <w:r>
        <w:rPr>
          <w:sz w:val="22"/>
          <w:szCs w:val="22"/>
        </w:rPr>
        <w:t>Mameren</w:t>
      </w:r>
      <w:proofErr w:type="spellEnd"/>
      <w:r>
        <w:rPr>
          <w:sz w:val="22"/>
          <w:szCs w:val="22"/>
        </w:rPr>
        <w:t xml:space="preserve"> (Van </w:t>
      </w:r>
      <w:proofErr w:type="spellStart"/>
      <w:r>
        <w:rPr>
          <w:sz w:val="22"/>
          <w:szCs w:val="22"/>
        </w:rPr>
        <w:t>Dongen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Koshuch</w:t>
      </w:r>
      <w:proofErr w:type="spellEnd"/>
      <w:r>
        <w:rPr>
          <w:sz w:val="22"/>
          <w:szCs w:val="22"/>
        </w:rPr>
        <w:t>)</w:t>
      </w:r>
    </w:p>
    <w:p w:rsidR="008436CE" w:rsidRDefault="001725BF" w:rsidP="008F5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Felix </w:t>
      </w:r>
      <w:proofErr w:type="spellStart"/>
      <w:r>
        <w:rPr>
          <w:sz w:val="22"/>
          <w:szCs w:val="22"/>
        </w:rPr>
        <w:t>Madrazo</w:t>
      </w:r>
      <w:proofErr w:type="spellEnd"/>
      <w:r>
        <w:rPr>
          <w:sz w:val="22"/>
          <w:szCs w:val="22"/>
        </w:rPr>
        <w:t xml:space="preserve"> (IND International Design)</w:t>
      </w:r>
    </w:p>
    <w:p w:rsidR="008F56F4" w:rsidRDefault="008F56F4" w:rsidP="008F56F4">
      <w:pPr>
        <w:jc w:val="both"/>
        <w:rPr>
          <w:sz w:val="22"/>
          <w:szCs w:val="22"/>
        </w:rPr>
      </w:pPr>
    </w:p>
    <w:p w:rsidR="00685F62" w:rsidRDefault="00251FE2" w:rsidP="008F5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13:05 byli všichni přítomní </w:t>
      </w:r>
      <w:r w:rsidR="00685F62">
        <w:rPr>
          <w:sz w:val="22"/>
          <w:szCs w:val="22"/>
        </w:rPr>
        <w:t>přivítání ředitelem Janáčkov</w:t>
      </w:r>
      <w:r w:rsidR="00382169">
        <w:rPr>
          <w:sz w:val="22"/>
          <w:szCs w:val="22"/>
        </w:rPr>
        <w:t>y</w:t>
      </w:r>
      <w:r w:rsidR="00685F62">
        <w:rPr>
          <w:sz w:val="22"/>
          <w:szCs w:val="22"/>
        </w:rPr>
        <w:t xml:space="preserve"> Filharmonie</w:t>
      </w:r>
      <w:r w:rsidR="00C74893">
        <w:rPr>
          <w:sz w:val="22"/>
          <w:szCs w:val="22"/>
        </w:rPr>
        <w:t xml:space="preserve"> Ostrava (JFO)</w:t>
      </w:r>
      <w:r w:rsidR="00685F62">
        <w:rPr>
          <w:sz w:val="22"/>
          <w:szCs w:val="22"/>
        </w:rPr>
        <w:t xml:space="preserve">, Janem Žemlou, který připomenul účel vypsané soutěže a poukázal na skutečnost </w:t>
      </w:r>
      <w:r>
        <w:rPr>
          <w:sz w:val="22"/>
          <w:szCs w:val="22"/>
        </w:rPr>
        <w:t>památkové</w:t>
      </w:r>
      <w:r w:rsidR="00685F62">
        <w:rPr>
          <w:sz w:val="22"/>
          <w:szCs w:val="22"/>
        </w:rPr>
        <w:t xml:space="preserve"> ochrany Domu Kultury města Ostravy</w:t>
      </w:r>
      <w:r w:rsidR="008F56F4">
        <w:rPr>
          <w:sz w:val="22"/>
          <w:szCs w:val="22"/>
        </w:rPr>
        <w:t xml:space="preserve"> (DKMO)</w:t>
      </w:r>
      <w:r w:rsidR="00685F62">
        <w:rPr>
          <w:sz w:val="22"/>
          <w:szCs w:val="22"/>
        </w:rPr>
        <w:t>. Dále k tématu předmětu soutěže promluvil</w:t>
      </w:r>
      <w:r w:rsidR="008F56F4">
        <w:rPr>
          <w:sz w:val="22"/>
          <w:szCs w:val="22"/>
        </w:rPr>
        <w:t xml:space="preserve"> vedoucí útvaru hlavního architekta a stavebního řádu</w:t>
      </w:r>
      <w:r w:rsidR="00685F62">
        <w:rPr>
          <w:sz w:val="22"/>
          <w:szCs w:val="22"/>
        </w:rPr>
        <w:t xml:space="preserve"> Cyril Vltavský, který </w:t>
      </w:r>
      <w:r w:rsidR="008F56F4">
        <w:rPr>
          <w:sz w:val="22"/>
          <w:szCs w:val="22"/>
        </w:rPr>
        <w:t>rovněž</w:t>
      </w:r>
      <w:r w:rsidR="00685F62">
        <w:rPr>
          <w:sz w:val="22"/>
          <w:szCs w:val="22"/>
        </w:rPr>
        <w:t xml:space="preserve"> </w:t>
      </w:r>
      <w:r w:rsidR="008F56F4">
        <w:rPr>
          <w:sz w:val="22"/>
          <w:szCs w:val="22"/>
        </w:rPr>
        <w:t>všechny přítomné přivítal.</w:t>
      </w:r>
    </w:p>
    <w:p w:rsidR="008F56F4" w:rsidRDefault="008F56F4" w:rsidP="008F56F4">
      <w:pPr>
        <w:jc w:val="both"/>
        <w:rPr>
          <w:sz w:val="22"/>
          <w:szCs w:val="22"/>
        </w:rPr>
      </w:pPr>
    </w:p>
    <w:p w:rsidR="0029668F" w:rsidRPr="0029668F" w:rsidRDefault="0029668F" w:rsidP="0029668F">
      <w:pPr>
        <w:jc w:val="both"/>
        <w:rPr>
          <w:i/>
          <w:sz w:val="22"/>
          <w:szCs w:val="22"/>
        </w:rPr>
      </w:pPr>
      <w:r w:rsidRPr="0029668F">
        <w:rPr>
          <w:i/>
          <w:sz w:val="22"/>
          <w:szCs w:val="22"/>
        </w:rPr>
        <w:t>Pozn.: Pro</w:t>
      </w:r>
      <w:r>
        <w:rPr>
          <w:i/>
          <w:sz w:val="22"/>
          <w:szCs w:val="22"/>
        </w:rPr>
        <w:t xml:space="preserve"> jednodušší orientaci v pojmenování</w:t>
      </w:r>
      <w:r w:rsidRPr="0029668F">
        <w:rPr>
          <w:i/>
          <w:sz w:val="22"/>
          <w:szCs w:val="22"/>
        </w:rPr>
        <w:t xml:space="preserve"> jednotliv</w:t>
      </w:r>
      <w:r>
        <w:rPr>
          <w:i/>
          <w:sz w:val="22"/>
          <w:szCs w:val="22"/>
        </w:rPr>
        <w:t>ých</w:t>
      </w:r>
      <w:r w:rsidRPr="0029668F">
        <w:rPr>
          <w:i/>
          <w:sz w:val="22"/>
          <w:szCs w:val="22"/>
        </w:rPr>
        <w:t xml:space="preserve"> prostor je </w:t>
      </w:r>
      <w:r>
        <w:rPr>
          <w:i/>
          <w:sz w:val="22"/>
          <w:szCs w:val="22"/>
        </w:rPr>
        <w:t xml:space="preserve">v následujícím textu </w:t>
      </w:r>
      <w:r w:rsidRPr="0029668F">
        <w:rPr>
          <w:i/>
          <w:sz w:val="22"/>
          <w:szCs w:val="22"/>
        </w:rPr>
        <w:t>použito v závorce označení místností shodné se soutěžním podkladem </w:t>
      </w:r>
      <w:proofErr w:type="gramStart"/>
      <w:r w:rsidRPr="0029668F">
        <w:rPr>
          <w:i/>
          <w:sz w:val="22"/>
          <w:szCs w:val="22"/>
        </w:rPr>
        <w:t>P.08</w:t>
      </w:r>
      <w:proofErr w:type="gramEnd"/>
      <w:r w:rsidRPr="0029668F">
        <w:rPr>
          <w:i/>
          <w:sz w:val="22"/>
          <w:szCs w:val="22"/>
        </w:rPr>
        <w:t xml:space="preserve"> Výkresy stávajícího objektu DKMO</w:t>
      </w:r>
      <w:r>
        <w:rPr>
          <w:i/>
          <w:sz w:val="22"/>
          <w:szCs w:val="22"/>
        </w:rPr>
        <w:t>.</w:t>
      </w:r>
    </w:p>
    <w:p w:rsidR="00AE782E" w:rsidRPr="007F19BB" w:rsidRDefault="007F19BB" w:rsidP="008F56F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Arial" w:eastAsia="Arial" w:hAnsi="Arial" w:cs="Arial"/>
          <w:b/>
          <w:bCs/>
          <w:sz w:val="22"/>
          <w:szCs w:val="22"/>
        </w:rPr>
        <w:lastRenderedPageBreak/>
        <w:t>Prohlídka soutěžního místa</w:t>
      </w:r>
    </w:p>
    <w:p w:rsidR="00251FE2" w:rsidRDefault="00251FE2" w:rsidP="007F19BB">
      <w:pPr>
        <w:jc w:val="both"/>
        <w:rPr>
          <w:sz w:val="22"/>
          <w:szCs w:val="22"/>
        </w:rPr>
      </w:pPr>
    </w:p>
    <w:p w:rsidR="00E37064" w:rsidRDefault="008F56F4" w:rsidP="007F19BB">
      <w:pPr>
        <w:jc w:val="both"/>
        <w:rPr>
          <w:sz w:val="22"/>
          <w:szCs w:val="22"/>
        </w:rPr>
      </w:pPr>
      <w:r>
        <w:rPr>
          <w:sz w:val="22"/>
          <w:szCs w:val="22"/>
        </w:rPr>
        <w:t>Prohlídka soutěžního místa byla zahájena</w:t>
      </w:r>
      <w:r w:rsidR="007F19BB" w:rsidRPr="007F1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foyer DKMO </w:t>
      </w:r>
      <w:r w:rsidR="00251FE2">
        <w:rPr>
          <w:sz w:val="22"/>
          <w:szCs w:val="22"/>
        </w:rPr>
        <w:t xml:space="preserve">(A 1.02) </w:t>
      </w:r>
      <w:r w:rsidR="007F19BB" w:rsidRPr="007F19BB">
        <w:rPr>
          <w:sz w:val="22"/>
          <w:szCs w:val="22"/>
        </w:rPr>
        <w:t>v 13:</w:t>
      </w:r>
      <w:r>
        <w:rPr>
          <w:sz w:val="22"/>
          <w:szCs w:val="22"/>
        </w:rPr>
        <w:t>10</w:t>
      </w:r>
      <w:r w:rsidR="007F19BB" w:rsidRPr="007F19BB">
        <w:rPr>
          <w:sz w:val="22"/>
          <w:szCs w:val="22"/>
        </w:rPr>
        <w:t xml:space="preserve"> hodin</w:t>
      </w:r>
      <w:r>
        <w:rPr>
          <w:sz w:val="22"/>
          <w:szCs w:val="22"/>
        </w:rPr>
        <w:t>. Výkladu se ujal Jan Žemla.</w:t>
      </w:r>
    </w:p>
    <w:p w:rsidR="00885F61" w:rsidRDefault="00885F61" w:rsidP="007F19BB">
      <w:pPr>
        <w:jc w:val="both"/>
        <w:rPr>
          <w:sz w:val="22"/>
          <w:szCs w:val="22"/>
        </w:rPr>
      </w:pPr>
    </w:p>
    <w:p w:rsidR="003B6019" w:rsidRPr="003B6019" w:rsidRDefault="003B6019" w:rsidP="003B6019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B6019">
        <w:rPr>
          <w:sz w:val="22"/>
          <w:szCs w:val="22"/>
        </w:rPr>
        <w:t>Dotaz účastníka</w:t>
      </w:r>
      <w:r w:rsidR="000C18C7">
        <w:rPr>
          <w:sz w:val="22"/>
          <w:szCs w:val="22"/>
        </w:rPr>
        <w:t xml:space="preserve"> 1.</w:t>
      </w:r>
      <w:r w:rsidRPr="003B6019">
        <w:rPr>
          <w:sz w:val="22"/>
          <w:szCs w:val="22"/>
        </w:rPr>
        <w:t xml:space="preserve">: </w:t>
      </w:r>
      <w:r w:rsidRPr="003B6019">
        <w:rPr>
          <w:i/>
          <w:sz w:val="22"/>
          <w:szCs w:val="22"/>
        </w:rPr>
        <w:t>Je současné barevné schéma interiéru budovy původní a je nutné ho zachovat?</w:t>
      </w:r>
    </w:p>
    <w:p w:rsidR="007F19BB" w:rsidRDefault="003B6019" w:rsidP="003B6019">
      <w:pPr>
        <w:pStyle w:val="Odstavecseseznamem"/>
        <w:ind w:left="284"/>
        <w:jc w:val="both"/>
        <w:rPr>
          <w:sz w:val="22"/>
          <w:szCs w:val="22"/>
        </w:rPr>
      </w:pPr>
      <w:r w:rsidRPr="003B6019">
        <w:rPr>
          <w:sz w:val="22"/>
          <w:szCs w:val="22"/>
        </w:rPr>
        <w:t xml:space="preserve">Na dotaz bylo odpovězeno odkazem na podklad soutěže </w:t>
      </w:r>
      <w:proofErr w:type="gramStart"/>
      <w:r w:rsidRPr="003B6019">
        <w:rPr>
          <w:sz w:val="22"/>
          <w:szCs w:val="22"/>
        </w:rPr>
        <w:t>P</w:t>
      </w:r>
      <w:r w:rsidR="00251FE2">
        <w:rPr>
          <w:sz w:val="22"/>
          <w:szCs w:val="22"/>
        </w:rPr>
        <w:t>.</w:t>
      </w:r>
      <w:r w:rsidRPr="003B6019">
        <w:rPr>
          <w:sz w:val="22"/>
          <w:szCs w:val="22"/>
        </w:rPr>
        <w:t>14</w:t>
      </w:r>
      <w:proofErr w:type="gramEnd"/>
      <w:r w:rsidRPr="003B6019">
        <w:rPr>
          <w:sz w:val="22"/>
          <w:szCs w:val="22"/>
        </w:rPr>
        <w:t xml:space="preserve"> Zjednodušený stavebně historický průzkum, který vyhodnotil autenticitu jednotlivých konstrukcí DKMO i míru dochování původního architektonického řešení budovy s ohledem na pozdější stavební úpravy.</w:t>
      </w:r>
    </w:p>
    <w:p w:rsidR="00885F61" w:rsidRPr="003B6019" w:rsidRDefault="00885F61" w:rsidP="003B6019">
      <w:pPr>
        <w:pStyle w:val="Odstavecseseznamem"/>
        <w:ind w:left="284"/>
        <w:jc w:val="both"/>
        <w:rPr>
          <w:sz w:val="22"/>
          <w:szCs w:val="22"/>
        </w:rPr>
      </w:pPr>
    </w:p>
    <w:p w:rsidR="003B6019" w:rsidRDefault="00C368ED" w:rsidP="003B6019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Dotaz účastníka</w:t>
      </w:r>
      <w:r w:rsidR="000C18C7"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Je třeba zachovat současné využití prostor stávající budovy DKMO?</w:t>
      </w:r>
    </w:p>
    <w:p w:rsidR="000C18C7" w:rsidRDefault="000C18C7" w:rsidP="00C368ED">
      <w:pPr>
        <w:pStyle w:val="Odstavecseseznamem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Současné využití prostor v budově DKMO není potřeba zachovat. Nelze však s ohledem na památkovou ochranu budovy do ní libovolně dispozičně zasahovat. Podrobněji bude dotaz zodpovězen v bodě 10. </w:t>
      </w:r>
      <w:r w:rsidR="00C368ED">
        <w:rPr>
          <w:sz w:val="22"/>
          <w:szCs w:val="22"/>
        </w:rPr>
        <w:t>vysvětlení soutěžních podmínek č. 6.</w:t>
      </w:r>
    </w:p>
    <w:p w:rsidR="00C368ED" w:rsidRDefault="00C368ED" w:rsidP="00556D5A">
      <w:pPr>
        <w:jc w:val="both"/>
        <w:rPr>
          <w:sz w:val="22"/>
          <w:szCs w:val="22"/>
        </w:rPr>
      </w:pPr>
    </w:p>
    <w:p w:rsidR="00556D5A" w:rsidRDefault="00556D5A" w:rsidP="00556D5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Prohlídka dále </w:t>
      </w:r>
      <w:r w:rsidRPr="00C63945">
        <w:rPr>
          <w:sz w:val="22"/>
          <w:szCs w:val="22"/>
        </w:rPr>
        <w:t xml:space="preserve">pokračovala do </w:t>
      </w:r>
      <w:r w:rsidR="00251FE2" w:rsidRPr="00C63945">
        <w:rPr>
          <w:sz w:val="22"/>
          <w:szCs w:val="22"/>
        </w:rPr>
        <w:t>divadla (A 1.36)</w:t>
      </w:r>
      <w:r w:rsidRPr="00C63945">
        <w:rPr>
          <w:sz w:val="22"/>
          <w:szCs w:val="22"/>
        </w:rPr>
        <w:t>, kde byl</w:t>
      </w:r>
      <w:r w:rsidR="009443E2" w:rsidRPr="00C63945">
        <w:rPr>
          <w:sz w:val="22"/>
          <w:szCs w:val="22"/>
        </w:rPr>
        <w:t>i</w:t>
      </w:r>
      <w:r w:rsidRPr="00C63945">
        <w:rPr>
          <w:sz w:val="22"/>
          <w:szCs w:val="22"/>
        </w:rPr>
        <w:t xml:space="preserve"> přítomným sděleno, že se jedná o jeden z nejautentičtějších prostor pro vystoupení v DKMO s plně funkčním zázemím z doby jeho výstavby. Celková kapacita sálu čítá </w:t>
      </w:r>
      <w:r w:rsidR="00B11A44" w:rsidRPr="00C63945">
        <w:rPr>
          <w:sz w:val="22"/>
          <w:szCs w:val="22"/>
        </w:rPr>
        <w:t xml:space="preserve">cca </w:t>
      </w:r>
      <w:r w:rsidRPr="00C63945">
        <w:rPr>
          <w:sz w:val="22"/>
          <w:szCs w:val="22"/>
        </w:rPr>
        <w:t>570 návštěvníků včetně balkónů.</w:t>
      </w:r>
      <w:r w:rsidR="00B11A44" w:rsidRPr="00C63945">
        <w:rPr>
          <w:sz w:val="22"/>
          <w:szCs w:val="22"/>
        </w:rPr>
        <w:t xml:space="preserve"> Přítomným bylo dále zpřístupněno otočné pódium (</w:t>
      </w:r>
      <w:r w:rsidR="00C63945" w:rsidRPr="00C63945">
        <w:rPr>
          <w:sz w:val="22"/>
          <w:szCs w:val="22"/>
        </w:rPr>
        <w:t xml:space="preserve">A 1.43) </w:t>
      </w:r>
      <w:r w:rsidR="00B11A44" w:rsidRPr="00C63945">
        <w:rPr>
          <w:sz w:val="22"/>
          <w:szCs w:val="22"/>
        </w:rPr>
        <w:t>a jeho zázemí</w:t>
      </w:r>
      <w:r w:rsidR="00C63945" w:rsidRPr="00C63945">
        <w:rPr>
          <w:sz w:val="22"/>
          <w:szCs w:val="22"/>
        </w:rPr>
        <w:t xml:space="preserve"> (A 01.19)</w:t>
      </w:r>
      <w:r w:rsidR="00B11A44" w:rsidRPr="00C63945">
        <w:rPr>
          <w:sz w:val="22"/>
          <w:szCs w:val="22"/>
        </w:rPr>
        <w:t>.</w:t>
      </w:r>
    </w:p>
    <w:p w:rsidR="00556D5A" w:rsidRDefault="00556D5A" w:rsidP="00556D5A">
      <w:pPr>
        <w:jc w:val="both"/>
        <w:rPr>
          <w:color w:val="FF0000"/>
          <w:sz w:val="22"/>
          <w:szCs w:val="22"/>
        </w:rPr>
      </w:pPr>
    </w:p>
    <w:p w:rsidR="00556D5A" w:rsidRPr="00C63945" w:rsidRDefault="00556D5A" w:rsidP="00556D5A">
      <w:pPr>
        <w:jc w:val="both"/>
        <w:rPr>
          <w:sz w:val="22"/>
          <w:szCs w:val="22"/>
        </w:rPr>
      </w:pPr>
      <w:r w:rsidRPr="00C63945">
        <w:rPr>
          <w:sz w:val="22"/>
          <w:szCs w:val="22"/>
        </w:rPr>
        <w:t>Jan Žemla upozornil účastníky na skutečnost, že vlivem povodní, které se odehrály v roce 1997</w:t>
      </w:r>
      <w:r w:rsidR="00382169">
        <w:rPr>
          <w:sz w:val="22"/>
          <w:szCs w:val="22"/>
        </w:rPr>
        <w:t>,</w:t>
      </w:r>
      <w:r w:rsidRPr="00C63945">
        <w:rPr>
          <w:sz w:val="22"/>
          <w:szCs w:val="22"/>
        </w:rPr>
        <w:t xml:space="preserve"> došlo vzedmutím podzemních vod a jejich následným poklesem k náklonu celého objektu. Část atomových krytů pod budovou objektu je od té doby zatopena.</w:t>
      </w:r>
    </w:p>
    <w:p w:rsidR="00885F61" w:rsidRDefault="00885F61" w:rsidP="00556D5A">
      <w:pPr>
        <w:jc w:val="both"/>
        <w:rPr>
          <w:sz w:val="22"/>
          <w:szCs w:val="22"/>
        </w:rPr>
      </w:pPr>
    </w:p>
    <w:p w:rsidR="00885F61" w:rsidRDefault="00885F61" w:rsidP="00885F61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Dotaz účastníka 3.: </w:t>
      </w:r>
      <w:r>
        <w:rPr>
          <w:i/>
          <w:sz w:val="22"/>
          <w:szCs w:val="22"/>
        </w:rPr>
        <w:t>Vyhovuje stávající objekt z hlediska požární bezpečnosti?</w:t>
      </w:r>
    </w:p>
    <w:p w:rsidR="00885F61" w:rsidRDefault="00885F61" w:rsidP="00885F61">
      <w:pPr>
        <w:pStyle w:val="Odstavecseseznamem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Jelikož byl objekt postaven v 60. letech, je řešení požární bezp</w:t>
      </w:r>
      <w:r w:rsidR="001804CE">
        <w:rPr>
          <w:sz w:val="22"/>
          <w:szCs w:val="22"/>
        </w:rPr>
        <w:t>ečnosti poplatné předpisům této </w:t>
      </w:r>
      <w:r>
        <w:rPr>
          <w:sz w:val="22"/>
          <w:szCs w:val="22"/>
        </w:rPr>
        <w:t>doby. Jakékoliv stavební úpravy v rámci DKMO však již budou muset být realizovány v souladu se současně platnými právními předpisy.</w:t>
      </w:r>
    </w:p>
    <w:p w:rsidR="00885F61" w:rsidRPr="00885F61" w:rsidRDefault="00885F61" w:rsidP="00885F61">
      <w:pPr>
        <w:pStyle w:val="Odstavecseseznamem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5F61" w:rsidRPr="002A58CC" w:rsidRDefault="00885F61" w:rsidP="00885F61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Dotaz účastníka </w:t>
      </w:r>
      <w:r w:rsidR="002A58CC">
        <w:rPr>
          <w:sz w:val="22"/>
          <w:szCs w:val="22"/>
        </w:rPr>
        <w:t>4</w:t>
      </w:r>
      <w:r>
        <w:rPr>
          <w:sz w:val="22"/>
          <w:szCs w:val="22"/>
        </w:rPr>
        <w:t xml:space="preserve">.: </w:t>
      </w:r>
      <w:r w:rsidR="002A58CC">
        <w:rPr>
          <w:i/>
          <w:sz w:val="22"/>
          <w:szCs w:val="22"/>
        </w:rPr>
        <w:t>Jsou u stávajícího objektu problémy se zatékáním?</w:t>
      </w:r>
    </w:p>
    <w:p w:rsidR="00A61200" w:rsidRDefault="002A58CC" w:rsidP="002A58CC">
      <w:pPr>
        <w:pStyle w:val="Odstavecseseznamem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 objektu nejsou problémy se zatékáním střechou, avšak při vytrvalých deštích dochází</w:t>
      </w:r>
      <w:r w:rsidR="00C63945">
        <w:rPr>
          <w:sz w:val="22"/>
          <w:szCs w:val="22"/>
        </w:rPr>
        <w:t xml:space="preserve"> k prosakování vody do podzemních podlaží budovy</w:t>
      </w:r>
      <w:r w:rsidR="00885A9F">
        <w:rPr>
          <w:sz w:val="22"/>
          <w:szCs w:val="22"/>
        </w:rPr>
        <w:t xml:space="preserve">. Hladina podzemní vody </w:t>
      </w:r>
      <w:r w:rsidR="00C63945">
        <w:rPr>
          <w:sz w:val="22"/>
          <w:szCs w:val="22"/>
        </w:rPr>
        <w:t xml:space="preserve">však </w:t>
      </w:r>
      <w:r w:rsidR="00885A9F">
        <w:rPr>
          <w:sz w:val="22"/>
          <w:szCs w:val="22"/>
        </w:rPr>
        <w:t>nepředstavuje pro případný návrh omezující skutečnost. Stavby realizované v okolí jsou běžně o 2 podzemních podlažích.</w:t>
      </w:r>
    </w:p>
    <w:p w:rsidR="00A61200" w:rsidRDefault="00A61200" w:rsidP="00A61200">
      <w:pPr>
        <w:jc w:val="both"/>
        <w:rPr>
          <w:sz w:val="22"/>
          <w:szCs w:val="22"/>
        </w:rPr>
      </w:pPr>
    </w:p>
    <w:p w:rsidR="009042D1" w:rsidRPr="009042D1" w:rsidRDefault="00A61200" w:rsidP="009042D1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Dotaz účastníka 5.: </w:t>
      </w:r>
      <w:r>
        <w:rPr>
          <w:i/>
          <w:sz w:val="22"/>
          <w:szCs w:val="22"/>
        </w:rPr>
        <w:t>Jakým způsobem bude zajištěn provoz DKMO v průběhu výstavby</w:t>
      </w:r>
      <w:r w:rsidR="009042D1">
        <w:rPr>
          <w:i/>
          <w:sz w:val="22"/>
          <w:szCs w:val="22"/>
        </w:rPr>
        <w:t>?</w:t>
      </w:r>
    </w:p>
    <w:p w:rsidR="002A58CC" w:rsidRPr="00C63945" w:rsidRDefault="009042D1" w:rsidP="009042D1">
      <w:pPr>
        <w:pStyle w:val="Odstavecseseznamem"/>
        <w:ind w:left="284"/>
        <w:jc w:val="both"/>
        <w:rPr>
          <w:sz w:val="22"/>
          <w:szCs w:val="22"/>
        </w:rPr>
      </w:pPr>
      <w:r w:rsidRPr="00C63945">
        <w:rPr>
          <w:sz w:val="22"/>
          <w:szCs w:val="22"/>
        </w:rPr>
        <w:t xml:space="preserve">Odpověď na dotaz bude uvedena v bodě </w:t>
      </w:r>
      <w:r w:rsidR="00C63945" w:rsidRPr="00C63945">
        <w:rPr>
          <w:sz w:val="22"/>
          <w:szCs w:val="22"/>
        </w:rPr>
        <w:t>7</w:t>
      </w:r>
      <w:r w:rsidRPr="00C63945">
        <w:rPr>
          <w:sz w:val="22"/>
          <w:szCs w:val="22"/>
        </w:rPr>
        <w:t>. vysvětlení soutěžních podmínek č. 6.</w:t>
      </w:r>
      <w:r w:rsidR="00885A9F" w:rsidRPr="00C63945">
        <w:rPr>
          <w:sz w:val="22"/>
          <w:szCs w:val="22"/>
        </w:rPr>
        <w:t xml:space="preserve"> </w:t>
      </w:r>
    </w:p>
    <w:p w:rsidR="009042D1" w:rsidRDefault="009042D1" w:rsidP="009042D1">
      <w:pPr>
        <w:jc w:val="both"/>
        <w:rPr>
          <w:sz w:val="22"/>
          <w:szCs w:val="22"/>
        </w:rPr>
      </w:pPr>
    </w:p>
    <w:p w:rsidR="009042D1" w:rsidRDefault="009042D1" w:rsidP="009042D1">
      <w:pPr>
        <w:jc w:val="both"/>
        <w:rPr>
          <w:sz w:val="22"/>
          <w:szCs w:val="22"/>
        </w:rPr>
      </w:pPr>
      <w:r>
        <w:rPr>
          <w:sz w:val="22"/>
          <w:szCs w:val="22"/>
        </w:rPr>
        <w:t>Jan Žemla</w:t>
      </w:r>
      <w:r w:rsidR="009443E2">
        <w:rPr>
          <w:sz w:val="22"/>
          <w:szCs w:val="22"/>
        </w:rPr>
        <w:t xml:space="preserve"> dále</w:t>
      </w:r>
      <w:r>
        <w:rPr>
          <w:sz w:val="22"/>
          <w:szCs w:val="22"/>
        </w:rPr>
        <w:t xml:space="preserve"> přítomným sdělil, že stávající budova DKMO nebyla nikdy</w:t>
      </w:r>
      <w:r w:rsidR="001804CE">
        <w:rPr>
          <w:sz w:val="22"/>
          <w:szCs w:val="22"/>
        </w:rPr>
        <w:t xml:space="preserve"> stavěna jako filharmonie a pro </w:t>
      </w:r>
      <w:r>
        <w:rPr>
          <w:sz w:val="22"/>
          <w:szCs w:val="22"/>
        </w:rPr>
        <w:t>tento účel nebyla uzpůsobena. Akustické parametry sálů v budově nejsou optimální</w:t>
      </w:r>
      <w:r w:rsidR="0091382D">
        <w:rPr>
          <w:sz w:val="22"/>
          <w:szCs w:val="22"/>
        </w:rPr>
        <w:t>. Ve velkém sále</w:t>
      </w:r>
      <w:r w:rsidR="00A51D90">
        <w:rPr>
          <w:sz w:val="22"/>
          <w:szCs w:val="22"/>
        </w:rPr>
        <w:t xml:space="preserve"> (A 2.47)</w:t>
      </w:r>
      <w:r w:rsidR="0091382D">
        <w:rPr>
          <w:sz w:val="22"/>
          <w:szCs w:val="22"/>
        </w:rPr>
        <w:t xml:space="preserve"> je např. slyšet déšť dopadající na střechu budovy, ve zkušebním sále (bývalý baletní sál</w:t>
      </w:r>
      <w:r w:rsidR="009443E2">
        <w:rPr>
          <w:sz w:val="22"/>
          <w:szCs w:val="22"/>
        </w:rPr>
        <w:t>; C 2.07</w:t>
      </w:r>
      <w:r w:rsidR="0091382D">
        <w:rPr>
          <w:sz w:val="22"/>
          <w:szCs w:val="22"/>
        </w:rPr>
        <w:t>) jsou slyšitelné projíždějící tramvajové soupravy. Od stávajících sálu proto nelze očekávat, jejich koncertní využití bez zásadních úprav. Menší sály je však možné adaptovat pro komorní hudbu.</w:t>
      </w:r>
    </w:p>
    <w:p w:rsidR="0091382D" w:rsidRDefault="0091382D" w:rsidP="009042D1">
      <w:pPr>
        <w:jc w:val="both"/>
        <w:rPr>
          <w:sz w:val="22"/>
          <w:szCs w:val="22"/>
        </w:rPr>
      </w:pPr>
    </w:p>
    <w:p w:rsidR="001804CE" w:rsidRPr="001804CE" w:rsidRDefault="001804CE" w:rsidP="001804CE">
      <w:pPr>
        <w:pStyle w:val="Odstavecseseznamem"/>
        <w:numPr>
          <w:ilvl w:val="0"/>
          <w:numId w:val="5"/>
        </w:numPr>
        <w:ind w:left="284" w:hanging="284"/>
        <w:jc w:val="both"/>
        <w:rPr>
          <w:color w:val="FF0000"/>
          <w:sz w:val="22"/>
          <w:szCs w:val="22"/>
        </w:rPr>
      </w:pPr>
      <w:r w:rsidRPr="009C6BF4">
        <w:rPr>
          <w:sz w:val="22"/>
          <w:szCs w:val="22"/>
        </w:rPr>
        <w:t xml:space="preserve">Dotaz účastníka 6.: </w:t>
      </w:r>
      <w:r w:rsidR="00C63945" w:rsidRPr="009C6BF4">
        <w:rPr>
          <w:i/>
          <w:sz w:val="22"/>
          <w:szCs w:val="22"/>
        </w:rPr>
        <w:t>„Jak má být stavební program rozvržen mezi stávající</w:t>
      </w:r>
      <w:r w:rsidR="009C6BF4">
        <w:rPr>
          <w:i/>
          <w:sz w:val="22"/>
          <w:szCs w:val="22"/>
        </w:rPr>
        <w:t xml:space="preserve"> budovou DKMO a </w:t>
      </w:r>
      <w:r w:rsidR="00C63945" w:rsidRPr="009C6BF4">
        <w:rPr>
          <w:i/>
          <w:sz w:val="22"/>
          <w:szCs w:val="22"/>
        </w:rPr>
        <w:t xml:space="preserve">novostavbou koncertního sálu? </w:t>
      </w:r>
      <w:r w:rsidR="009C6BF4" w:rsidRPr="009C6BF4">
        <w:rPr>
          <w:i/>
          <w:sz w:val="22"/>
          <w:szCs w:val="22"/>
        </w:rPr>
        <w:t>Máte přesný stavební program pro jednotlivé místnosti stávající budovy DKMO?</w:t>
      </w:r>
      <w:r w:rsidR="009C6BF4">
        <w:rPr>
          <w:i/>
          <w:sz w:val="22"/>
          <w:szCs w:val="22"/>
        </w:rPr>
        <w:t>“</w:t>
      </w:r>
    </w:p>
    <w:p w:rsidR="001804CE" w:rsidRPr="00C63945" w:rsidRDefault="001804CE" w:rsidP="001804CE">
      <w:pPr>
        <w:pStyle w:val="Odstavecseseznamem"/>
        <w:ind w:left="284"/>
        <w:jc w:val="both"/>
        <w:rPr>
          <w:sz w:val="22"/>
          <w:szCs w:val="22"/>
        </w:rPr>
      </w:pPr>
      <w:r w:rsidRPr="00C63945">
        <w:rPr>
          <w:sz w:val="22"/>
          <w:szCs w:val="22"/>
        </w:rPr>
        <w:t>Odpověď na dotaz bude uvedena v bod</w:t>
      </w:r>
      <w:r w:rsidR="00C63945" w:rsidRPr="00C63945">
        <w:rPr>
          <w:sz w:val="22"/>
          <w:szCs w:val="22"/>
        </w:rPr>
        <w:t>ech</w:t>
      </w:r>
      <w:r w:rsidRPr="00C63945">
        <w:rPr>
          <w:sz w:val="22"/>
          <w:szCs w:val="22"/>
        </w:rPr>
        <w:t xml:space="preserve"> </w:t>
      </w:r>
      <w:r w:rsidR="00C63945" w:rsidRPr="00C63945">
        <w:rPr>
          <w:sz w:val="22"/>
          <w:szCs w:val="22"/>
        </w:rPr>
        <w:t>8</w:t>
      </w:r>
      <w:r w:rsidRPr="00C63945">
        <w:rPr>
          <w:sz w:val="22"/>
          <w:szCs w:val="22"/>
        </w:rPr>
        <w:t>.</w:t>
      </w:r>
      <w:r w:rsidR="00C63945" w:rsidRPr="00C63945">
        <w:rPr>
          <w:sz w:val="22"/>
          <w:szCs w:val="22"/>
        </w:rPr>
        <w:t xml:space="preserve"> – 11.</w:t>
      </w:r>
      <w:r w:rsidRPr="00C63945">
        <w:rPr>
          <w:sz w:val="22"/>
          <w:szCs w:val="22"/>
        </w:rPr>
        <w:t xml:space="preserve"> vysvětlení soutěžních podmínek č. 6. </w:t>
      </w:r>
    </w:p>
    <w:p w:rsidR="0091382D" w:rsidRDefault="0091382D" w:rsidP="009042D1">
      <w:pPr>
        <w:jc w:val="both"/>
        <w:rPr>
          <w:sz w:val="22"/>
          <w:szCs w:val="22"/>
        </w:rPr>
      </w:pPr>
    </w:p>
    <w:p w:rsidR="0091382D" w:rsidRDefault="0091382D" w:rsidP="009042D1">
      <w:pPr>
        <w:jc w:val="both"/>
        <w:rPr>
          <w:sz w:val="22"/>
          <w:szCs w:val="22"/>
        </w:rPr>
      </w:pPr>
      <w:r>
        <w:rPr>
          <w:sz w:val="22"/>
          <w:szCs w:val="22"/>
        </w:rPr>
        <w:t>Následovala prohlídka prostor restaurace</w:t>
      </w:r>
      <w:r w:rsidR="009443E2">
        <w:rPr>
          <w:sz w:val="22"/>
          <w:szCs w:val="22"/>
        </w:rPr>
        <w:t xml:space="preserve"> (A 1.09)</w:t>
      </w:r>
      <w:r w:rsidR="001804CE">
        <w:rPr>
          <w:sz w:val="22"/>
          <w:szCs w:val="22"/>
        </w:rPr>
        <w:t>. Roman Grzegorz přítomným sdělil, že tato část budovy byla vždy využívána jako restaurace, byť původně bylo celé podlaží</w:t>
      </w:r>
      <w:r w:rsidR="00434554">
        <w:rPr>
          <w:sz w:val="22"/>
          <w:szCs w:val="22"/>
        </w:rPr>
        <w:t xml:space="preserve"> východního křídla užíváno jako </w:t>
      </w:r>
      <w:r w:rsidR="001804CE">
        <w:rPr>
          <w:sz w:val="22"/>
          <w:szCs w:val="22"/>
        </w:rPr>
        <w:t>restaurace a kuchyně byla o podlaží níže</w:t>
      </w:r>
      <w:r w:rsidR="00F02CD3">
        <w:rPr>
          <w:sz w:val="22"/>
          <w:szCs w:val="22"/>
        </w:rPr>
        <w:t xml:space="preserve"> (A 01</w:t>
      </w:r>
      <w:r w:rsidR="001804CE">
        <w:rPr>
          <w:sz w:val="22"/>
          <w:szCs w:val="22"/>
        </w:rPr>
        <w:t>.</w:t>
      </w:r>
      <w:r w:rsidR="00F02CD3">
        <w:rPr>
          <w:sz w:val="22"/>
          <w:szCs w:val="22"/>
        </w:rPr>
        <w:t>055-065). Restaurace byla však pro </w:t>
      </w:r>
      <w:r w:rsidR="001804CE">
        <w:rPr>
          <w:sz w:val="22"/>
          <w:szCs w:val="22"/>
        </w:rPr>
        <w:t>potřeby DKMO předimenzovaná, proto je dnes prostor původní restaurace předěle</w:t>
      </w:r>
      <w:r w:rsidR="00434554">
        <w:rPr>
          <w:sz w:val="22"/>
          <w:szCs w:val="22"/>
        </w:rPr>
        <w:t>n a jeho část je využívána jako </w:t>
      </w:r>
      <w:r w:rsidR="001804CE">
        <w:rPr>
          <w:sz w:val="22"/>
          <w:szCs w:val="22"/>
        </w:rPr>
        <w:t>kuchyně.</w:t>
      </w:r>
    </w:p>
    <w:p w:rsidR="001804CE" w:rsidRDefault="001804CE" w:rsidP="009042D1">
      <w:pPr>
        <w:jc w:val="both"/>
        <w:rPr>
          <w:sz w:val="22"/>
          <w:szCs w:val="22"/>
        </w:rPr>
      </w:pPr>
    </w:p>
    <w:p w:rsidR="00346B0E" w:rsidRDefault="001804CE" w:rsidP="00346B0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Přítomným byl dále zpřístupněn prostor kina</w:t>
      </w:r>
      <w:r w:rsidR="00F02CD3">
        <w:rPr>
          <w:sz w:val="22"/>
          <w:szCs w:val="22"/>
        </w:rPr>
        <w:t xml:space="preserve"> (A 1.69)</w:t>
      </w:r>
      <w:r>
        <w:rPr>
          <w:sz w:val="22"/>
          <w:szCs w:val="22"/>
        </w:rPr>
        <w:t>, který patři mezi nověji realizované prostory v rámci objektu. Původní prostor určený pro kino se nacházel v suterénu západního křídla stavby, v místě současného fitness studia</w:t>
      </w:r>
      <w:r w:rsidR="00F02CD3">
        <w:rPr>
          <w:sz w:val="22"/>
          <w:szCs w:val="22"/>
        </w:rPr>
        <w:t xml:space="preserve"> (C 01.11)</w:t>
      </w:r>
      <w:r>
        <w:rPr>
          <w:sz w:val="22"/>
          <w:szCs w:val="22"/>
        </w:rPr>
        <w:t xml:space="preserve">. Jan Žemla </w:t>
      </w:r>
      <w:r w:rsidR="00C74893">
        <w:rPr>
          <w:sz w:val="22"/>
          <w:szCs w:val="22"/>
        </w:rPr>
        <w:t>poukázal na skutečnost, že</w:t>
      </w:r>
      <w:r w:rsidR="00434554">
        <w:rPr>
          <w:sz w:val="22"/>
          <w:szCs w:val="22"/>
        </w:rPr>
        <w:t xml:space="preserve"> ačkoliv kino není požadováno stavebním programem,</w:t>
      </w:r>
      <w:r w:rsidR="00C74893">
        <w:rPr>
          <w:sz w:val="22"/>
          <w:szCs w:val="22"/>
        </w:rPr>
        <w:t xml:space="preserve"> je</w:t>
      </w:r>
      <w:r w:rsidR="00434554">
        <w:rPr>
          <w:sz w:val="22"/>
          <w:szCs w:val="22"/>
        </w:rPr>
        <w:t xml:space="preserve"> v současnosti</w:t>
      </w:r>
      <w:r w:rsidR="00C74893">
        <w:rPr>
          <w:sz w:val="22"/>
          <w:szCs w:val="22"/>
        </w:rPr>
        <w:t xml:space="preserve"> využíváno </w:t>
      </w:r>
      <w:r w:rsidR="00434554">
        <w:rPr>
          <w:sz w:val="22"/>
          <w:szCs w:val="22"/>
        </w:rPr>
        <w:t xml:space="preserve">např. </w:t>
      </w:r>
      <w:r w:rsidR="00C74893">
        <w:rPr>
          <w:sz w:val="22"/>
          <w:szCs w:val="22"/>
        </w:rPr>
        <w:t>pro</w:t>
      </w:r>
      <w:r w:rsidR="00434554">
        <w:rPr>
          <w:sz w:val="22"/>
          <w:szCs w:val="22"/>
        </w:rPr>
        <w:t xml:space="preserve"> přenosy z metropolitní opery a je tedy pro </w:t>
      </w:r>
      <w:r w:rsidR="006249A1">
        <w:rPr>
          <w:sz w:val="22"/>
          <w:szCs w:val="22"/>
        </w:rPr>
        <w:t>něj prostor ve stávající budově DKMO.</w:t>
      </w:r>
    </w:p>
    <w:p w:rsidR="00F02CD3" w:rsidRDefault="00F02CD3" w:rsidP="00346B0E">
      <w:pPr>
        <w:jc w:val="both"/>
        <w:rPr>
          <w:sz w:val="22"/>
          <w:szCs w:val="22"/>
        </w:rPr>
      </w:pPr>
    </w:p>
    <w:p w:rsidR="00346B0E" w:rsidRPr="00346B0E" w:rsidRDefault="00346B0E" w:rsidP="00346B0E">
      <w:pPr>
        <w:jc w:val="both"/>
        <w:rPr>
          <w:sz w:val="22"/>
          <w:szCs w:val="22"/>
        </w:rPr>
      </w:pPr>
      <w:r w:rsidRPr="00346B0E">
        <w:rPr>
          <w:sz w:val="22"/>
          <w:szCs w:val="22"/>
        </w:rPr>
        <w:t>Pro přítomné byl dále zpřístupněn prostor současného fitness studia</w:t>
      </w:r>
      <w:r w:rsidR="00F02CD3">
        <w:rPr>
          <w:sz w:val="22"/>
          <w:szCs w:val="22"/>
        </w:rPr>
        <w:t xml:space="preserve"> (C 01.11)</w:t>
      </w:r>
      <w:r w:rsidRPr="00346B0E">
        <w:rPr>
          <w:sz w:val="22"/>
          <w:szCs w:val="22"/>
        </w:rPr>
        <w:t>, které původně bývalo kinosálem DKMO.</w:t>
      </w:r>
    </w:p>
    <w:p w:rsidR="00032A58" w:rsidRDefault="00032A58" w:rsidP="009042D1">
      <w:pPr>
        <w:jc w:val="both"/>
        <w:rPr>
          <w:sz w:val="22"/>
          <w:szCs w:val="22"/>
        </w:rPr>
      </w:pPr>
    </w:p>
    <w:p w:rsidR="00346B0E" w:rsidRPr="009C6BF4" w:rsidRDefault="00434554" w:rsidP="00346B0E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C6BF4">
        <w:rPr>
          <w:sz w:val="22"/>
          <w:szCs w:val="22"/>
        </w:rPr>
        <w:t xml:space="preserve">Dotaz účastníka 7.: </w:t>
      </w:r>
      <w:r w:rsidR="00CF0E0C" w:rsidRPr="009C6BF4">
        <w:rPr>
          <w:i/>
          <w:sz w:val="22"/>
          <w:szCs w:val="22"/>
        </w:rPr>
        <w:t>Jsou do předpokládané realizační ceny 1,</w:t>
      </w:r>
      <w:r w:rsidR="00346B0E" w:rsidRPr="009C6BF4">
        <w:rPr>
          <w:i/>
          <w:sz w:val="22"/>
          <w:szCs w:val="22"/>
        </w:rPr>
        <w:t>5 mld. Kč zahrnuty i náklady na </w:t>
      </w:r>
      <w:r w:rsidR="00CF0E0C" w:rsidRPr="009C6BF4">
        <w:rPr>
          <w:i/>
          <w:sz w:val="22"/>
          <w:szCs w:val="22"/>
        </w:rPr>
        <w:t>zpracování projektové dokumentace a odměna architekta?</w:t>
      </w:r>
    </w:p>
    <w:p w:rsidR="00346B0E" w:rsidRPr="009C6BF4" w:rsidRDefault="00CF0E0C" w:rsidP="00346B0E">
      <w:pPr>
        <w:pStyle w:val="Odstavecseseznamem"/>
        <w:ind w:left="284"/>
        <w:jc w:val="both"/>
        <w:rPr>
          <w:sz w:val="22"/>
          <w:szCs w:val="22"/>
        </w:rPr>
      </w:pPr>
      <w:r w:rsidRPr="009C6BF4">
        <w:rPr>
          <w:sz w:val="22"/>
          <w:szCs w:val="22"/>
        </w:rPr>
        <w:t xml:space="preserve">Nikoliv, realizační cena 1,5 mld. Kč </w:t>
      </w:r>
      <w:r w:rsidR="00346B0E" w:rsidRPr="009C6BF4">
        <w:rPr>
          <w:sz w:val="22"/>
          <w:szCs w:val="22"/>
        </w:rPr>
        <w:t xml:space="preserve">dle odst. 2.2 Soutěžních podmínek </w:t>
      </w:r>
      <w:r w:rsidRPr="009C6BF4">
        <w:rPr>
          <w:sz w:val="22"/>
          <w:szCs w:val="22"/>
        </w:rPr>
        <w:t>zahrnuje nákla</w:t>
      </w:r>
      <w:r w:rsidR="00346B0E" w:rsidRPr="009C6BF4">
        <w:rPr>
          <w:sz w:val="22"/>
          <w:szCs w:val="22"/>
        </w:rPr>
        <w:t>dy na realizaci samotné stavby (do této ceny nejsou zahrnuty náklady na mobiliář či hudební nástroje). Na služby architekta spočívající v </w:t>
      </w:r>
      <w:r w:rsidR="003F2A07">
        <w:rPr>
          <w:sz w:val="22"/>
          <w:szCs w:val="22"/>
        </w:rPr>
        <w:t>realizaci zakázky na</w:t>
      </w:r>
      <w:r w:rsidR="00346B0E" w:rsidRPr="009C6BF4">
        <w:rPr>
          <w:sz w:val="22"/>
          <w:szCs w:val="22"/>
        </w:rPr>
        <w:t xml:space="preserve"> dopracování návrhu stavby, vypracování projektové dokumentace pro vydání rozhodnutí o umístění stavby, stavební povolení, provádění stavby a skutečného provedení stavby, a v autorském dozoru je dle odst. 3.3 Soutěžních podmínek </w:t>
      </w:r>
      <w:r w:rsidR="003F2A07">
        <w:rPr>
          <w:sz w:val="22"/>
          <w:szCs w:val="22"/>
        </w:rPr>
        <w:t xml:space="preserve">předpokládáno maximálně </w:t>
      </w:r>
      <w:r w:rsidR="00346B0E" w:rsidRPr="009C6BF4">
        <w:rPr>
          <w:sz w:val="22"/>
          <w:szCs w:val="22"/>
        </w:rPr>
        <w:t>150 mil. Kč.</w:t>
      </w:r>
    </w:p>
    <w:p w:rsidR="00346B0E" w:rsidRPr="00E45212" w:rsidRDefault="00346B0E" w:rsidP="00E4521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9C6BF4" w:rsidRDefault="00E45212" w:rsidP="000817CE">
      <w:pPr>
        <w:jc w:val="both"/>
        <w:rPr>
          <w:sz w:val="22"/>
          <w:szCs w:val="22"/>
        </w:rPr>
      </w:pPr>
      <w:r w:rsidRPr="00E45212">
        <w:rPr>
          <w:sz w:val="22"/>
          <w:szCs w:val="22"/>
        </w:rPr>
        <w:t xml:space="preserve">Prohlídka </w:t>
      </w:r>
      <w:r>
        <w:rPr>
          <w:sz w:val="22"/>
          <w:szCs w:val="22"/>
        </w:rPr>
        <w:t xml:space="preserve">dále pokračovala do předsálí </w:t>
      </w:r>
      <w:r w:rsidR="00F02CD3">
        <w:rPr>
          <w:sz w:val="22"/>
          <w:szCs w:val="22"/>
        </w:rPr>
        <w:t xml:space="preserve">(A 2.04) </w:t>
      </w:r>
      <w:r>
        <w:rPr>
          <w:sz w:val="22"/>
          <w:szCs w:val="22"/>
        </w:rPr>
        <w:t>velkého sálu</w:t>
      </w:r>
      <w:r w:rsidR="000817CE">
        <w:rPr>
          <w:sz w:val="22"/>
          <w:szCs w:val="22"/>
        </w:rPr>
        <w:t>. Velký sál (</w:t>
      </w:r>
      <w:r w:rsidR="009443E2">
        <w:rPr>
          <w:sz w:val="22"/>
          <w:szCs w:val="22"/>
        </w:rPr>
        <w:t xml:space="preserve">A </w:t>
      </w:r>
      <w:r w:rsidR="000817CE">
        <w:rPr>
          <w:sz w:val="22"/>
          <w:szCs w:val="22"/>
        </w:rPr>
        <w:t>2.47) je primárně určen pro setkávání a společenské akce a tomuto účelu by měl sloužit i nadále dle vyjádření Jana Žeml</w:t>
      </w:r>
      <w:r w:rsidR="00251FE2" w:rsidRPr="00251FE2">
        <w:rPr>
          <w:sz w:val="22"/>
          <w:szCs w:val="22"/>
        </w:rPr>
        <w:t>y</w:t>
      </w:r>
      <w:r w:rsidR="000817CE">
        <w:rPr>
          <w:sz w:val="22"/>
          <w:szCs w:val="22"/>
        </w:rPr>
        <w:t>, ačkoliv pozdější adaptace (např. úpravy pódia</w:t>
      </w:r>
      <w:r w:rsidR="009C6BF4">
        <w:rPr>
          <w:sz w:val="22"/>
          <w:szCs w:val="22"/>
        </w:rPr>
        <w:t xml:space="preserve"> </w:t>
      </w:r>
      <w:r w:rsidR="00357655">
        <w:rPr>
          <w:sz w:val="22"/>
          <w:szCs w:val="22"/>
        </w:rPr>
        <w:t>(</w:t>
      </w:r>
      <w:r w:rsidR="009C6BF4">
        <w:rPr>
          <w:sz w:val="22"/>
          <w:szCs w:val="22"/>
        </w:rPr>
        <w:t>A 2.46</w:t>
      </w:r>
      <w:r w:rsidR="00357655">
        <w:rPr>
          <w:sz w:val="22"/>
          <w:szCs w:val="22"/>
        </w:rPr>
        <w:t>)</w:t>
      </w:r>
      <w:r w:rsidR="000817CE">
        <w:rPr>
          <w:sz w:val="22"/>
          <w:szCs w:val="22"/>
        </w:rPr>
        <w:t>, zazdění oken, instalace varhan) měly za účel využívat tento prostor i pro pořádání koncertů.</w:t>
      </w:r>
      <w:r w:rsidR="00251FE2">
        <w:rPr>
          <w:sz w:val="22"/>
          <w:szCs w:val="22"/>
        </w:rPr>
        <w:t xml:space="preserve"> </w:t>
      </w:r>
    </w:p>
    <w:p w:rsidR="009C6BF4" w:rsidRDefault="009C6BF4" w:rsidP="000817CE">
      <w:pPr>
        <w:jc w:val="both"/>
        <w:rPr>
          <w:sz w:val="22"/>
          <w:szCs w:val="22"/>
        </w:rPr>
      </w:pPr>
    </w:p>
    <w:p w:rsidR="007F19BB" w:rsidRDefault="00251FE2" w:rsidP="000817CE">
      <w:pPr>
        <w:jc w:val="both"/>
        <w:rPr>
          <w:sz w:val="22"/>
          <w:szCs w:val="22"/>
        </w:rPr>
      </w:pPr>
      <w:r>
        <w:rPr>
          <w:sz w:val="22"/>
          <w:szCs w:val="22"/>
        </w:rPr>
        <w:t>Prohlídka pokračovala do navazujícího přísálí (</w:t>
      </w:r>
      <w:r w:rsidR="009443E2">
        <w:rPr>
          <w:sz w:val="22"/>
          <w:szCs w:val="22"/>
        </w:rPr>
        <w:t xml:space="preserve">A </w:t>
      </w:r>
      <w:r>
        <w:rPr>
          <w:sz w:val="22"/>
          <w:szCs w:val="22"/>
        </w:rPr>
        <w:t>2.45)</w:t>
      </w:r>
      <w:r w:rsidR="00F02CD3">
        <w:rPr>
          <w:sz w:val="22"/>
          <w:szCs w:val="22"/>
        </w:rPr>
        <w:t>, které </w:t>
      </w:r>
      <w:r>
        <w:rPr>
          <w:sz w:val="22"/>
          <w:szCs w:val="22"/>
        </w:rPr>
        <w:t>v současnosti slouží pro</w:t>
      </w:r>
      <w:r w:rsidR="009C6BF4">
        <w:rPr>
          <w:sz w:val="22"/>
          <w:szCs w:val="22"/>
        </w:rPr>
        <w:t xml:space="preserve"> pořádání recepcí po koncertech a do technického zázemí velkého sálu</w:t>
      </w:r>
      <w:r w:rsidR="00357655">
        <w:rPr>
          <w:sz w:val="22"/>
          <w:szCs w:val="22"/>
        </w:rPr>
        <w:t xml:space="preserve"> (A 3.06, 3.16, 3.20, 3.22, 3.25, 3.26 a 3.39).</w:t>
      </w:r>
    </w:p>
    <w:p w:rsidR="009C3A90" w:rsidRDefault="009C3A90" w:rsidP="000817CE">
      <w:pPr>
        <w:jc w:val="both"/>
        <w:rPr>
          <w:sz w:val="22"/>
          <w:szCs w:val="22"/>
        </w:rPr>
      </w:pPr>
    </w:p>
    <w:p w:rsidR="009C3A90" w:rsidRDefault="009C3A90" w:rsidP="000817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přítomné byl dále zpřístupněn bývalý baletní sál, dnešní zkušebna JFO (C 2.07). Jan Žemla zde upozornil na nevhodné akustické vlastnosti prostoru a slyšitelnost projíždějících tramvajových souprav i přes provizorní bednění oken a dále na </w:t>
      </w:r>
      <w:r w:rsidR="0029668F">
        <w:rPr>
          <w:sz w:val="22"/>
          <w:szCs w:val="22"/>
        </w:rPr>
        <w:t xml:space="preserve">současné </w:t>
      </w:r>
      <w:r>
        <w:rPr>
          <w:sz w:val="22"/>
          <w:szCs w:val="22"/>
        </w:rPr>
        <w:t>nevhodné dispoziční uspořádání, které neumožňuje veřejnosti přístup do této části budovy, jinak než přes technické zázemí.</w:t>
      </w:r>
    </w:p>
    <w:p w:rsidR="0029668F" w:rsidRDefault="0029668F" w:rsidP="000817CE">
      <w:pPr>
        <w:jc w:val="both"/>
        <w:rPr>
          <w:sz w:val="22"/>
          <w:szCs w:val="22"/>
        </w:rPr>
      </w:pPr>
    </w:p>
    <w:p w:rsidR="0029668F" w:rsidRDefault="0029668F" w:rsidP="000817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Prohlídka interiéru DKMO byla zakončena v malém sále (C 2.01) a prohlídkou bývalého loutkového divadla, které se bude aktuálně užívat jako archiv (C </w:t>
      </w:r>
      <w:proofErr w:type="gramStart"/>
      <w:r>
        <w:rPr>
          <w:sz w:val="22"/>
          <w:szCs w:val="22"/>
        </w:rPr>
        <w:t>M.04</w:t>
      </w:r>
      <w:proofErr w:type="gramEnd"/>
      <w:r>
        <w:rPr>
          <w:sz w:val="22"/>
          <w:szCs w:val="22"/>
        </w:rPr>
        <w:t>).</w:t>
      </w:r>
    </w:p>
    <w:p w:rsidR="0029668F" w:rsidRDefault="0029668F" w:rsidP="000817CE">
      <w:pPr>
        <w:jc w:val="both"/>
        <w:rPr>
          <w:sz w:val="22"/>
          <w:szCs w:val="22"/>
        </w:rPr>
      </w:pPr>
    </w:p>
    <w:p w:rsidR="0029668F" w:rsidRDefault="0029668F" w:rsidP="000817CE">
      <w:pPr>
        <w:jc w:val="both"/>
        <w:rPr>
          <w:sz w:val="22"/>
          <w:szCs w:val="22"/>
        </w:rPr>
      </w:pPr>
      <w:r>
        <w:rPr>
          <w:sz w:val="22"/>
          <w:szCs w:val="22"/>
        </w:rPr>
        <w:t>Prohlídka soutěžního místa byla zakončena výstupem na střechu budovy DKMO a prohlídkou exteriéru budovy.</w:t>
      </w:r>
    </w:p>
    <w:p w:rsidR="00251FE2" w:rsidRDefault="00251FE2" w:rsidP="000817CE">
      <w:pPr>
        <w:jc w:val="both"/>
        <w:rPr>
          <w:sz w:val="22"/>
          <w:szCs w:val="22"/>
        </w:rPr>
      </w:pPr>
    </w:p>
    <w:p w:rsidR="00251FE2" w:rsidRPr="00E45212" w:rsidRDefault="00251FE2" w:rsidP="000817CE">
      <w:pPr>
        <w:jc w:val="both"/>
        <w:rPr>
          <w:sz w:val="22"/>
          <w:szCs w:val="22"/>
        </w:rPr>
      </w:pPr>
    </w:p>
    <w:p w:rsidR="00885F61" w:rsidRPr="00E45212" w:rsidRDefault="00885F61" w:rsidP="00E45212">
      <w:pPr>
        <w:rPr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85F61" w:rsidRDefault="00885F61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29668F" w:rsidRDefault="0029668F" w:rsidP="00F051E0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29668F" w:rsidRDefault="0029668F" w:rsidP="00F051E0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E782E" w:rsidRPr="00F051E0" w:rsidRDefault="00AE782E" w:rsidP="00F051E0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1AA3FE5E">
        <w:rPr>
          <w:rFonts w:ascii="Arial" w:eastAsia="Arial" w:hAnsi="Arial" w:cs="Arial"/>
          <w:b/>
          <w:bCs/>
          <w:sz w:val="22"/>
          <w:szCs w:val="22"/>
        </w:rPr>
        <w:lastRenderedPageBreak/>
        <w:t>Závěr</w:t>
      </w:r>
    </w:p>
    <w:p w:rsidR="00AE782E" w:rsidRPr="0029668F" w:rsidRDefault="007F19BB" w:rsidP="00AE782E">
      <w:pPr>
        <w:jc w:val="both"/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 xml:space="preserve">Prohlídka soutěžního místa byla ukončena v </w:t>
      </w:r>
      <w:r w:rsidR="003B6019">
        <w:rPr>
          <w:sz w:val="22"/>
          <w:szCs w:val="22"/>
        </w:rPr>
        <w:t>15:50</w:t>
      </w:r>
      <w:r>
        <w:rPr>
          <w:sz w:val="22"/>
          <w:szCs w:val="22"/>
        </w:rPr>
        <w:t xml:space="preserve"> hod.</w:t>
      </w:r>
    </w:p>
    <w:p w:rsidR="007C372A" w:rsidRDefault="007C372A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7C372A" w:rsidRDefault="007C372A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E782E" w:rsidRDefault="00AE782E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AA3FE5E">
        <w:rPr>
          <w:rFonts w:ascii="Arial" w:eastAsia="Arial" w:hAnsi="Arial" w:cs="Arial"/>
          <w:b/>
          <w:bCs/>
          <w:sz w:val="22"/>
          <w:szCs w:val="22"/>
        </w:rPr>
        <w:t>Přílohy:</w:t>
      </w:r>
    </w:p>
    <w:p w:rsidR="00AE782E" w:rsidRDefault="00AE782E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E782E" w:rsidRDefault="00AE782E" w:rsidP="00AE782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1AA3FE5E">
        <w:rPr>
          <w:sz w:val="22"/>
          <w:szCs w:val="22"/>
        </w:rPr>
        <w:t>Prezenční listina</w:t>
      </w:r>
    </w:p>
    <w:p w:rsidR="00AE782E" w:rsidRDefault="00AE782E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E782E" w:rsidRDefault="00AE782E" w:rsidP="00AE782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E782E" w:rsidRDefault="007F19BB" w:rsidP="00AE782E">
      <w:pPr>
        <w:jc w:val="both"/>
        <w:rPr>
          <w:sz w:val="22"/>
          <w:szCs w:val="22"/>
        </w:rPr>
      </w:pPr>
      <w:r>
        <w:rPr>
          <w:sz w:val="22"/>
          <w:szCs w:val="22"/>
        </w:rPr>
        <w:t>Zapsal</w:t>
      </w:r>
      <w:r w:rsidR="00AE782E" w:rsidRPr="1AA3FE5E">
        <w:rPr>
          <w:sz w:val="22"/>
          <w:szCs w:val="22"/>
        </w:rPr>
        <w:t>:</w:t>
      </w:r>
    </w:p>
    <w:p w:rsidR="00AE782E" w:rsidRDefault="00AE782E" w:rsidP="00AE782E">
      <w:pPr>
        <w:jc w:val="both"/>
        <w:rPr>
          <w:sz w:val="22"/>
          <w:szCs w:val="22"/>
        </w:rPr>
      </w:pPr>
    </w:p>
    <w:p w:rsidR="00AE782E" w:rsidRDefault="00AE782E" w:rsidP="00AE782E">
      <w:pPr>
        <w:jc w:val="both"/>
        <w:rPr>
          <w:sz w:val="22"/>
          <w:szCs w:val="22"/>
        </w:rPr>
      </w:pPr>
      <w:r w:rsidRPr="1AA3FE5E">
        <w:rPr>
          <w:sz w:val="22"/>
          <w:szCs w:val="22"/>
        </w:rPr>
        <w:t xml:space="preserve">V Ostravě dne </w:t>
      </w:r>
      <w:r w:rsidR="007F19BB">
        <w:rPr>
          <w:sz w:val="22"/>
          <w:szCs w:val="22"/>
        </w:rPr>
        <w:t>8</w:t>
      </w:r>
      <w:r w:rsidRPr="1AA3FE5E">
        <w:rPr>
          <w:sz w:val="22"/>
          <w:szCs w:val="22"/>
        </w:rPr>
        <w:t>.</w:t>
      </w:r>
      <w:r w:rsidR="00382169">
        <w:rPr>
          <w:sz w:val="22"/>
          <w:szCs w:val="22"/>
        </w:rPr>
        <w:t xml:space="preserve"> </w:t>
      </w:r>
      <w:r w:rsidRPr="1AA3FE5E">
        <w:rPr>
          <w:sz w:val="22"/>
          <w:szCs w:val="22"/>
        </w:rPr>
        <w:t>1</w:t>
      </w:r>
      <w:r w:rsidR="007F19BB">
        <w:rPr>
          <w:sz w:val="22"/>
          <w:szCs w:val="22"/>
        </w:rPr>
        <w:t>1</w:t>
      </w:r>
      <w:r w:rsidRPr="1AA3FE5E">
        <w:rPr>
          <w:sz w:val="22"/>
          <w:szCs w:val="22"/>
        </w:rPr>
        <w:t>.</w:t>
      </w:r>
      <w:r w:rsidR="00382169">
        <w:rPr>
          <w:sz w:val="22"/>
          <w:szCs w:val="22"/>
        </w:rPr>
        <w:t xml:space="preserve"> </w:t>
      </w:r>
      <w:r w:rsidRPr="1AA3FE5E">
        <w:rPr>
          <w:sz w:val="22"/>
          <w:szCs w:val="22"/>
        </w:rPr>
        <w:t>2018</w:t>
      </w:r>
    </w:p>
    <w:p w:rsidR="00566F87" w:rsidRDefault="007F19BB" w:rsidP="00E37064">
      <w:pPr>
        <w:jc w:val="both"/>
      </w:pPr>
      <w:r>
        <w:rPr>
          <w:sz w:val="22"/>
          <w:szCs w:val="22"/>
        </w:rPr>
        <w:t>Filip Bačuvčík</w:t>
      </w:r>
    </w:p>
    <w:sectPr w:rsidR="005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32"/>
    <w:multiLevelType w:val="hybridMultilevel"/>
    <w:tmpl w:val="0FEAF770"/>
    <w:lvl w:ilvl="0" w:tplc="05CCE3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B6E"/>
    <w:multiLevelType w:val="hybridMultilevel"/>
    <w:tmpl w:val="D00CE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27BC"/>
    <w:multiLevelType w:val="hybridMultilevel"/>
    <w:tmpl w:val="2D84973A"/>
    <w:lvl w:ilvl="0" w:tplc="FEEA0D4A">
      <w:start w:val="1"/>
      <w:numFmt w:val="decimal"/>
      <w:lvlText w:val="%1."/>
      <w:lvlJc w:val="left"/>
      <w:pPr>
        <w:ind w:left="720" w:hanging="360"/>
      </w:pPr>
    </w:lvl>
    <w:lvl w:ilvl="1" w:tplc="2BA25E02">
      <w:start w:val="1"/>
      <w:numFmt w:val="lowerLetter"/>
      <w:lvlText w:val="%2."/>
      <w:lvlJc w:val="left"/>
      <w:pPr>
        <w:ind w:left="1440" w:hanging="360"/>
      </w:pPr>
    </w:lvl>
    <w:lvl w:ilvl="2" w:tplc="D370F1A6">
      <w:start w:val="1"/>
      <w:numFmt w:val="lowerRoman"/>
      <w:lvlText w:val="%3."/>
      <w:lvlJc w:val="right"/>
      <w:pPr>
        <w:ind w:left="2160" w:hanging="180"/>
      </w:pPr>
    </w:lvl>
    <w:lvl w:ilvl="3" w:tplc="F6166388">
      <w:start w:val="1"/>
      <w:numFmt w:val="decimal"/>
      <w:lvlText w:val="%4."/>
      <w:lvlJc w:val="left"/>
      <w:pPr>
        <w:ind w:left="2880" w:hanging="360"/>
      </w:pPr>
    </w:lvl>
    <w:lvl w:ilvl="4" w:tplc="D7384200">
      <w:start w:val="1"/>
      <w:numFmt w:val="lowerLetter"/>
      <w:lvlText w:val="%5."/>
      <w:lvlJc w:val="left"/>
      <w:pPr>
        <w:ind w:left="3600" w:hanging="360"/>
      </w:pPr>
    </w:lvl>
    <w:lvl w:ilvl="5" w:tplc="85720ABE">
      <w:start w:val="1"/>
      <w:numFmt w:val="lowerRoman"/>
      <w:lvlText w:val="%6."/>
      <w:lvlJc w:val="right"/>
      <w:pPr>
        <w:ind w:left="4320" w:hanging="180"/>
      </w:pPr>
    </w:lvl>
    <w:lvl w:ilvl="6" w:tplc="6CC64810">
      <w:start w:val="1"/>
      <w:numFmt w:val="decimal"/>
      <w:lvlText w:val="%7."/>
      <w:lvlJc w:val="left"/>
      <w:pPr>
        <w:ind w:left="5040" w:hanging="360"/>
      </w:pPr>
    </w:lvl>
    <w:lvl w:ilvl="7" w:tplc="19D41F7C">
      <w:start w:val="1"/>
      <w:numFmt w:val="lowerLetter"/>
      <w:lvlText w:val="%8."/>
      <w:lvlJc w:val="left"/>
      <w:pPr>
        <w:ind w:left="5760" w:hanging="360"/>
      </w:pPr>
    </w:lvl>
    <w:lvl w:ilvl="8" w:tplc="5A9A47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72BC"/>
    <w:multiLevelType w:val="hybridMultilevel"/>
    <w:tmpl w:val="CCA8FC58"/>
    <w:lvl w:ilvl="0" w:tplc="6E7E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8D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0F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F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01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2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3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E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E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2723"/>
    <w:multiLevelType w:val="hybridMultilevel"/>
    <w:tmpl w:val="5B88D998"/>
    <w:lvl w:ilvl="0" w:tplc="52304AB4">
      <w:start w:val="1"/>
      <w:numFmt w:val="decimal"/>
      <w:lvlText w:val="%1."/>
      <w:lvlJc w:val="left"/>
      <w:pPr>
        <w:ind w:left="720" w:hanging="360"/>
      </w:pPr>
    </w:lvl>
    <w:lvl w:ilvl="1" w:tplc="45CAB342">
      <w:start w:val="1"/>
      <w:numFmt w:val="lowerLetter"/>
      <w:lvlText w:val="%2."/>
      <w:lvlJc w:val="left"/>
      <w:pPr>
        <w:ind w:left="1440" w:hanging="360"/>
      </w:pPr>
    </w:lvl>
    <w:lvl w:ilvl="2" w:tplc="71DA35B8">
      <w:start w:val="1"/>
      <w:numFmt w:val="lowerRoman"/>
      <w:lvlText w:val="%3."/>
      <w:lvlJc w:val="right"/>
      <w:pPr>
        <w:ind w:left="2160" w:hanging="180"/>
      </w:pPr>
    </w:lvl>
    <w:lvl w:ilvl="3" w:tplc="48823208">
      <w:start w:val="1"/>
      <w:numFmt w:val="decimal"/>
      <w:lvlText w:val="%4."/>
      <w:lvlJc w:val="left"/>
      <w:pPr>
        <w:ind w:left="2880" w:hanging="360"/>
      </w:pPr>
    </w:lvl>
    <w:lvl w:ilvl="4" w:tplc="B734F68E">
      <w:start w:val="1"/>
      <w:numFmt w:val="lowerLetter"/>
      <w:lvlText w:val="%5."/>
      <w:lvlJc w:val="left"/>
      <w:pPr>
        <w:ind w:left="3600" w:hanging="360"/>
      </w:pPr>
    </w:lvl>
    <w:lvl w:ilvl="5" w:tplc="5DAC00FC">
      <w:start w:val="1"/>
      <w:numFmt w:val="lowerRoman"/>
      <w:lvlText w:val="%6."/>
      <w:lvlJc w:val="right"/>
      <w:pPr>
        <w:ind w:left="4320" w:hanging="180"/>
      </w:pPr>
    </w:lvl>
    <w:lvl w:ilvl="6" w:tplc="10108802">
      <w:start w:val="1"/>
      <w:numFmt w:val="decimal"/>
      <w:lvlText w:val="%7."/>
      <w:lvlJc w:val="left"/>
      <w:pPr>
        <w:ind w:left="5040" w:hanging="360"/>
      </w:pPr>
    </w:lvl>
    <w:lvl w:ilvl="7" w:tplc="2278B048">
      <w:start w:val="1"/>
      <w:numFmt w:val="lowerLetter"/>
      <w:lvlText w:val="%8."/>
      <w:lvlJc w:val="left"/>
      <w:pPr>
        <w:ind w:left="5760" w:hanging="360"/>
      </w:pPr>
    </w:lvl>
    <w:lvl w:ilvl="8" w:tplc="384287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47F5"/>
    <w:multiLevelType w:val="hybridMultilevel"/>
    <w:tmpl w:val="9394F9E4"/>
    <w:lvl w:ilvl="0" w:tplc="4F44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64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04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E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E7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C1F85"/>
    <w:multiLevelType w:val="hybridMultilevel"/>
    <w:tmpl w:val="BD364F40"/>
    <w:lvl w:ilvl="0" w:tplc="F8F223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E"/>
    <w:rsid w:val="00032A58"/>
    <w:rsid w:val="00056B84"/>
    <w:rsid w:val="000817CE"/>
    <w:rsid w:val="000A344A"/>
    <w:rsid w:val="000B4888"/>
    <w:rsid w:val="000C18C7"/>
    <w:rsid w:val="000F6327"/>
    <w:rsid w:val="000F7038"/>
    <w:rsid w:val="00127684"/>
    <w:rsid w:val="00156FD4"/>
    <w:rsid w:val="00162CAF"/>
    <w:rsid w:val="001725BF"/>
    <w:rsid w:val="001804CE"/>
    <w:rsid w:val="00185201"/>
    <w:rsid w:val="001B73E2"/>
    <w:rsid w:val="001D7BF5"/>
    <w:rsid w:val="001E1B28"/>
    <w:rsid w:val="001E6DE2"/>
    <w:rsid w:val="001F077F"/>
    <w:rsid w:val="00250E03"/>
    <w:rsid w:val="00250F72"/>
    <w:rsid w:val="00251FE2"/>
    <w:rsid w:val="00252D23"/>
    <w:rsid w:val="00295565"/>
    <w:rsid w:val="0029668F"/>
    <w:rsid w:val="002A58CC"/>
    <w:rsid w:val="002F3382"/>
    <w:rsid w:val="00304B40"/>
    <w:rsid w:val="00313635"/>
    <w:rsid w:val="003163F8"/>
    <w:rsid w:val="00346B0E"/>
    <w:rsid w:val="00357655"/>
    <w:rsid w:val="00382169"/>
    <w:rsid w:val="00394DF2"/>
    <w:rsid w:val="003B6019"/>
    <w:rsid w:val="003C0780"/>
    <w:rsid w:val="003C4F40"/>
    <w:rsid w:val="003E6ABD"/>
    <w:rsid w:val="003F2A07"/>
    <w:rsid w:val="003F6693"/>
    <w:rsid w:val="0040651F"/>
    <w:rsid w:val="00424C7D"/>
    <w:rsid w:val="0043011E"/>
    <w:rsid w:val="00434554"/>
    <w:rsid w:val="00446EB0"/>
    <w:rsid w:val="004718AF"/>
    <w:rsid w:val="00490A45"/>
    <w:rsid w:val="00496E97"/>
    <w:rsid w:val="004B1190"/>
    <w:rsid w:val="004D58B3"/>
    <w:rsid w:val="004E64CA"/>
    <w:rsid w:val="004F7946"/>
    <w:rsid w:val="005422BD"/>
    <w:rsid w:val="00556D5A"/>
    <w:rsid w:val="00566F87"/>
    <w:rsid w:val="00580821"/>
    <w:rsid w:val="005948FA"/>
    <w:rsid w:val="005A2935"/>
    <w:rsid w:val="005B30BA"/>
    <w:rsid w:val="005D485C"/>
    <w:rsid w:val="005E3B70"/>
    <w:rsid w:val="005E5688"/>
    <w:rsid w:val="006249A1"/>
    <w:rsid w:val="00685F62"/>
    <w:rsid w:val="006A5B33"/>
    <w:rsid w:val="006C7D04"/>
    <w:rsid w:val="006E1E13"/>
    <w:rsid w:val="00706977"/>
    <w:rsid w:val="007357F6"/>
    <w:rsid w:val="00764C6C"/>
    <w:rsid w:val="00780358"/>
    <w:rsid w:val="0078042E"/>
    <w:rsid w:val="00793FE3"/>
    <w:rsid w:val="00796F67"/>
    <w:rsid w:val="007A1FB9"/>
    <w:rsid w:val="007C372A"/>
    <w:rsid w:val="007F19BB"/>
    <w:rsid w:val="008049EA"/>
    <w:rsid w:val="008350D0"/>
    <w:rsid w:val="008411A4"/>
    <w:rsid w:val="008436CE"/>
    <w:rsid w:val="00856DE4"/>
    <w:rsid w:val="0086699F"/>
    <w:rsid w:val="00876FC5"/>
    <w:rsid w:val="008817BA"/>
    <w:rsid w:val="00885A9F"/>
    <w:rsid w:val="00885F61"/>
    <w:rsid w:val="008D7F5E"/>
    <w:rsid w:val="008F56F4"/>
    <w:rsid w:val="009042D1"/>
    <w:rsid w:val="0091382D"/>
    <w:rsid w:val="009415E5"/>
    <w:rsid w:val="009443E2"/>
    <w:rsid w:val="00960B75"/>
    <w:rsid w:val="00967D5B"/>
    <w:rsid w:val="00981357"/>
    <w:rsid w:val="00982298"/>
    <w:rsid w:val="009A4CFA"/>
    <w:rsid w:val="009C3A90"/>
    <w:rsid w:val="009C6BF4"/>
    <w:rsid w:val="009D0915"/>
    <w:rsid w:val="009E48E4"/>
    <w:rsid w:val="009E48E8"/>
    <w:rsid w:val="009E5E26"/>
    <w:rsid w:val="00A06EFD"/>
    <w:rsid w:val="00A130AD"/>
    <w:rsid w:val="00A13D84"/>
    <w:rsid w:val="00A200FD"/>
    <w:rsid w:val="00A4493F"/>
    <w:rsid w:val="00A47F36"/>
    <w:rsid w:val="00A51D90"/>
    <w:rsid w:val="00A51FB8"/>
    <w:rsid w:val="00A61200"/>
    <w:rsid w:val="00A85EA9"/>
    <w:rsid w:val="00A90D89"/>
    <w:rsid w:val="00AA66D6"/>
    <w:rsid w:val="00AC3404"/>
    <w:rsid w:val="00AC50FC"/>
    <w:rsid w:val="00AC75C4"/>
    <w:rsid w:val="00AE782E"/>
    <w:rsid w:val="00B11A44"/>
    <w:rsid w:val="00B13A9A"/>
    <w:rsid w:val="00B27DDA"/>
    <w:rsid w:val="00B42C40"/>
    <w:rsid w:val="00B469CC"/>
    <w:rsid w:val="00B54753"/>
    <w:rsid w:val="00B751F9"/>
    <w:rsid w:val="00B77F8C"/>
    <w:rsid w:val="00B824C3"/>
    <w:rsid w:val="00BE2758"/>
    <w:rsid w:val="00BE2FBD"/>
    <w:rsid w:val="00C02550"/>
    <w:rsid w:val="00C368ED"/>
    <w:rsid w:val="00C44042"/>
    <w:rsid w:val="00C63945"/>
    <w:rsid w:val="00C74893"/>
    <w:rsid w:val="00CE192A"/>
    <w:rsid w:val="00CF0E0C"/>
    <w:rsid w:val="00CF57FD"/>
    <w:rsid w:val="00CF7489"/>
    <w:rsid w:val="00D052C9"/>
    <w:rsid w:val="00D14B2A"/>
    <w:rsid w:val="00D501E8"/>
    <w:rsid w:val="00D743EE"/>
    <w:rsid w:val="00D94A53"/>
    <w:rsid w:val="00DB1424"/>
    <w:rsid w:val="00DD1789"/>
    <w:rsid w:val="00E17A97"/>
    <w:rsid w:val="00E37064"/>
    <w:rsid w:val="00E45212"/>
    <w:rsid w:val="00E50827"/>
    <w:rsid w:val="00E657BF"/>
    <w:rsid w:val="00EA3013"/>
    <w:rsid w:val="00F02CD3"/>
    <w:rsid w:val="00F051E0"/>
    <w:rsid w:val="00F324D6"/>
    <w:rsid w:val="00F4698D"/>
    <w:rsid w:val="00F9346D"/>
    <w:rsid w:val="00FD175F"/>
    <w:rsid w:val="00FD5BCA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82E"/>
    <w:pPr>
      <w:ind w:left="720"/>
      <w:contextualSpacing/>
    </w:pPr>
  </w:style>
  <w:style w:type="table" w:styleId="Mkatabulky">
    <w:name w:val="Table Grid"/>
    <w:basedOn w:val="Normlntabulka"/>
    <w:uiPriority w:val="59"/>
    <w:rsid w:val="0043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82E"/>
    <w:pPr>
      <w:ind w:left="720"/>
      <w:contextualSpacing/>
    </w:pPr>
  </w:style>
  <w:style w:type="table" w:styleId="Mkatabulky">
    <w:name w:val="Table Grid"/>
    <w:basedOn w:val="Normlntabulka"/>
    <w:uiPriority w:val="59"/>
    <w:rsid w:val="0043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BB5E-F15C-4B7D-B780-5B0B6A4B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Světlana</dc:creator>
  <cp:lastModifiedBy>Budzelová Kateřina</cp:lastModifiedBy>
  <cp:revision>3</cp:revision>
  <dcterms:created xsi:type="dcterms:W3CDTF">2018-11-14T08:23:00Z</dcterms:created>
  <dcterms:modified xsi:type="dcterms:W3CDTF">2018-11-14T10:07:00Z</dcterms:modified>
</cp:coreProperties>
</file>