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7E2" w:rsidRPr="006F66A1" w:rsidRDefault="002207E2" w:rsidP="002207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cs-CZ"/>
        </w:rPr>
      </w:pPr>
      <w:r w:rsidRPr="006F66A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Vyjádření a požadavky:</w:t>
      </w:r>
    </w:p>
    <w:p w:rsidR="002207E2" w:rsidRPr="00425553" w:rsidRDefault="002207E2" w:rsidP="002207E2">
      <w:pPr>
        <w:pStyle w:val="Odstavecseseznamem"/>
        <w:keepNext/>
        <w:numPr>
          <w:ilvl w:val="0"/>
          <w:numId w:val="2"/>
        </w:numPr>
        <w:tabs>
          <w:tab w:val="num" w:pos="1283"/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Ostravské komunikace, a.s. (napojení na rozvody veřejného osvětlení)</w:t>
      </w:r>
    </w:p>
    <w:p w:rsidR="002207E2" w:rsidRPr="00425553" w:rsidRDefault="002207E2" w:rsidP="002207E2">
      <w:pPr>
        <w:pStyle w:val="Odstavecseseznamem"/>
        <w:keepNext/>
        <w:tabs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pStyle w:val="Odstavecseseznamem"/>
        <w:keepNext/>
        <w:numPr>
          <w:ilvl w:val="0"/>
          <w:numId w:val="2"/>
        </w:numPr>
        <w:tabs>
          <w:tab w:val="num" w:pos="1283"/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Krajský dopravní inspektorát Policie ČR Ostrava</w:t>
      </w:r>
    </w:p>
    <w:p w:rsidR="002207E2" w:rsidRPr="00425553" w:rsidRDefault="002207E2" w:rsidP="002207E2">
      <w:pPr>
        <w:keepNext/>
        <w:tabs>
          <w:tab w:val="left" w:pos="5954"/>
        </w:tabs>
        <w:suppressAutoHyphens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pStyle w:val="Odstavecseseznamem"/>
        <w:keepNext/>
        <w:numPr>
          <w:ilvl w:val="0"/>
          <w:numId w:val="2"/>
        </w:numPr>
        <w:tabs>
          <w:tab w:val="num" w:pos="1283"/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Ředitelství silnic a dálnic ČR</w:t>
      </w:r>
    </w:p>
    <w:p w:rsidR="002207E2" w:rsidRPr="00425553" w:rsidRDefault="002207E2" w:rsidP="002207E2">
      <w:pPr>
        <w:keepNext/>
        <w:tabs>
          <w:tab w:val="num" w:pos="1283"/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keepNext/>
        <w:tabs>
          <w:tab w:val="num" w:pos="1283"/>
          <w:tab w:val="left" w:pos="5954"/>
        </w:tabs>
        <w:suppressAutoHyphen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keepNext/>
        <w:tabs>
          <w:tab w:val="num" w:pos="1283"/>
          <w:tab w:val="left" w:pos="5954"/>
        </w:tabs>
        <w:suppressAutoHyphens/>
        <w:spacing w:after="0" w:line="240" w:lineRule="auto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pStyle w:val="Odstavecseseznamem"/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 xml:space="preserve">Vyjádření </w:t>
      </w:r>
      <w:r w:rsidRPr="00425553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u w:val="single"/>
          <w:lang w:eastAsia="ar-SA"/>
        </w:rPr>
        <w:t xml:space="preserve">Ostravských komunikací, a.s. - správy v. o. </w:t>
      </w:r>
      <w:r w:rsidRPr="00425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k napojení na rozvody veřejného osvětlení:</w:t>
      </w:r>
    </w:p>
    <w:p w:rsidR="002207E2" w:rsidRPr="00425553" w:rsidRDefault="002207E2" w:rsidP="002207E2">
      <w:pPr>
        <w:suppressAutoHyphens/>
        <w:spacing w:after="0" w:line="240" w:lineRule="auto"/>
        <w:ind w:firstLine="5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Podmínkou napojení na rozvody veřejného osvětlení je souhlas majitele (zástupce odbor dopravy MMO, Ing. Adámek) a kladné stanovisko ČEZ Distribuce k využití speciální sazby pro VO (C62) k zpracované projektové dokumentaci.</w:t>
      </w:r>
    </w:p>
    <w:p w:rsidR="002207E2" w:rsidRPr="00425553" w:rsidRDefault="002207E2" w:rsidP="002207E2">
      <w:pPr>
        <w:suppressAutoHyphens/>
        <w:spacing w:after="0" w:line="240" w:lineRule="auto"/>
        <w:ind w:firstLine="51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sz w:val="24"/>
          <w:szCs w:val="24"/>
          <w:lang w:eastAsia="ar-SA"/>
        </w:rPr>
        <w:t>Stožáry veřejného osvětlení (dále VO) jsou za hranicí životnosti a s ohledem na požadavek doplnění kamerového zařízení včetně příslušenství bude nutné zpracovat statický posudek a v případě nevyhovujícího stavu stožáry vyměnit za nové zesílené.</w:t>
      </w:r>
    </w:p>
    <w:p w:rsidR="002207E2" w:rsidRPr="00425553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sz w:val="24"/>
          <w:szCs w:val="24"/>
          <w:lang w:eastAsia="ar-SA"/>
        </w:rPr>
        <w:t>Na rozvody veřejného osvětlení je technicky možné se napojit, při splnění podmínek viz výše. Soustava VO není pod stálým napětím (pouze v době svícení), provoz je možný přes baterie nabíjené v době svícení.</w:t>
      </w:r>
    </w:p>
    <w:p w:rsidR="002207E2" w:rsidRPr="00425553" w:rsidRDefault="002207E2" w:rsidP="002207E2">
      <w:pPr>
        <w:suppressAutoHyphens/>
        <w:spacing w:after="0" w:line="240" w:lineRule="auto"/>
        <w:ind w:firstLine="51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</w:p>
    <w:p w:rsidR="002207E2" w:rsidRPr="00425553" w:rsidRDefault="002207E2" w:rsidP="002207E2">
      <w:pPr>
        <w:suppressAutoHyphens/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ul. Rudná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s</w:t>
      </w:r>
      <w:r w:rsidRPr="00425553">
        <w:rPr>
          <w:rFonts w:ascii="Times New Roman" w:eastAsia="Times New Roman" w:hAnsi="Times New Roman" w:cs="Times New Roman"/>
          <w:sz w:val="24"/>
          <w:szCs w:val="24"/>
          <w:lang w:eastAsia="ar-SA"/>
        </w:rPr>
        <w:t>tožár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y</w:t>
      </w:r>
      <w:r w:rsidRPr="0042555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číslo 290, 298 a 289, 295 (rok pořízení 1990)</w:t>
      </w:r>
    </w:p>
    <w:p w:rsidR="002207E2" w:rsidRPr="00425553" w:rsidRDefault="002207E2" w:rsidP="002207E2">
      <w:pPr>
        <w:suppressAutoHyphens/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3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2207E2" w:rsidRPr="001F3A3E" w:rsidRDefault="002207E2" w:rsidP="002207E2">
      <w:pPr>
        <w:pStyle w:val="Odstavecseseznamem"/>
        <w:numPr>
          <w:ilvl w:val="0"/>
          <w:numId w:val="3"/>
        </w:numPr>
        <w:suppressAutoHyphens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1F3A3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lastRenderedPageBreak/>
        <w:t>vyjádření Policie ČR – Krajský dopravní inspektorát</w:t>
      </w:r>
    </w:p>
    <w:p w:rsidR="002207E2" w:rsidRPr="00425553" w:rsidRDefault="002207E2" w:rsidP="002207E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564483895" r:id="rId7"/>
        </w:object>
      </w:r>
    </w:p>
    <w:p w:rsidR="002207E2" w:rsidRDefault="002207E2" w:rsidP="002207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207E2" w:rsidRPr="00425553" w:rsidRDefault="002207E2" w:rsidP="002207E2">
      <w:pPr>
        <w:pStyle w:val="Odstavecseseznamem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</w:pPr>
      <w:r w:rsidRPr="00425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lastRenderedPageBreak/>
        <w:t>Vyjádření Ředitelství silnic a dálnic ČR k MÚR</w:t>
      </w:r>
    </w:p>
    <w:p w:rsidR="005020C4" w:rsidRDefault="002207E2" w:rsidP="002207E2">
      <w:r w:rsidRPr="0042555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object w:dxaOrig="8850" w:dyaOrig="12601">
          <v:shape id="_x0000_i1026" type="#_x0000_t75" style="width:441.75pt;height:630pt" o:ole="">
            <v:imagedata r:id="rId8" o:title=""/>
          </v:shape>
          <o:OLEObject Type="Embed" ProgID="AcroExch.Document.11" ShapeID="_x0000_i1026" DrawAspect="Content" ObjectID="_1564483896" r:id="rId9"/>
        </w:object>
      </w:r>
    </w:p>
    <w:sectPr w:rsidR="005020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772D9"/>
    <w:multiLevelType w:val="hybridMultilevel"/>
    <w:tmpl w:val="B480299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E14C51"/>
    <w:multiLevelType w:val="hybridMultilevel"/>
    <w:tmpl w:val="2C36718A"/>
    <w:lvl w:ilvl="0" w:tplc="066824D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7BA49CB"/>
    <w:multiLevelType w:val="hybridMultilevel"/>
    <w:tmpl w:val="32C28960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87"/>
    <w:rsid w:val="002207E2"/>
    <w:rsid w:val="005020C4"/>
    <w:rsid w:val="00AF65E9"/>
    <w:rsid w:val="00FA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07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07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207E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207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175</Words>
  <Characters>1036</Characters>
  <Application>Microsoft Office Word</Application>
  <DocSecurity>0</DocSecurity>
  <Lines>8</Lines>
  <Paragraphs>2</Paragraphs>
  <ScaleCrop>false</ScaleCrop>
  <Company>MMO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Macháčková Petra</dc:creator>
  <cp:lastModifiedBy>Macháčková Petra</cp:lastModifiedBy>
  <cp:revision>2</cp:revision>
  <dcterms:created xsi:type="dcterms:W3CDTF">2017-08-16T12:50:00Z</dcterms:created>
  <dcterms:modified xsi:type="dcterms:W3CDTF">2017-08-17T12:05:00Z</dcterms:modified>
</cp:coreProperties>
</file>