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593165" w:rsidP="005208B6">
      <w:pPr>
        <w:pStyle w:val="Nzev"/>
        <w:jc w:val="right"/>
        <w:rPr>
          <w:b w:val="0"/>
          <w:bCs w:val="0"/>
          <w:color w:val="000000"/>
          <w:sz w:val="22"/>
          <w:szCs w:val="22"/>
        </w:rPr>
      </w:pPr>
    </w:p>
    <w:p w:rsidR="00711C52" w:rsidRDefault="00711C52"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AB31E8">
        <w:rPr>
          <w:b w:val="0"/>
          <w:bCs w:val="0"/>
          <w:color w:val="000000"/>
          <w:sz w:val="22"/>
          <w:szCs w:val="22"/>
        </w:rPr>
        <w:t>3</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5208B6" w:rsidRPr="004E47A3" w:rsidRDefault="005208B6" w:rsidP="005208B6">
      <w:pPr>
        <w:pStyle w:val="Nzev"/>
        <w:jc w:val="right"/>
        <w:rPr>
          <w:b w:val="0"/>
          <w:bCs w:val="0"/>
          <w:sz w:val="22"/>
          <w:szCs w:val="22"/>
        </w:rPr>
      </w:pPr>
      <w:r w:rsidRPr="004E47A3">
        <w:rPr>
          <w:b w:val="0"/>
          <w:bCs w:val="0"/>
          <w:sz w:val="22"/>
          <w:szCs w:val="22"/>
        </w:rPr>
        <w:t>Veřejná zakázka č.</w:t>
      </w:r>
      <w:r>
        <w:rPr>
          <w:b w:val="0"/>
          <w:bCs w:val="0"/>
          <w:sz w:val="22"/>
          <w:szCs w:val="22"/>
        </w:rPr>
        <w:t>:</w:t>
      </w:r>
      <w:r w:rsidRPr="004E47A3">
        <w:rPr>
          <w:b w:val="0"/>
          <w:bCs w:val="0"/>
          <w:sz w:val="22"/>
          <w:szCs w:val="22"/>
        </w:rPr>
        <w:t xml:space="preserve"> </w:t>
      </w:r>
      <w:r w:rsidR="00B17650">
        <w:rPr>
          <w:b w:val="0"/>
          <w:bCs w:val="0"/>
          <w:sz w:val="22"/>
          <w:szCs w:val="22"/>
        </w:rPr>
        <w:t>2</w:t>
      </w:r>
      <w:r w:rsidR="00850EF9">
        <w:rPr>
          <w:b w:val="0"/>
          <w:bCs w:val="0"/>
          <w:sz w:val="22"/>
          <w:szCs w:val="22"/>
        </w:rPr>
        <w:t>21</w:t>
      </w:r>
      <w:r w:rsidRPr="004E47A3">
        <w:rPr>
          <w:b w:val="0"/>
          <w:bCs w:val="0"/>
          <w:sz w:val="22"/>
          <w:szCs w:val="22"/>
        </w:rPr>
        <w:t>/20</w:t>
      </w:r>
      <w:r w:rsidR="00B74469">
        <w:rPr>
          <w:b w:val="0"/>
          <w:bCs w:val="0"/>
          <w:sz w:val="22"/>
          <w:szCs w:val="22"/>
        </w:rPr>
        <w:t>1</w:t>
      </w:r>
      <w:r w:rsidR="00E177E4">
        <w:rPr>
          <w:b w:val="0"/>
          <w:bCs w:val="0"/>
          <w:sz w:val="22"/>
          <w:szCs w:val="22"/>
        </w:rPr>
        <w:t>2</w:t>
      </w:r>
    </w:p>
    <w:p w:rsidR="004D1482" w:rsidRPr="00850EF9" w:rsidRDefault="00850EF9" w:rsidP="00850EF9">
      <w:pPr>
        <w:pStyle w:val="Nadpis1"/>
        <w:rPr>
          <w:sz w:val="40"/>
          <w:szCs w:val="40"/>
        </w:rPr>
      </w:pPr>
      <w:r w:rsidRPr="00850EF9">
        <w:rPr>
          <w:sz w:val="40"/>
          <w:szCs w:val="40"/>
        </w:rPr>
        <w:t>Požadavky na obsah smlouvy o dílo a smlouvy mandátní</w:t>
      </w:r>
    </w:p>
    <w:p w:rsidR="003377FE" w:rsidRPr="005E4788" w:rsidRDefault="003377FE" w:rsidP="00553F5A">
      <w:pPr>
        <w:tabs>
          <w:tab w:val="left" w:pos="0"/>
          <w:tab w:val="left" w:leader="underscore" w:pos="4706"/>
          <w:tab w:val="left" w:pos="4990"/>
          <w:tab w:val="left" w:leader="underscore" w:pos="9639"/>
        </w:tabs>
        <w:rPr>
          <w:szCs w:val="22"/>
        </w:rPr>
      </w:pPr>
    </w:p>
    <w:p w:rsidR="004D1482" w:rsidRDefault="00850EF9" w:rsidP="00553F5A">
      <w:pPr>
        <w:tabs>
          <w:tab w:val="left" w:pos="0"/>
          <w:tab w:val="left" w:leader="underscore" w:pos="4706"/>
          <w:tab w:val="left" w:pos="4990"/>
          <w:tab w:val="left" w:leader="underscore" w:pos="9639"/>
        </w:tabs>
      </w:pPr>
      <w:r w:rsidRPr="00B90F01">
        <w:rPr>
          <w:szCs w:val="22"/>
        </w:rPr>
        <w:t>uzavřená podle § 262 odst. 1 zákona č. 513/1991 Sb., obchodní</w:t>
      </w:r>
      <w:r w:rsidR="009D61ED">
        <w:rPr>
          <w:szCs w:val="22"/>
        </w:rPr>
        <w:t>ho</w:t>
      </w:r>
      <w:r w:rsidRPr="00B90F01">
        <w:rPr>
          <w:szCs w:val="22"/>
        </w:rPr>
        <w:t xml:space="preserve"> zákoník</w:t>
      </w:r>
      <w:r w:rsidR="009D61ED">
        <w:rPr>
          <w:szCs w:val="22"/>
        </w:rPr>
        <w:t>u</w:t>
      </w:r>
      <w:r w:rsidRPr="00B90F01">
        <w:rPr>
          <w:szCs w:val="22"/>
        </w:rPr>
        <w:t>, ve znění pozdějších předpisů</w:t>
      </w:r>
      <w:r w:rsidR="009D61ED">
        <w:rPr>
          <w:szCs w:val="22"/>
        </w:rPr>
        <w:t xml:space="preserve"> (dále také „obchodní zákoník“)</w:t>
      </w:r>
      <w:r w:rsidRPr="00B90F01">
        <w:rPr>
          <w:szCs w:val="22"/>
        </w:rPr>
        <w:t xml:space="preserve">. Závazkový vztah založený touto smlouvou se bude řídit obchodním zákoníkem. Smlouva o dílo je uzavřena podle § 536 a násl. </w:t>
      </w:r>
      <w:r w:rsidR="009D61ED">
        <w:rPr>
          <w:szCs w:val="22"/>
        </w:rPr>
        <w:t xml:space="preserve">obchodního </w:t>
      </w:r>
      <w:r w:rsidRPr="00B90F01">
        <w:rPr>
          <w:szCs w:val="22"/>
        </w:rPr>
        <w:t>zákoníku.</w:t>
      </w:r>
      <w:r>
        <w:rPr>
          <w:szCs w:val="22"/>
        </w:rPr>
        <w:t xml:space="preserve"> </w:t>
      </w:r>
      <w:r w:rsidRPr="00B90F01">
        <w:rPr>
          <w:szCs w:val="22"/>
        </w:rPr>
        <w:t xml:space="preserve">Smlouva mandátní je uzavřena podle § </w:t>
      </w:r>
      <w:smartTag w:uri="urn:schemas-microsoft-com:office:smarttags" w:element="metricconverter">
        <w:smartTagPr>
          <w:attr w:name="ProductID" w:val="566 a"/>
        </w:smartTagPr>
        <w:r w:rsidRPr="00B90F01">
          <w:rPr>
            <w:szCs w:val="22"/>
          </w:rPr>
          <w:t>566 a</w:t>
        </w:r>
      </w:smartTag>
      <w:r w:rsidRPr="00B90F01">
        <w:rPr>
          <w:szCs w:val="22"/>
        </w:rPr>
        <w:t xml:space="preserve"> násl. </w:t>
      </w:r>
      <w:r w:rsidR="009D61ED">
        <w:rPr>
          <w:szCs w:val="22"/>
        </w:rPr>
        <w:t>obchodního</w:t>
      </w:r>
      <w:r w:rsidRPr="00B90F01">
        <w:rPr>
          <w:szCs w:val="22"/>
        </w:rPr>
        <w:t xml:space="preserve"> zákoníku.</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5E4788" w:rsidRDefault="0036786C" w:rsidP="009F2789">
      <w:pPr>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B74469">
        <w:rPr>
          <w:b/>
          <w:szCs w:val="22"/>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sídlo, místo podnikání</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r w:rsidR="00E177E4">
        <w:rPr>
          <w:szCs w:val="22"/>
        </w:rPr>
        <w:t>/jednající</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r w:rsidR="00B74469">
        <w:rPr>
          <w:szCs w:val="22"/>
        </w:rPr>
        <w:t>Tit.,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vedeném u ………</w:t>
      </w:r>
      <w:r w:rsidR="00622D56">
        <w:rPr>
          <w:iCs/>
          <w:szCs w:val="22"/>
        </w:rPr>
        <w:t xml:space="preserve"> </w:t>
      </w:r>
      <w:r w:rsidRPr="00AE6654">
        <w:rPr>
          <w:iCs/>
          <w:szCs w:val="22"/>
        </w:rPr>
        <w:t xml:space="preserve">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2E12F2" w:rsidRDefault="003377FE" w:rsidP="003377FE">
      <w:pPr>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Pr>
          <w:b/>
          <w:szCs w:val="22"/>
        </w:rPr>
        <w:t>objednatel</w:t>
      </w:r>
      <w:r w:rsidRPr="005E4788">
        <w:rPr>
          <w:b/>
          <w:szCs w:val="22"/>
        </w:rPr>
        <w:t xml:space="preserve"> </w:t>
      </w:r>
      <w:r w:rsidR="002E12F2">
        <w:rPr>
          <w:b/>
          <w:szCs w:val="22"/>
        </w:rPr>
        <w:t xml:space="preserve">nebo </w:t>
      </w:r>
      <w:r w:rsidR="009D7BDB">
        <w:rPr>
          <w:b/>
          <w:szCs w:val="22"/>
        </w:rPr>
        <w:t>mandant</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Pr>
          <w:b/>
          <w:szCs w:val="22"/>
        </w:rPr>
        <w:t xml:space="preserve">zhotovitel </w:t>
      </w:r>
      <w:r w:rsidR="002E12F2">
        <w:rPr>
          <w:b/>
          <w:szCs w:val="22"/>
        </w:rPr>
        <w:t xml:space="preserve">nebo </w:t>
      </w:r>
      <w:r w:rsidR="009D7BDB">
        <w:rPr>
          <w:b/>
          <w:szCs w:val="22"/>
        </w:rPr>
        <w:t>mandatář</w:t>
      </w:r>
    </w:p>
    <w:p w:rsidR="004D1482" w:rsidRPr="005E4788" w:rsidRDefault="002E12F2" w:rsidP="003377FE">
      <w:pPr>
        <w:tabs>
          <w:tab w:val="left" w:pos="0"/>
          <w:tab w:val="left" w:pos="4706"/>
          <w:tab w:val="left" w:pos="4990"/>
          <w:tab w:val="left" w:pos="9639"/>
        </w:tabs>
        <w:rPr>
          <w:szCs w:val="22"/>
        </w:rPr>
      </w:pPr>
      <w:r w:rsidRPr="002E12F2">
        <w:rPr>
          <w:rFonts w:ascii="Arial" w:hAnsi="Arial" w:cs="Arial"/>
          <w:b/>
          <w:sz w:val="20"/>
        </w:rPr>
        <w:tab/>
      </w:r>
      <w:r w:rsidRPr="002E12F2">
        <w:rPr>
          <w:rFonts w:ascii="Arial" w:hAnsi="Arial" w:cs="Arial"/>
          <w:b/>
          <w:sz w:val="20"/>
        </w:rPr>
        <w:tab/>
      </w:r>
      <w:r w:rsidR="000945EC" w:rsidRPr="004D500B">
        <w:rPr>
          <w:rFonts w:ascii="Arial" w:hAnsi="Arial" w:cs="Arial"/>
          <w:b/>
          <w:sz w:val="20"/>
          <w:highlight w:val="yellow"/>
        </w:rPr>
        <w:t>(doplní uchazeč)</w:t>
      </w:r>
      <w:r w:rsidR="003377FE" w:rsidRPr="005E4788">
        <w:rPr>
          <w:szCs w:val="22"/>
        </w:rPr>
        <w:tab/>
      </w:r>
    </w:p>
    <w:p w:rsidR="004D1482" w:rsidRPr="005E4788" w:rsidRDefault="004D1482" w:rsidP="003377FE">
      <w:pPr>
        <w:tabs>
          <w:tab w:val="left" w:pos="0"/>
          <w:tab w:val="left" w:pos="4706"/>
          <w:tab w:val="left" w:pos="4990"/>
          <w:tab w:val="left"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423E8E" w:rsidRDefault="009F2789" w:rsidP="00423E8E">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423E8E">
      <w:pPr>
        <w:pStyle w:val="Nadpis1"/>
        <w:spacing w:before="360"/>
      </w:pPr>
      <w:r w:rsidRPr="00B90F01">
        <w:t xml:space="preserve">Část </w:t>
      </w:r>
      <w:r>
        <w:t>A</w:t>
      </w:r>
    </w:p>
    <w:p w:rsidR="00850EF9" w:rsidRPr="00160BA4" w:rsidRDefault="00850EF9" w:rsidP="00423E8E">
      <w:pPr>
        <w:pStyle w:val="Nadpis2"/>
      </w:pPr>
    </w:p>
    <w:p w:rsidR="00850EF9" w:rsidRPr="00993410" w:rsidRDefault="00850EF9" w:rsidP="00423E8E">
      <w:pPr>
        <w:pStyle w:val="Nadpis3"/>
      </w:pPr>
      <w:r w:rsidRPr="00993410">
        <w:t>Základní ustanovení</w:t>
      </w:r>
    </w:p>
    <w:p w:rsidR="00850EF9" w:rsidRPr="006A2820" w:rsidRDefault="00850EF9" w:rsidP="00423E8E">
      <w:pPr>
        <w:pStyle w:val="Zkladntextodsazen-slo"/>
      </w:pPr>
      <w:r w:rsidRPr="006A2820">
        <w:t xml:space="preserve">Smluvní strany prohlašují, že údaje uvedené </w:t>
      </w:r>
      <w:r>
        <w:t>v záhlaví</w:t>
      </w:r>
      <w:r w:rsidRPr="006A2820">
        <w:t xml:space="preserve"> této smlouvy a taktéž oprávnění k podnikání jsou v souladu se skutečností v době uzavření smlouvy. Smluvní strany se zavazují, že změny dotčených údajů oznámí bez prodlení druhé smluvní straně.</w:t>
      </w:r>
    </w:p>
    <w:p w:rsidR="003E6AF4" w:rsidRDefault="00850EF9" w:rsidP="00423E8E">
      <w:pPr>
        <w:pStyle w:val="Zkladntextodsazen-slo"/>
      </w:pPr>
      <w:r w:rsidRPr="006A2820">
        <w:t>Zhotovitel (mandatář) prohlašuje, že je odborně způsobilý k zajištění předmětu smlouvy.</w:t>
      </w:r>
    </w:p>
    <w:p w:rsidR="00850EF9" w:rsidRPr="006A2820" w:rsidRDefault="003E6AF4" w:rsidP="003E6AF4">
      <w:pPr>
        <w:pStyle w:val="Zkladntextodsazen-slo"/>
      </w:pPr>
      <w:r>
        <w:t>Zhotovitel (mandatář) prohlašuje, že není nespolehlivým plátcem DPH a v případě, že by se jím v průběhu trvání smluvního vztahu stal, tuto informaci neprodleně sdělí objednateli.</w:t>
      </w:r>
      <w:r w:rsidR="00850EF9" w:rsidRPr="006A2820">
        <w:t xml:space="preserve"> </w:t>
      </w:r>
    </w:p>
    <w:p w:rsidR="00850EF9" w:rsidRPr="008604AE" w:rsidRDefault="00850EF9" w:rsidP="00423E8E">
      <w:pPr>
        <w:pStyle w:val="Zkladntextodsazen-slo"/>
      </w:pPr>
      <w:r w:rsidRPr="008604AE">
        <w:lastRenderedPageBreak/>
        <w:t xml:space="preserve">Zhotovitel </w:t>
      </w:r>
      <w:r w:rsidR="00423E8E">
        <w:t xml:space="preserve">(mandatář) </w:t>
      </w:r>
      <w:r w:rsidRPr="008604AE">
        <w:t xml:space="preserve">se zavazuje, že po celou dobu trvání </w:t>
      </w:r>
      <w:r w:rsidR="00423E8E">
        <w:t>závazků vyplývajících z této smlouvy</w:t>
      </w:r>
      <w:r w:rsidRPr="008604AE">
        <w:t xml:space="preserve"> bude mít účinnou pojistnou smlouvu</w:t>
      </w:r>
      <w:r w:rsidR="00622D56">
        <w:t xml:space="preserve"> </w:t>
      </w:r>
      <w:r w:rsidRPr="008604AE">
        <w:t>pro případ způsobení škody v souvislo</w:t>
      </w:r>
      <w:r>
        <w:t xml:space="preserve">sti s výkonem předmětu </w:t>
      </w:r>
      <w:r w:rsidR="00423E8E">
        <w:t xml:space="preserve">této </w:t>
      </w:r>
      <w:r>
        <w:t xml:space="preserve">smlouvy a to ve výši … </w:t>
      </w:r>
      <w:r w:rsidR="00423E8E" w:rsidRPr="004D500B">
        <w:rPr>
          <w:rFonts w:ascii="Arial" w:hAnsi="Arial" w:cs="Arial"/>
          <w:b/>
          <w:sz w:val="20"/>
          <w:szCs w:val="20"/>
          <w:highlight w:val="yellow"/>
        </w:rPr>
        <w:t xml:space="preserve">(doplní uchazeč – minimálně však ve výši </w:t>
      </w:r>
      <w:r w:rsidR="003410F8">
        <w:rPr>
          <w:rFonts w:ascii="Arial" w:hAnsi="Arial" w:cs="Arial"/>
          <w:b/>
          <w:sz w:val="20"/>
          <w:szCs w:val="20"/>
          <w:highlight w:val="yellow"/>
        </w:rPr>
        <w:t>5.000.000,-</w:t>
      </w:r>
      <w:bookmarkStart w:id="0" w:name="_GoBack"/>
      <w:bookmarkEnd w:id="0"/>
      <w:r w:rsidR="00423E8E" w:rsidRPr="004D500B">
        <w:rPr>
          <w:rFonts w:ascii="Arial" w:hAnsi="Arial" w:cs="Arial"/>
          <w:b/>
          <w:sz w:val="20"/>
          <w:szCs w:val="20"/>
          <w:highlight w:val="yellow"/>
        </w:rPr>
        <w:t xml:space="preserve"> Kč)</w:t>
      </w:r>
      <w:r>
        <w:t>. Tuto smlouvu</w:t>
      </w:r>
      <w:r w:rsidRPr="008604AE">
        <w:t xml:space="preserve"> kdykoliv na požádání v originále předloží zástupci objednatele</w:t>
      </w:r>
      <w:r w:rsidR="00423E8E">
        <w:t xml:space="preserve"> (mandatáře)</w:t>
      </w:r>
      <w:r w:rsidRPr="008604AE">
        <w:t xml:space="preserve"> k nahlédnutí.</w:t>
      </w:r>
    </w:p>
    <w:p w:rsidR="00AE2976" w:rsidRDefault="00850EF9" w:rsidP="00423E8E">
      <w:pPr>
        <w:pStyle w:val="Zkladntextodsazen-slo"/>
      </w:pPr>
      <w:r w:rsidRPr="006A2820">
        <w:t>Smluvní strany prohlašují, že předmět smlouvy není plněním nemožným a že tuto smlouvu uzavřely po pečlivém zvážení všech možných důsledků.</w:t>
      </w:r>
    </w:p>
    <w:p w:rsidR="00850EF9" w:rsidRPr="006A2820" w:rsidRDefault="00AE2976" w:rsidP="00423E8E">
      <w:pPr>
        <w:pStyle w:val="Zkladntextodsazen-slo"/>
      </w:pPr>
      <w:r w:rsidRPr="00303BB3">
        <w:t xml:space="preserve">Účelem uzavření této smlouvy je </w:t>
      </w:r>
      <w:r>
        <w:t xml:space="preserve">zajištění nezbytné dokumentace a předpokladů pro </w:t>
      </w:r>
      <w:r w:rsidRPr="00303BB3">
        <w:t>realizac</w:t>
      </w:r>
      <w:r>
        <w:t>i</w:t>
      </w:r>
      <w:r w:rsidRPr="00303BB3">
        <w:t xml:space="preserve"> stavby „</w:t>
      </w:r>
      <w:r>
        <w:t>Atletická hala Vítkovice</w:t>
      </w:r>
      <w:r w:rsidRPr="00303BB3">
        <w:t>“ v k.ú.</w:t>
      </w:r>
      <w:r>
        <w:t xml:space="preserve"> </w:t>
      </w:r>
      <w:r w:rsidRPr="00303BB3">
        <w:t>Zábřeh</w:t>
      </w:r>
      <w:r>
        <w:t xml:space="preserve"> nad Odrou, obec Ostrava</w:t>
      </w:r>
      <w:r w:rsidRPr="00303BB3">
        <w:t>.</w:t>
      </w:r>
      <w:r w:rsidR="00622D56">
        <w:t xml:space="preserve"> </w:t>
      </w:r>
    </w:p>
    <w:p w:rsidR="00850EF9" w:rsidRPr="00423E8E" w:rsidRDefault="00850EF9" w:rsidP="00423E8E">
      <w:pPr>
        <w:pStyle w:val="Nadpis1"/>
        <w:spacing w:before="360"/>
      </w:pPr>
      <w:r w:rsidRPr="00423E8E">
        <w:t>Část B</w:t>
      </w:r>
    </w:p>
    <w:p w:rsidR="00850EF9" w:rsidRPr="00B90F01" w:rsidRDefault="00850EF9" w:rsidP="00E13F57">
      <w:pPr>
        <w:pStyle w:val="Nadpis1"/>
        <w:spacing w:before="0" w:line="240" w:lineRule="auto"/>
      </w:pPr>
      <w:r w:rsidRPr="00B90F01">
        <w:t>P</w:t>
      </w:r>
      <w:r>
        <w:t>rojektová dokumentace a Plán BOZP</w:t>
      </w:r>
    </w:p>
    <w:p w:rsidR="00850EF9" w:rsidRPr="00B90F01" w:rsidRDefault="00850EF9" w:rsidP="00BB6720">
      <w:pPr>
        <w:pStyle w:val="Nadpis2"/>
      </w:pPr>
    </w:p>
    <w:p w:rsidR="00850EF9" w:rsidRPr="00B90F01" w:rsidRDefault="00850EF9" w:rsidP="00BB6720">
      <w:pPr>
        <w:pStyle w:val="Nadpis3"/>
      </w:pPr>
      <w:r w:rsidRPr="00B90F01">
        <w:t>Předmět</w:t>
      </w:r>
      <w:r w:rsidR="0086077C">
        <w:t xml:space="preserve"> smlouvy</w:t>
      </w:r>
    </w:p>
    <w:p w:rsidR="00850EF9" w:rsidRDefault="00AE7EEB" w:rsidP="00F33775">
      <w:pPr>
        <w:pStyle w:val="Zkladntextodsazen-slo"/>
      </w:pPr>
      <w:r>
        <w:t>Předmětem plnění této části smlouvy je závazek z</w:t>
      </w:r>
      <w:r w:rsidR="00850EF9" w:rsidRPr="005A33E6">
        <w:t>hotovitel</w:t>
      </w:r>
      <w:r>
        <w:t>e vypracovat pro objednatele</w:t>
      </w:r>
      <w:r w:rsidR="00850EF9" w:rsidRPr="005A33E6">
        <w:t xml:space="preserve"> </w:t>
      </w:r>
      <w:r w:rsidR="002E12F2">
        <w:t xml:space="preserve">dále uvedené </w:t>
      </w:r>
      <w:r w:rsidR="00850EF9" w:rsidRPr="005A33E6">
        <w:t>projektov</w:t>
      </w:r>
      <w:r w:rsidR="002E12F2">
        <w:t>é</w:t>
      </w:r>
      <w:r w:rsidR="00850EF9" w:rsidRPr="005A33E6">
        <w:t xml:space="preserve"> dokumentac</w:t>
      </w:r>
      <w:r w:rsidR="002E12F2">
        <w:t>e</w:t>
      </w:r>
      <w:r w:rsidR="00850EF9" w:rsidRPr="005A33E6">
        <w:t xml:space="preserve"> </w:t>
      </w:r>
      <w:r>
        <w:t xml:space="preserve">pro </w:t>
      </w:r>
      <w:r w:rsidR="00850EF9" w:rsidRPr="005A33E6">
        <w:t>stavb</w:t>
      </w:r>
      <w:r>
        <w:t>u</w:t>
      </w:r>
      <w:r w:rsidR="00850EF9" w:rsidRPr="005A33E6">
        <w:t xml:space="preserve"> „</w:t>
      </w:r>
      <w:r w:rsidR="00BB6720">
        <w:rPr>
          <w:bCs/>
          <w:noProof/>
        </w:rPr>
        <w:t>Atletická hala Vítkovice</w:t>
      </w:r>
      <w:r w:rsidR="00850EF9" w:rsidRPr="005A33E6">
        <w:rPr>
          <w:bCs/>
          <w:noProof/>
        </w:rPr>
        <w:t>“</w:t>
      </w:r>
      <w:r w:rsidR="00C36355">
        <w:rPr>
          <w:bCs/>
          <w:noProof/>
        </w:rPr>
        <w:t xml:space="preserve"> (společně dále také „dílo“</w:t>
      </w:r>
      <w:r w:rsidR="004D61C8">
        <w:rPr>
          <w:bCs/>
          <w:noProof/>
        </w:rPr>
        <w:t xml:space="preserve"> nebo „projektové dokumentace“</w:t>
      </w:r>
      <w:r w:rsidR="00C36355">
        <w:rPr>
          <w:bCs/>
          <w:noProof/>
        </w:rPr>
        <w:t>)</w:t>
      </w:r>
      <w:r>
        <w:rPr>
          <w:bCs/>
          <w:noProof/>
        </w:rPr>
        <w:t xml:space="preserve">. Podkladem pro plnění </w:t>
      </w:r>
      <w:r w:rsidR="00C36355">
        <w:rPr>
          <w:bCs/>
          <w:noProof/>
        </w:rPr>
        <w:t>díla</w:t>
      </w:r>
      <w:r>
        <w:rPr>
          <w:bCs/>
          <w:noProof/>
        </w:rPr>
        <w:t xml:space="preserve"> je </w:t>
      </w:r>
      <w:r w:rsidRPr="00F33775">
        <w:t xml:space="preserve">dokumentace </w:t>
      </w:r>
      <w:r w:rsidR="00F33775" w:rsidRPr="00F33775">
        <w:t>k žádosti o vydání rozhodnutí o umístění stavby, číslo zakázky: 12-028-3, červen 2012 zpracovaná společností OSA projekt s.r.o. se sídlem Ostrava-Moravská Ostrava, Kafkova 1133/10, PSČ 702 00</w:t>
      </w:r>
      <w:r w:rsidR="001B2206">
        <w:t>.</w:t>
      </w:r>
      <w:r w:rsidR="00850EF9" w:rsidRPr="005A33E6">
        <w:t xml:space="preserve"> </w:t>
      </w:r>
    </w:p>
    <w:p w:rsidR="00AE7EEB" w:rsidRPr="005A33E6" w:rsidRDefault="00AE7EEB" w:rsidP="00F33775">
      <w:pPr>
        <w:pStyle w:val="Zkladntextodsazen-slo"/>
      </w:pPr>
      <w:r w:rsidRPr="00CE7EB7">
        <w:t>Zhotovitel se zavazuje pro objednatele vypracovat:</w:t>
      </w:r>
    </w:p>
    <w:p w:rsidR="00850EF9" w:rsidRPr="007E22C5" w:rsidRDefault="00850EF9" w:rsidP="00C7530D">
      <w:pPr>
        <w:spacing w:before="120" w:after="60"/>
        <w:ind w:left="284"/>
        <w:rPr>
          <w:rFonts w:ascii="Arial" w:hAnsi="Arial" w:cs="Arial"/>
          <w:b/>
          <w:sz w:val="20"/>
        </w:rPr>
      </w:pPr>
      <w:r w:rsidRPr="007E22C5">
        <w:rPr>
          <w:rFonts w:ascii="Arial" w:hAnsi="Arial" w:cs="Arial"/>
          <w:b/>
          <w:sz w:val="20"/>
        </w:rPr>
        <w:t xml:space="preserve">A) </w:t>
      </w:r>
      <w:r w:rsidR="00764137">
        <w:rPr>
          <w:rFonts w:ascii="Arial" w:hAnsi="Arial" w:cs="Arial"/>
          <w:b/>
          <w:sz w:val="20"/>
        </w:rPr>
        <w:t>P</w:t>
      </w:r>
      <w:r w:rsidRPr="007E22C5">
        <w:rPr>
          <w:rFonts w:ascii="Arial" w:hAnsi="Arial" w:cs="Arial"/>
          <w:b/>
          <w:sz w:val="20"/>
        </w:rPr>
        <w:t>rojektovou dokumentaci pro stavební řízení (DSP)</w:t>
      </w:r>
    </w:p>
    <w:p w:rsidR="00850EF9" w:rsidRPr="007E22C5" w:rsidRDefault="007E22C5" w:rsidP="00764137">
      <w:pPr>
        <w:pStyle w:val="Zkladntextodsazen3"/>
        <w:rPr>
          <w:sz w:val="22"/>
          <w:szCs w:val="22"/>
        </w:rPr>
      </w:pPr>
      <w:r>
        <w:rPr>
          <w:sz w:val="22"/>
          <w:szCs w:val="22"/>
        </w:rPr>
        <w:t>Projektová dokumentace bude obsahovat veškeré náležitosti stanovené zákonem</w:t>
      </w:r>
      <w:r w:rsidR="00850EF9" w:rsidRPr="005A33E6">
        <w:rPr>
          <w:sz w:val="22"/>
          <w:szCs w:val="22"/>
        </w:rPr>
        <w:t xml:space="preserve"> č. 183/2006 Sb., </w:t>
      </w:r>
      <w:r w:rsidRPr="007E22C5">
        <w:rPr>
          <w:sz w:val="22"/>
          <w:szCs w:val="22"/>
        </w:rPr>
        <w:t>o územním plánování a stavebním řádu</w:t>
      </w:r>
      <w:r>
        <w:rPr>
          <w:sz w:val="22"/>
          <w:szCs w:val="22"/>
        </w:rPr>
        <w:t xml:space="preserve"> </w:t>
      </w:r>
      <w:r w:rsidRPr="007E22C5">
        <w:rPr>
          <w:sz w:val="22"/>
          <w:szCs w:val="22"/>
        </w:rPr>
        <w:t>(stavební zákon)</w:t>
      </w:r>
      <w:r>
        <w:rPr>
          <w:sz w:val="22"/>
          <w:szCs w:val="22"/>
        </w:rPr>
        <w:t>, ve znění pozdějších předpisů</w:t>
      </w:r>
      <w:r w:rsidR="00850EF9" w:rsidRPr="007E22C5">
        <w:rPr>
          <w:sz w:val="22"/>
          <w:szCs w:val="22"/>
        </w:rPr>
        <w:t xml:space="preserve"> </w:t>
      </w:r>
      <w:r w:rsidR="00764137">
        <w:rPr>
          <w:sz w:val="22"/>
          <w:szCs w:val="22"/>
        </w:rPr>
        <w:t xml:space="preserve">(dále také „stavební zákon“) </w:t>
      </w:r>
      <w:r w:rsidR="00850EF9" w:rsidRPr="007E22C5">
        <w:rPr>
          <w:sz w:val="22"/>
          <w:szCs w:val="22"/>
        </w:rPr>
        <w:t xml:space="preserve">a </w:t>
      </w:r>
      <w:r>
        <w:rPr>
          <w:sz w:val="22"/>
          <w:szCs w:val="22"/>
        </w:rPr>
        <w:t>souvisejícími předpisy, včetně dokladů o výsledcích jednání s příslušnými orgány a organizacemi pověřenými výkonem státní správy a s</w:t>
      </w:r>
      <w:r w:rsidR="00536719">
        <w:rPr>
          <w:sz w:val="22"/>
          <w:szCs w:val="22"/>
        </w:rPr>
        <w:t> </w:t>
      </w:r>
      <w:r>
        <w:rPr>
          <w:sz w:val="22"/>
          <w:szCs w:val="22"/>
        </w:rPr>
        <w:t>ostatními</w:t>
      </w:r>
      <w:r w:rsidR="00536719">
        <w:rPr>
          <w:sz w:val="22"/>
          <w:szCs w:val="22"/>
        </w:rPr>
        <w:t xml:space="preserve"> účastníky řízení a vydaných pravomocných rozhodnutí tak, aby mohlo být vydáno pravomocné stavební povolení</w:t>
      </w:r>
      <w:r w:rsidR="00850EF9" w:rsidRPr="007E22C5">
        <w:rPr>
          <w:sz w:val="22"/>
          <w:szCs w:val="22"/>
        </w:rPr>
        <w:t>.</w:t>
      </w:r>
      <w:r w:rsidR="00DB002F">
        <w:rPr>
          <w:sz w:val="22"/>
          <w:szCs w:val="22"/>
        </w:rPr>
        <w:t xml:space="preserve"> </w:t>
      </w:r>
      <w:r w:rsidR="00DB002F" w:rsidRPr="003D0475">
        <w:rPr>
          <w:sz w:val="22"/>
          <w:szCs w:val="22"/>
        </w:rPr>
        <w:t>Pro zpracování DSP provede</w:t>
      </w:r>
      <w:r w:rsidR="00DB002F">
        <w:rPr>
          <w:sz w:val="22"/>
          <w:szCs w:val="22"/>
        </w:rPr>
        <w:t xml:space="preserve"> zhotovitel</w:t>
      </w:r>
      <w:r w:rsidR="00DB002F" w:rsidRPr="003D0475">
        <w:rPr>
          <w:sz w:val="22"/>
          <w:szCs w:val="22"/>
        </w:rPr>
        <w:t xml:space="preserve"> veškeré nezbytné průzkumné práce (výškopisné a</w:t>
      </w:r>
      <w:r w:rsidR="00DB002F">
        <w:rPr>
          <w:sz w:val="22"/>
          <w:szCs w:val="22"/>
        </w:rPr>
        <w:t> </w:t>
      </w:r>
      <w:r w:rsidR="00DB002F" w:rsidRPr="003D0475">
        <w:rPr>
          <w:sz w:val="22"/>
          <w:szCs w:val="22"/>
        </w:rPr>
        <w:t>polohopisné zaměření, hydrogeologický, radonový</w:t>
      </w:r>
      <w:r w:rsidR="00DB002F">
        <w:rPr>
          <w:sz w:val="22"/>
          <w:szCs w:val="22"/>
        </w:rPr>
        <w:t>,</w:t>
      </w:r>
      <w:r w:rsidR="00DB002F" w:rsidRPr="003D0475">
        <w:rPr>
          <w:sz w:val="22"/>
          <w:szCs w:val="22"/>
        </w:rPr>
        <w:t xml:space="preserve"> dendrologický průzkum</w:t>
      </w:r>
      <w:r w:rsidR="00DB002F">
        <w:rPr>
          <w:sz w:val="22"/>
          <w:szCs w:val="22"/>
        </w:rPr>
        <w:t>, apod.</w:t>
      </w:r>
      <w:r w:rsidR="00DB002F" w:rsidRPr="003D0475">
        <w:rPr>
          <w:sz w:val="22"/>
          <w:szCs w:val="22"/>
        </w:rPr>
        <w:t>)</w:t>
      </w:r>
      <w:r w:rsidR="00DB002F">
        <w:rPr>
          <w:sz w:val="22"/>
          <w:szCs w:val="22"/>
        </w:rPr>
        <w:t>, a to</w:t>
      </w:r>
      <w:r w:rsidR="00DB002F" w:rsidRPr="003D0475">
        <w:rPr>
          <w:sz w:val="22"/>
          <w:szCs w:val="22"/>
        </w:rPr>
        <w:t xml:space="preserve"> v rozsahu nutném pro řádné zhotovení</w:t>
      </w:r>
      <w:r w:rsidR="00DB002F">
        <w:rPr>
          <w:sz w:val="22"/>
          <w:szCs w:val="22"/>
        </w:rPr>
        <w:t xml:space="preserve"> DSP</w:t>
      </w:r>
      <w:r w:rsidR="00DB002F" w:rsidRPr="003D0475">
        <w:rPr>
          <w:sz w:val="22"/>
          <w:szCs w:val="22"/>
        </w:rPr>
        <w:t>.</w:t>
      </w:r>
      <w:r w:rsidR="00850EF9" w:rsidRPr="007E22C5">
        <w:rPr>
          <w:sz w:val="22"/>
          <w:szCs w:val="22"/>
        </w:rPr>
        <w:t xml:space="preserve"> </w:t>
      </w:r>
    </w:p>
    <w:p w:rsidR="00EA0ECF" w:rsidRPr="007E22C5" w:rsidRDefault="00EA0ECF" w:rsidP="00EA0ECF">
      <w:pPr>
        <w:spacing w:before="120" w:after="60"/>
        <w:ind w:left="284"/>
        <w:rPr>
          <w:rFonts w:ascii="Arial" w:hAnsi="Arial" w:cs="Arial"/>
          <w:b/>
          <w:sz w:val="20"/>
        </w:rPr>
      </w:pPr>
      <w:r>
        <w:rPr>
          <w:rFonts w:ascii="Arial" w:hAnsi="Arial" w:cs="Arial"/>
          <w:b/>
          <w:sz w:val="20"/>
        </w:rPr>
        <w:t>B</w:t>
      </w:r>
      <w:r w:rsidRPr="007E22C5">
        <w:rPr>
          <w:rFonts w:ascii="Arial" w:hAnsi="Arial" w:cs="Arial"/>
          <w:b/>
          <w:sz w:val="20"/>
        </w:rPr>
        <w:t xml:space="preserve">) </w:t>
      </w:r>
      <w:r w:rsidRPr="00C7530D">
        <w:rPr>
          <w:rFonts w:ascii="Arial" w:hAnsi="Arial" w:cs="Arial"/>
          <w:b/>
          <w:sz w:val="20"/>
        </w:rPr>
        <w:t>Plán bezpečnosti a ochrany zdraví při práci na staveništi, včetně jeho aktualizace po dobu přípravy stavby</w:t>
      </w:r>
    </w:p>
    <w:p w:rsidR="00EA0ECF" w:rsidRPr="004232A2" w:rsidRDefault="00EA0ECF" w:rsidP="00EA0ECF">
      <w:pPr>
        <w:pStyle w:val="Zkladntextodsazen3"/>
        <w:rPr>
          <w:sz w:val="22"/>
          <w:szCs w:val="22"/>
        </w:rPr>
      </w:pPr>
      <w:r w:rsidRPr="004232A2">
        <w:rPr>
          <w:sz w:val="22"/>
          <w:szCs w:val="22"/>
        </w:rPr>
        <w:t>Plán bezpečnosti a ochrany zdraví při práci na staveništi (dále také „Plán BOZP“) bude zpracován tak, aby obsahoval přiměřeně povaze, rozsahu stavby, místním a provozním podmínkám staveniště, veškeré údaje, informace a postupy zpracované v podrobnostech nezbytných pro zajištění bezpečné a zdraví neohrožující práce, zejména bude obsahovat povinnosti 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na staveništi.</w:t>
      </w:r>
      <w:r>
        <w:rPr>
          <w:sz w:val="22"/>
          <w:szCs w:val="22"/>
        </w:rPr>
        <w:t xml:space="preserve"> </w:t>
      </w:r>
      <w:r w:rsidRPr="004232A2">
        <w:rPr>
          <w:sz w:val="22"/>
          <w:szCs w:val="22"/>
        </w:rPr>
        <w:t xml:space="preserve">Plán BOZP bude zpracován v souladu s příslušnými právními předpisy, zejména v souladu se zákonem č. 309/2006 Sb., </w:t>
      </w:r>
      <w:r w:rsidRPr="004232A2">
        <w:rPr>
          <w:sz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4232A2">
        <w:rPr>
          <w:sz w:val="22"/>
          <w:szCs w:val="22"/>
        </w:rPr>
        <w:t>ve znění pozdějších předpisů a nařízením vlády č. 591/2006 Sb., o bližších minimálních požadavcích na bezpečnost a ochranu zdraví při práci na staveništích, ve znění pozdějších předpisů. Zhotovitel se zavazuje, že bude průběžně aktualizovat Plán BOZP dle potřeb a požadavků objednatele a kontrolních orgánů v průběhu projekční přípravy stavby.</w:t>
      </w:r>
      <w:r>
        <w:rPr>
          <w:sz w:val="22"/>
          <w:szCs w:val="22"/>
        </w:rPr>
        <w:t xml:space="preserve"> </w:t>
      </w:r>
      <w:r w:rsidRPr="004232A2">
        <w:rPr>
          <w:sz w:val="22"/>
          <w:szCs w:val="22"/>
        </w:rPr>
        <w:t>Součástí Plánu BOZP bude</w:t>
      </w:r>
      <w:r>
        <w:rPr>
          <w:sz w:val="22"/>
          <w:szCs w:val="22"/>
        </w:rPr>
        <w:t xml:space="preserve"> také</w:t>
      </w:r>
      <w:r w:rsidRPr="004232A2">
        <w:rPr>
          <w:sz w:val="22"/>
          <w:szCs w:val="22"/>
        </w:rPr>
        <w:t>:</w:t>
      </w:r>
    </w:p>
    <w:p w:rsidR="00EA0ECF" w:rsidRPr="008C4663" w:rsidRDefault="00EA0ECF" w:rsidP="00EA0ECF">
      <w:pPr>
        <w:numPr>
          <w:ilvl w:val="1"/>
          <w:numId w:val="35"/>
        </w:numPr>
        <w:tabs>
          <w:tab w:val="clear" w:pos="1134"/>
          <w:tab w:val="num" w:pos="567"/>
        </w:tabs>
        <w:ind w:left="567" w:hanging="283"/>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EA0ECF" w:rsidRPr="008C4663" w:rsidRDefault="00EA0ECF" w:rsidP="00EA0ECF">
      <w:pPr>
        <w:numPr>
          <w:ilvl w:val="1"/>
          <w:numId w:val="35"/>
        </w:numPr>
        <w:tabs>
          <w:tab w:val="clear" w:pos="1134"/>
          <w:tab w:val="num" w:pos="567"/>
        </w:tabs>
        <w:ind w:left="567" w:hanging="283"/>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Pr="008C4663">
        <w:rPr>
          <w:color w:val="000000"/>
          <w:szCs w:val="22"/>
        </w:rPr>
        <w:t xml:space="preserve"> o možných rizicích, jež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EA0ECF" w:rsidRPr="008C4663" w:rsidRDefault="00EA0ECF" w:rsidP="00EA0ECF">
      <w:pPr>
        <w:numPr>
          <w:ilvl w:val="1"/>
          <w:numId w:val="35"/>
        </w:numPr>
        <w:tabs>
          <w:tab w:val="clear" w:pos="1134"/>
          <w:tab w:val="num" w:pos="567"/>
        </w:tabs>
        <w:ind w:left="567" w:hanging="283"/>
        <w:rPr>
          <w:color w:val="000000"/>
          <w:szCs w:val="22"/>
        </w:rPr>
      </w:pPr>
      <w:r w:rsidRPr="008C4663">
        <w:rPr>
          <w:color w:val="000000"/>
          <w:szCs w:val="22"/>
        </w:rPr>
        <w:t>provozní řád staveniště</w:t>
      </w:r>
      <w:r>
        <w:rPr>
          <w:color w:val="000000"/>
          <w:szCs w:val="22"/>
        </w:rPr>
        <w:t xml:space="preserve"> v případě potřeby.</w:t>
      </w:r>
    </w:p>
    <w:p w:rsidR="00AE2976" w:rsidRPr="007E22C5" w:rsidRDefault="00EA0ECF" w:rsidP="005421FC">
      <w:pPr>
        <w:keepNext/>
        <w:spacing w:before="120" w:after="60"/>
        <w:ind w:left="284"/>
        <w:rPr>
          <w:rFonts w:ascii="Arial" w:hAnsi="Arial" w:cs="Arial"/>
          <w:b/>
          <w:sz w:val="20"/>
        </w:rPr>
      </w:pPr>
      <w:r>
        <w:rPr>
          <w:rFonts w:ascii="Arial" w:hAnsi="Arial" w:cs="Arial"/>
          <w:b/>
          <w:sz w:val="20"/>
        </w:rPr>
        <w:lastRenderedPageBreak/>
        <w:t>C</w:t>
      </w:r>
      <w:r w:rsidR="00AE2976" w:rsidRPr="007E22C5">
        <w:rPr>
          <w:rFonts w:ascii="Arial" w:hAnsi="Arial" w:cs="Arial"/>
          <w:b/>
          <w:sz w:val="20"/>
        </w:rPr>
        <w:t xml:space="preserve">) </w:t>
      </w:r>
      <w:r w:rsidR="00764137">
        <w:rPr>
          <w:rFonts w:ascii="Arial" w:hAnsi="Arial" w:cs="Arial"/>
          <w:b/>
          <w:sz w:val="20"/>
        </w:rPr>
        <w:t>P</w:t>
      </w:r>
      <w:r w:rsidR="00AE2976" w:rsidRPr="007E22C5">
        <w:rPr>
          <w:rFonts w:ascii="Arial" w:hAnsi="Arial" w:cs="Arial"/>
          <w:b/>
          <w:sz w:val="20"/>
        </w:rPr>
        <w:t xml:space="preserve">rojektovou dokumentaci pro </w:t>
      </w:r>
      <w:r w:rsidR="00764137">
        <w:rPr>
          <w:rFonts w:ascii="Arial" w:hAnsi="Arial" w:cs="Arial"/>
          <w:b/>
          <w:sz w:val="20"/>
        </w:rPr>
        <w:t xml:space="preserve">provádění stavby </w:t>
      </w:r>
    </w:p>
    <w:p w:rsidR="00457309" w:rsidRDefault="00B83301" w:rsidP="00457309">
      <w:pPr>
        <w:pStyle w:val="Zkladntextodsazen3"/>
        <w:rPr>
          <w:sz w:val="22"/>
          <w:szCs w:val="22"/>
        </w:rPr>
      </w:pPr>
      <w:r w:rsidRPr="0068313F">
        <w:rPr>
          <w:sz w:val="22"/>
          <w:szCs w:val="22"/>
        </w:rPr>
        <w:t xml:space="preserve">Projektová dokumentace </w:t>
      </w:r>
      <w:r w:rsidRPr="0068313F">
        <w:rPr>
          <w:bCs/>
          <w:sz w:val="22"/>
          <w:szCs w:val="22"/>
        </w:rPr>
        <w:t xml:space="preserve">bude obsahovat veškeré náležitosti stanovené zákonem č. </w:t>
      </w:r>
      <w:r w:rsidRPr="0068313F">
        <w:rPr>
          <w:sz w:val="22"/>
          <w:szCs w:val="22"/>
        </w:rPr>
        <w:t>183/2006 Sb., o územním plánování a stavebním řádu (stavební zákon), ve znění pozdějších předpisů a</w:t>
      </w:r>
      <w:r>
        <w:rPr>
          <w:sz w:val="22"/>
          <w:szCs w:val="22"/>
        </w:rPr>
        <w:t> </w:t>
      </w:r>
      <w:r w:rsidRPr="0068313F">
        <w:rPr>
          <w:sz w:val="22"/>
          <w:szCs w:val="22"/>
        </w:rPr>
        <w:t>souvisejícími předpisy a zakreslení všech tras technické infrastruktury</w:t>
      </w:r>
      <w:r>
        <w:rPr>
          <w:sz w:val="22"/>
          <w:szCs w:val="22"/>
        </w:rPr>
        <w:t xml:space="preserve"> a dalších </w:t>
      </w:r>
      <w:r w:rsidRPr="0068313F">
        <w:rPr>
          <w:sz w:val="22"/>
          <w:szCs w:val="22"/>
        </w:rPr>
        <w:t xml:space="preserve">inženýrských sítí dotčených realizací projektované stavby. </w:t>
      </w:r>
      <w:r w:rsidR="00457309">
        <w:rPr>
          <w:sz w:val="22"/>
          <w:szCs w:val="22"/>
        </w:rPr>
        <w:t>Projektová dokumentace pro provádění stavby</w:t>
      </w:r>
      <w:r w:rsidR="00457309" w:rsidRPr="00503448">
        <w:rPr>
          <w:sz w:val="22"/>
          <w:szCs w:val="22"/>
        </w:rPr>
        <w:t xml:space="preserve"> </w:t>
      </w:r>
      <w:r w:rsidR="00457309">
        <w:rPr>
          <w:bCs/>
          <w:sz w:val="22"/>
          <w:szCs w:val="22"/>
        </w:rPr>
        <w:t>bude zpracována v souladu se zákonem č. 137/2006 Sb.</w:t>
      </w:r>
      <w:r w:rsidR="00457309" w:rsidRPr="00503448">
        <w:rPr>
          <w:sz w:val="22"/>
          <w:szCs w:val="22"/>
        </w:rPr>
        <w:t xml:space="preserve">, </w:t>
      </w:r>
      <w:r w:rsidR="00457309" w:rsidRPr="00503448">
        <w:rPr>
          <w:bCs/>
          <w:sz w:val="22"/>
          <w:szCs w:val="22"/>
        </w:rPr>
        <w:t>o veřejných zakázkách, ve znění pozdějších předpisů</w:t>
      </w:r>
      <w:r w:rsidR="00457309" w:rsidRPr="00503448">
        <w:rPr>
          <w:sz w:val="22"/>
          <w:szCs w:val="22"/>
        </w:rPr>
        <w:t xml:space="preserve"> </w:t>
      </w:r>
      <w:r w:rsidR="00514976">
        <w:rPr>
          <w:sz w:val="22"/>
          <w:szCs w:val="22"/>
        </w:rPr>
        <w:t xml:space="preserve">(dále jen „ZVZ“) </w:t>
      </w:r>
      <w:r w:rsidR="00457309" w:rsidRPr="00503448">
        <w:rPr>
          <w:sz w:val="22"/>
          <w:szCs w:val="22"/>
        </w:rPr>
        <w:t xml:space="preserve">a </w:t>
      </w:r>
      <w:r w:rsidR="00457309">
        <w:rPr>
          <w:sz w:val="22"/>
          <w:szCs w:val="22"/>
        </w:rPr>
        <w:t xml:space="preserve">dále </w:t>
      </w:r>
      <w:r w:rsidR="00457309" w:rsidRPr="00503448">
        <w:rPr>
          <w:sz w:val="22"/>
          <w:szCs w:val="22"/>
        </w:rPr>
        <w:t>bude zpracovaná v rozsahu stanoveném vyhláškou č. 230/2012 Sb., kterou se stanoví podrobnosti vymezení předmětu veřejné zakázky na stavební práce a rozsah soupisu stavebních prací, dodávek a služeb s výkazem výmě</w:t>
      </w:r>
      <w:r w:rsidR="00457309">
        <w:rPr>
          <w:sz w:val="22"/>
          <w:szCs w:val="22"/>
        </w:rPr>
        <w:t>r, ve znění pozdějších předpisů, ve smyslu vyhlášky č. 499/2006 Sb., o dokumentaci stav</w:t>
      </w:r>
      <w:r w:rsidR="002E12F2">
        <w:rPr>
          <w:sz w:val="22"/>
          <w:szCs w:val="22"/>
        </w:rPr>
        <w:t>e</w:t>
      </w:r>
      <w:r w:rsidR="00457309">
        <w:rPr>
          <w:sz w:val="22"/>
          <w:szCs w:val="22"/>
        </w:rPr>
        <w:t>b, případně vyhlášky č. 146/2008 Sb., o rozsahu a obsahu projektové dokumentace dopravních staveb.</w:t>
      </w:r>
      <w:r w:rsidR="00457309" w:rsidRPr="00503448">
        <w:rPr>
          <w:sz w:val="22"/>
          <w:szCs w:val="22"/>
        </w:rPr>
        <w:t xml:space="preserve"> Dále bude prováděcí dokumentace zpracována v rozsahu dle zákona č. 183/2006 Sb., o územním plánování a stavebním řádu (stavební zákon), ve znění pozdějších předpisů, </w:t>
      </w:r>
      <w:r w:rsidR="00457309" w:rsidRPr="00503448">
        <w:rPr>
          <w:bCs/>
          <w:sz w:val="22"/>
          <w:szCs w:val="22"/>
        </w:rPr>
        <w:t>v rozsahu</w:t>
      </w:r>
      <w:r w:rsidR="00457309" w:rsidRPr="00503448">
        <w:rPr>
          <w:sz w:val="22"/>
          <w:szCs w:val="22"/>
        </w:rPr>
        <w:t xml:space="preserve"> </w:t>
      </w:r>
      <w:r w:rsidR="00457309" w:rsidRPr="00503448">
        <w:rPr>
          <w:bCs/>
          <w:sz w:val="22"/>
          <w:szCs w:val="22"/>
        </w:rPr>
        <w:t>vyhlášky</w:t>
      </w:r>
      <w:r w:rsidR="00457309" w:rsidRPr="00503448">
        <w:rPr>
          <w:sz w:val="22"/>
          <w:szCs w:val="22"/>
        </w:rPr>
        <w:t xml:space="preserve"> </w:t>
      </w:r>
      <w:r w:rsidR="00457309" w:rsidRPr="00503448">
        <w:rPr>
          <w:bCs/>
          <w:sz w:val="22"/>
          <w:szCs w:val="22"/>
        </w:rPr>
        <w:t>č. 526/2006 Sb.,</w:t>
      </w:r>
      <w:r w:rsidR="00457309" w:rsidRPr="00503448">
        <w:rPr>
          <w:sz w:val="22"/>
          <w:szCs w:val="22"/>
        </w:rPr>
        <w:t xml:space="preserve"> kterou se provádějí některá ustanovení stavebního zákona ve věcech stavebního řádu, ve znění pozdějších předpisů</w:t>
      </w:r>
      <w:r w:rsidR="002E12F2">
        <w:rPr>
          <w:bCs/>
          <w:sz w:val="22"/>
          <w:szCs w:val="22"/>
        </w:rPr>
        <w:t xml:space="preserve"> a v rozsahu </w:t>
      </w:r>
      <w:r w:rsidR="00457309" w:rsidRPr="00503448">
        <w:rPr>
          <w:bCs/>
          <w:sz w:val="22"/>
          <w:szCs w:val="22"/>
        </w:rPr>
        <w:t xml:space="preserve">vyhlášky č. 268/2009 Sb., o technických požadavcích na stavby, </w:t>
      </w:r>
      <w:r w:rsidR="00457309" w:rsidRPr="00503448">
        <w:rPr>
          <w:sz w:val="22"/>
          <w:szCs w:val="22"/>
        </w:rPr>
        <w:t>ve znění pozdějších předpisů.</w:t>
      </w:r>
    </w:p>
    <w:p w:rsidR="00850EF9" w:rsidRDefault="004232A2" w:rsidP="004232A2">
      <w:pPr>
        <w:pStyle w:val="Zkladntextodsazen-slo"/>
      </w:pPr>
      <w:r w:rsidRPr="00761AC8">
        <w:t xml:space="preserve">Projektovou dokumentaci pro stavební řízení (DSP), </w:t>
      </w:r>
      <w:r w:rsidR="00EA0ECF" w:rsidRPr="00761AC8">
        <w:t xml:space="preserve">Plán bezpečnosti a ochrany zdraví při práci na staveništi </w:t>
      </w:r>
      <w:r w:rsidR="00EA0ECF">
        <w:t xml:space="preserve">a </w:t>
      </w:r>
      <w:r w:rsidRPr="00761AC8">
        <w:t>Projektovou dokumentaci pro provádění stavby</w:t>
      </w:r>
      <w:r>
        <w:t xml:space="preserve"> </w:t>
      </w:r>
      <w:r w:rsidR="00761AC8">
        <w:t xml:space="preserve">zhotovitel </w:t>
      </w:r>
      <w:r w:rsidR="00850EF9" w:rsidRPr="005A33E6">
        <w:t xml:space="preserve">objednateli </w:t>
      </w:r>
      <w:r w:rsidR="00761AC8">
        <w:t>předá</w:t>
      </w:r>
      <w:r w:rsidR="00850EF9" w:rsidRPr="005A33E6">
        <w:t xml:space="preserve"> v </w:t>
      </w:r>
      <w:r w:rsidR="00761AC8">
        <w:t>listinné</w:t>
      </w:r>
      <w:r w:rsidR="00850EF9" w:rsidRPr="005A33E6">
        <w:t xml:space="preserve"> podobě, a to </w:t>
      </w:r>
      <w:r w:rsidR="00C36355">
        <w:t xml:space="preserve">vždy </w:t>
      </w:r>
      <w:r w:rsidR="00850EF9" w:rsidRPr="005A33E6">
        <w:t xml:space="preserve">v 6 vyhotoveních (každé </w:t>
      </w:r>
      <w:r w:rsidR="00761AC8">
        <w:t xml:space="preserve">jednotlivé </w:t>
      </w:r>
      <w:r w:rsidR="00850EF9" w:rsidRPr="005A33E6">
        <w:t>vyhotovení projektové dokumentace bude opatřeno autorizačním razítkem a podpisem oprávněného projektanta</w:t>
      </w:r>
      <w:r w:rsidR="00850EF9" w:rsidRPr="00761AC8">
        <w:t>).</w:t>
      </w:r>
      <w:r w:rsidR="00761AC8">
        <w:t xml:space="preserve"> </w:t>
      </w:r>
      <w:r w:rsidR="00657D4B">
        <w:rPr>
          <w:color w:val="000000"/>
        </w:rPr>
        <w:t>Soupis stavebních prací, dodávek a služeb včetně výkazu výměr</w:t>
      </w:r>
      <w:r w:rsidR="00657D4B" w:rsidRPr="001B2B6B">
        <w:t xml:space="preserve"> bude </w:t>
      </w:r>
      <w:r w:rsidR="00657D4B">
        <w:t>předán</w:t>
      </w:r>
      <w:r w:rsidR="00657D4B" w:rsidRPr="001B2B6B">
        <w:t xml:space="preserve"> 3x oceněný (pare č. 1-3) a </w:t>
      </w:r>
      <w:r w:rsidR="002642C2">
        <w:t>3</w:t>
      </w:r>
      <w:r w:rsidR="00657D4B" w:rsidRPr="001B2B6B">
        <w:t>x neoceněný (slepý).</w:t>
      </w:r>
      <w:r w:rsidR="005B437C">
        <w:t xml:space="preserve"> </w:t>
      </w:r>
      <w:r w:rsidR="00761AC8">
        <w:t>Zhotovitel k jednotliv</w:t>
      </w:r>
      <w:r w:rsidR="006E06F5">
        <w:t>ým</w:t>
      </w:r>
      <w:r w:rsidR="00761AC8">
        <w:t xml:space="preserve"> </w:t>
      </w:r>
      <w:r w:rsidR="004D61C8">
        <w:t xml:space="preserve">projektovým </w:t>
      </w:r>
      <w:r w:rsidR="00761AC8">
        <w:t>dokumentacím objednateli dále předá:</w:t>
      </w:r>
    </w:p>
    <w:p w:rsidR="00761AC8" w:rsidRPr="00A949DD" w:rsidRDefault="005B437C" w:rsidP="00A949DD">
      <w:pPr>
        <w:numPr>
          <w:ilvl w:val="1"/>
          <w:numId w:val="35"/>
        </w:numPr>
        <w:tabs>
          <w:tab w:val="clear" w:pos="1134"/>
          <w:tab w:val="num" w:pos="567"/>
        </w:tabs>
        <w:ind w:left="567" w:hanging="283"/>
        <w:rPr>
          <w:color w:val="000000"/>
          <w:szCs w:val="22"/>
        </w:rPr>
      </w:pPr>
      <w:r>
        <w:t xml:space="preserve">alespoň 3x </w:t>
      </w:r>
      <w:r w:rsidR="00761AC8" w:rsidRPr="005A33E6">
        <w:t>CD</w:t>
      </w:r>
      <w:r w:rsidR="006E06F5">
        <w:t>(DVD)</w:t>
      </w:r>
      <w:r w:rsidR="00761AC8" w:rsidRPr="005A33E6">
        <w:t>-ROM s kompletní dokumentací v elektronické podobě, a to textov</w:t>
      </w:r>
      <w:r w:rsidR="00761AC8">
        <w:t>ou</w:t>
      </w:r>
      <w:r w:rsidR="00761AC8" w:rsidRPr="005A33E6">
        <w:t xml:space="preserve"> část ve</w:t>
      </w:r>
      <w:r w:rsidR="00761AC8">
        <w:t xml:space="preserve"> </w:t>
      </w:r>
      <w:r w:rsidR="00761AC8" w:rsidRPr="005A33E6">
        <w:t xml:space="preserve">formátu </w:t>
      </w:r>
      <w:r w:rsidR="00761AC8" w:rsidRPr="00A949DD">
        <w:rPr>
          <w:color w:val="000000"/>
          <w:szCs w:val="22"/>
        </w:rPr>
        <w:t>kompatibilní s programem Microsoft WORD, výkresovou část ve formátu pro čtení a zápis (*.dwg) kompatibilním s programem AutoCAD 2010,</w:t>
      </w:r>
    </w:p>
    <w:p w:rsidR="006E06F5" w:rsidRPr="00A949DD" w:rsidRDefault="005B437C" w:rsidP="00A949DD">
      <w:pPr>
        <w:numPr>
          <w:ilvl w:val="1"/>
          <w:numId w:val="35"/>
        </w:numPr>
        <w:tabs>
          <w:tab w:val="clear" w:pos="1134"/>
          <w:tab w:val="num" w:pos="567"/>
        </w:tabs>
        <w:ind w:left="567" w:hanging="283"/>
        <w:rPr>
          <w:color w:val="000000"/>
          <w:szCs w:val="22"/>
        </w:rPr>
      </w:pPr>
      <w:r>
        <w:t xml:space="preserve">alespoň 3x </w:t>
      </w:r>
      <w:r w:rsidR="006E06F5" w:rsidRPr="00A949DD">
        <w:rPr>
          <w:color w:val="000000"/>
          <w:szCs w:val="22"/>
        </w:rPr>
        <w:t>CD(DVD)-ROM s kompletní dokumentací v elektronické podobě, a to textovou část ve formátu kompatibilním s programem Microsoft WORD, výkresovou část ve formátu *.pdf kompatibilním s programem Adobe Acrobat Reader, ev. po dohodě s objednatelem v jiném formátu,</w:t>
      </w:r>
    </w:p>
    <w:p w:rsidR="006E06F5" w:rsidRPr="00A949DD" w:rsidRDefault="005B437C" w:rsidP="00A949DD">
      <w:pPr>
        <w:numPr>
          <w:ilvl w:val="1"/>
          <w:numId w:val="35"/>
        </w:numPr>
        <w:tabs>
          <w:tab w:val="clear" w:pos="1134"/>
          <w:tab w:val="num" w:pos="567"/>
        </w:tabs>
        <w:ind w:left="567" w:hanging="283"/>
        <w:rPr>
          <w:color w:val="000000"/>
          <w:szCs w:val="22"/>
        </w:rPr>
      </w:pPr>
      <w:r>
        <w:rPr>
          <w:color w:val="000000"/>
          <w:szCs w:val="22"/>
        </w:rPr>
        <w:t xml:space="preserve">alespoň 6x </w:t>
      </w:r>
      <w:r w:rsidR="006E06F5" w:rsidRPr="00A949DD">
        <w:rPr>
          <w:color w:val="000000"/>
          <w:szCs w:val="22"/>
        </w:rPr>
        <w:t>CD(DVD)-ROM s</w:t>
      </w:r>
      <w:r>
        <w:rPr>
          <w:color w:val="000000"/>
          <w:szCs w:val="22"/>
        </w:rPr>
        <w:t>e s</w:t>
      </w:r>
      <w:r>
        <w:rPr>
          <w:color w:val="000000"/>
        </w:rPr>
        <w:t>oupisem stavebních prací, dodávek a služeb včetně výkazu výměr (</w:t>
      </w:r>
      <w:r w:rsidRPr="001B2B6B">
        <w:t xml:space="preserve">3x oceněný a </w:t>
      </w:r>
      <w:r>
        <w:t>3</w:t>
      </w:r>
      <w:r w:rsidRPr="001B2B6B">
        <w:t>x neoceněný</w:t>
      </w:r>
      <w:r>
        <w:t>)</w:t>
      </w:r>
      <w:r w:rsidR="006E06F5" w:rsidRPr="00A949DD">
        <w:rPr>
          <w:color w:val="000000"/>
          <w:szCs w:val="22"/>
        </w:rPr>
        <w:t xml:space="preserve"> </w:t>
      </w:r>
      <w:r>
        <w:rPr>
          <w:color w:val="000000"/>
          <w:szCs w:val="22"/>
        </w:rPr>
        <w:t xml:space="preserve">podle § 12 - § 14 </w:t>
      </w:r>
      <w:r>
        <w:rPr>
          <w:szCs w:val="22"/>
        </w:rPr>
        <w:t>vyhlášky č. 230/2012 Sb., kterou se stanoví podrobnosti vymezení předmětu veřejné zakázky na stavební práce a rozsah soupisu stavebních prací, dodávek a služeb s výkazem výměrem, ve znění pozdějších předpisů.</w:t>
      </w:r>
      <w:r>
        <w:rPr>
          <w:color w:val="000000"/>
          <w:szCs w:val="22"/>
        </w:rPr>
        <w:t xml:space="preserve"> </w:t>
      </w:r>
    </w:p>
    <w:p w:rsidR="009A792F" w:rsidRDefault="009A792F" w:rsidP="009A792F">
      <w:pPr>
        <w:pStyle w:val="Zkladntextodsazen-slo"/>
      </w:pPr>
      <w:r>
        <w:rPr>
          <w:noProof/>
        </w:rPr>
        <w:t xml:space="preserve">Objednatel požaduje, aby </w:t>
      </w:r>
      <w:r w:rsidRPr="00977574">
        <w:rPr>
          <w:noProof/>
        </w:rPr>
        <w:t>finanční náklad</w:t>
      </w:r>
      <w:r>
        <w:rPr>
          <w:noProof/>
        </w:rPr>
        <w:t>y</w:t>
      </w:r>
      <w:r w:rsidRPr="00977574">
        <w:rPr>
          <w:noProof/>
        </w:rPr>
        <w:t xml:space="preserve"> na m</w:t>
      </w:r>
      <w:r w:rsidRPr="00977574">
        <w:rPr>
          <w:noProof/>
          <w:vertAlign w:val="superscript"/>
        </w:rPr>
        <w:t>3</w:t>
      </w:r>
      <w:r w:rsidRPr="00977574">
        <w:rPr>
          <w:noProof/>
        </w:rPr>
        <w:t xml:space="preserve"> obestavěného prostoru projektované atletické haly nepřekročil</w:t>
      </w:r>
      <w:r>
        <w:rPr>
          <w:noProof/>
        </w:rPr>
        <w:t>y</w:t>
      </w:r>
      <w:r w:rsidRPr="00977574">
        <w:rPr>
          <w:noProof/>
        </w:rPr>
        <w:t xml:space="preserve"> </w:t>
      </w:r>
      <w:r>
        <w:rPr>
          <w:noProof/>
        </w:rPr>
        <w:t xml:space="preserve">částku </w:t>
      </w:r>
      <w:r w:rsidRPr="00977574">
        <w:rPr>
          <w:noProof/>
        </w:rPr>
        <w:t>3.100,- Kč /m</w:t>
      </w:r>
      <w:r w:rsidRPr="00977574">
        <w:rPr>
          <w:noProof/>
          <w:vertAlign w:val="superscript"/>
        </w:rPr>
        <w:t>3</w:t>
      </w:r>
      <w:r>
        <w:rPr>
          <w:noProof/>
        </w:rPr>
        <w:t>.</w:t>
      </w:r>
    </w:p>
    <w:p w:rsidR="00EA5367" w:rsidRDefault="00EA5367" w:rsidP="004232A2">
      <w:pPr>
        <w:pStyle w:val="Zkladntextodsazen-slo"/>
      </w:pPr>
      <w:r>
        <w:t xml:space="preserve">S ohledem na skutečnost, že </w:t>
      </w:r>
      <w:r w:rsidRPr="00D71D82">
        <w:t>Projektová dokumentace</w:t>
      </w:r>
      <w:r>
        <w:t xml:space="preserve"> pro provádění stavby</w:t>
      </w:r>
      <w:r w:rsidRPr="00D71D82">
        <w:t xml:space="preserve">, bude podkladem pro zadání veřejné zakázky na </w:t>
      </w:r>
      <w:r>
        <w:t>výběr zhotovitele stavby, se z</w:t>
      </w:r>
      <w:r w:rsidRPr="00D71D82">
        <w:t xml:space="preserve">hotovitel zavazuje na žádost objednatele v průběhu zadávacího řízení na realizaci stavby bezúplatně poskytovat </w:t>
      </w:r>
      <w:r w:rsidR="00413FA6">
        <w:t xml:space="preserve">objednateli </w:t>
      </w:r>
      <w:r w:rsidRPr="00D71D82">
        <w:t>informace k</w:t>
      </w:r>
      <w:r w:rsidR="00413FA6">
        <w:t xml:space="preserve"> žádostem </w:t>
      </w:r>
      <w:r w:rsidRPr="00D71D82">
        <w:t>uchazečů</w:t>
      </w:r>
      <w:r w:rsidR="00413FA6">
        <w:t xml:space="preserve"> o dodatečné informace k zadávacím podmínkám</w:t>
      </w:r>
      <w:r w:rsidRPr="00D71D82">
        <w:t xml:space="preserve"> týkající</w:t>
      </w:r>
      <w:r w:rsidR="00413FA6">
        <w:t>m</w:t>
      </w:r>
      <w:r w:rsidRPr="00D71D82">
        <w:t xml:space="preserve"> se </w:t>
      </w:r>
      <w:r w:rsidR="00413FA6">
        <w:t xml:space="preserve">této </w:t>
      </w:r>
      <w:r w:rsidRPr="00D71D82">
        <w:t>projektové dokumentace</w:t>
      </w:r>
      <w:r w:rsidR="00413FA6">
        <w:t xml:space="preserve">. Dodatečné informace budou zhotovitelem objednateli poskytovány </w:t>
      </w:r>
      <w:r w:rsidRPr="00D71D82">
        <w:t xml:space="preserve">e-mailem ve lhůtě do </w:t>
      </w:r>
      <w:r w:rsidR="0022138E" w:rsidRPr="00D71D82">
        <w:t>2</w:t>
      </w:r>
      <w:r w:rsidR="0022138E">
        <w:t xml:space="preserve"> </w:t>
      </w:r>
      <w:r w:rsidR="00035092">
        <w:t xml:space="preserve">pracovních </w:t>
      </w:r>
      <w:r w:rsidRPr="00D71D82">
        <w:t>dnů od obdržení žádosti</w:t>
      </w:r>
      <w:r w:rsidR="00505AB2">
        <w:t xml:space="preserve"> objednatele o dodatečnou informaci.</w:t>
      </w:r>
      <w:r w:rsidR="00287785">
        <w:t xml:space="preserve"> </w:t>
      </w:r>
      <w:r w:rsidRPr="00D71D82">
        <w:t xml:space="preserve">Pokud zhotovitel poruší tuto povinnost, uhradí smluvní pokutu dle </w:t>
      </w:r>
      <w:r w:rsidR="009B6AAC" w:rsidRPr="00D71D82">
        <w:t xml:space="preserve">odst. </w:t>
      </w:r>
      <w:r w:rsidR="009B6AAC">
        <w:t>5</w:t>
      </w:r>
      <w:r w:rsidR="009B6AAC" w:rsidRPr="00D71D82">
        <w:t>.</w:t>
      </w:r>
      <w:r w:rsidR="009B6AAC">
        <w:t xml:space="preserve"> </w:t>
      </w:r>
      <w:r w:rsidRPr="00D71D82">
        <w:t xml:space="preserve">čl. </w:t>
      </w:r>
      <w:r w:rsidR="00287785">
        <w:t>III</w:t>
      </w:r>
      <w:r w:rsidRPr="00D71D82">
        <w:t xml:space="preserve">. </w:t>
      </w:r>
      <w:r w:rsidR="00287785">
        <w:t>části D</w:t>
      </w:r>
      <w:r w:rsidRPr="00D71D82">
        <w:t xml:space="preserve"> této smlouvy</w:t>
      </w:r>
      <w:r w:rsidR="00287785">
        <w:t>.</w:t>
      </w:r>
    </w:p>
    <w:p w:rsidR="00850EF9" w:rsidRPr="005A33E6" w:rsidRDefault="004D61C8" w:rsidP="004232A2">
      <w:pPr>
        <w:pStyle w:val="Zkladntextodsazen-slo"/>
      </w:pPr>
      <w:r>
        <w:t>Dílo</w:t>
      </w:r>
      <w:r w:rsidR="00850EF9" w:rsidRPr="005A33E6">
        <w:t xml:space="preserve"> bude realizován</w:t>
      </w:r>
      <w:r>
        <w:t>o</w:t>
      </w:r>
      <w:r w:rsidR="00850EF9" w:rsidRPr="005A33E6">
        <w:t xml:space="preserve"> v souladu s příslušnými právními předpisy, technickými podmínkami, ustanoveními této smlouvy a zadávací dokumentací k této veřejné zakázce.</w:t>
      </w:r>
    </w:p>
    <w:p w:rsidR="00850EF9" w:rsidRPr="006A2820" w:rsidRDefault="00850EF9" w:rsidP="00F72C18">
      <w:pPr>
        <w:pStyle w:val="Nadpis2"/>
      </w:pPr>
    </w:p>
    <w:p w:rsidR="00850EF9" w:rsidRPr="006A2820" w:rsidRDefault="00850EF9" w:rsidP="00F72C18">
      <w:pPr>
        <w:pStyle w:val="Nadpis3"/>
      </w:pPr>
      <w:r w:rsidRPr="006A2820">
        <w:t>Doba plnění</w:t>
      </w:r>
      <w:r w:rsidR="00622D56">
        <w:t xml:space="preserve"> </w:t>
      </w:r>
    </w:p>
    <w:p w:rsidR="00850EF9" w:rsidRPr="00B34460" w:rsidRDefault="00850EF9" w:rsidP="00F72C18">
      <w:pPr>
        <w:pStyle w:val="Zkladntextodsazen-slo"/>
      </w:pPr>
      <w:r w:rsidRPr="00B34460">
        <w:t xml:space="preserve">Práce na realizaci předmětu smlouvy dle čl. I. této části smlouvy budou zahájeny ihned po nabytí účinnosti této smlouvy. </w:t>
      </w:r>
    </w:p>
    <w:p w:rsidR="00850EF9" w:rsidRPr="003473A8" w:rsidRDefault="00EA0ECF" w:rsidP="00F72C18">
      <w:pPr>
        <w:pStyle w:val="Zkladntextodsazen-slo"/>
        <w:rPr>
          <w:b/>
        </w:rPr>
      </w:pPr>
      <w:r>
        <w:t>Projektová</w:t>
      </w:r>
      <w:r w:rsidR="004D500B" w:rsidRPr="00761AC8">
        <w:t xml:space="preserve"> dokumentac</w:t>
      </w:r>
      <w:r>
        <w:t>e</w:t>
      </w:r>
      <w:r w:rsidR="004D500B" w:rsidRPr="00761AC8">
        <w:t xml:space="preserve"> pro stavební řízení (DSP)</w:t>
      </w:r>
      <w:r w:rsidR="00850EF9" w:rsidRPr="00B34460">
        <w:t xml:space="preserve"> </w:t>
      </w:r>
      <w:r>
        <w:t xml:space="preserve">a </w:t>
      </w:r>
      <w:r w:rsidRPr="00761AC8">
        <w:t>Plán bezpečnosti a ochrany zdraví při práci na staveništi</w:t>
      </w:r>
      <w:r w:rsidRPr="00B34460">
        <w:t xml:space="preserve"> </w:t>
      </w:r>
      <w:r w:rsidR="00850EF9" w:rsidRPr="00B34460">
        <w:t>bud</w:t>
      </w:r>
      <w:r>
        <w:t>ou</w:t>
      </w:r>
      <w:r w:rsidR="00850EF9" w:rsidRPr="00B34460">
        <w:t xml:space="preserve"> obj</w:t>
      </w:r>
      <w:r>
        <w:t>ednateli předány</w:t>
      </w:r>
      <w:r w:rsidR="00850EF9">
        <w:t xml:space="preserve"> do ..... týdnů </w:t>
      </w:r>
      <w:r w:rsidR="00850EF9" w:rsidRPr="005A33E6">
        <w:t xml:space="preserve">od nabytí účinnosti této smlouvy. </w:t>
      </w:r>
      <w:r w:rsidR="004D500B" w:rsidRPr="004D500B">
        <w:rPr>
          <w:rFonts w:ascii="Arial" w:hAnsi="Arial" w:cs="Arial"/>
          <w:b/>
          <w:sz w:val="20"/>
          <w:szCs w:val="20"/>
          <w:highlight w:val="yellow"/>
        </w:rPr>
        <w:t xml:space="preserve">(doplní uchazeč – maximálně však do </w:t>
      </w:r>
      <w:r w:rsidR="005E7BE1">
        <w:rPr>
          <w:rFonts w:ascii="Arial" w:hAnsi="Arial" w:cs="Arial"/>
          <w:b/>
          <w:sz w:val="20"/>
          <w:szCs w:val="20"/>
          <w:highlight w:val="yellow"/>
        </w:rPr>
        <w:t>12</w:t>
      </w:r>
      <w:r w:rsidR="004D500B" w:rsidRPr="004D500B">
        <w:rPr>
          <w:rFonts w:ascii="Arial" w:hAnsi="Arial" w:cs="Arial"/>
          <w:b/>
          <w:sz w:val="20"/>
          <w:szCs w:val="20"/>
          <w:highlight w:val="yellow"/>
        </w:rPr>
        <w:t xml:space="preserve"> týdnů)</w:t>
      </w:r>
    </w:p>
    <w:p w:rsidR="00850EF9" w:rsidRPr="00EF3356" w:rsidRDefault="004D500B" w:rsidP="00F72C18">
      <w:pPr>
        <w:pStyle w:val="Zkladntextodsazen-slo"/>
        <w:rPr>
          <w:b/>
        </w:rPr>
      </w:pPr>
      <w:r w:rsidRPr="00761AC8">
        <w:t>Projektov</w:t>
      </w:r>
      <w:r w:rsidR="00EA0ECF">
        <w:t>á</w:t>
      </w:r>
      <w:r w:rsidRPr="00761AC8">
        <w:t xml:space="preserve"> dokumentac</w:t>
      </w:r>
      <w:r w:rsidR="00EA0ECF">
        <w:t>e</w:t>
      </w:r>
      <w:r w:rsidRPr="00761AC8">
        <w:t xml:space="preserve"> pro provádění stavby</w:t>
      </w:r>
      <w:r>
        <w:t xml:space="preserve"> </w:t>
      </w:r>
      <w:r w:rsidR="00850EF9" w:rsidRPr="00B34460">
        <w:t>bude objednateli předána do ..... týdnů od nabytí právní moci stavebního povolení.</w:t>
      </w:r>
      <w:r w:rsidR="00850EF9" w:rsidRPr="00B34460">
        <w:rPr>
          <w:b/>
        </w:rPr>
        <w:t xml:space="preserve"> </w:t>
      </w:r>
      <w:r w:rsidRPr="004D500B">
        <w:rPr>
          <w:rFonts w:ascii="Arial" w:hAnsi="Arial" w:cs="Arial"/>
          <w:b/>
          <w:sz w:val="20"/>
          <w:szCs w:val="20"/>
          <w:highlight w:val="yellow"/>
        </w:rPr>
        <w:t xml:space="preserve">(doplní uchazeč – maximálně však do </w:t>
      </w:r>
      <w:r w:rsidR="005E7BE1">
        <w:rPr>
          <w:rFonts w:ascii="Arial" w:hAnsi="Arial" w:cs="Arial"/>
          <w:b/>
          <w:sz w:val="20"/>
          <w:szCs w:val="20"/>
          <w:highlight w:val="yellow"/>
        </w:rPr>
        <w:t>8</w:t>
      </w:r>
      <w:r w:rsidRPr="004D500B">
        <w:rPr>
          <w:rFonts w:ascii="Arial" w:hAnsi="Arial" w:cs="Arial"/>
          <w:b/>
          <w:sz w:val="20"/>
          <w:szCs w:val="20"/>
          <w:highlight w:val="yellow"/>
        </w:rPr>
        <w:t xml:space="preserve"> týdnů)</w:t>
      </w:r>
    </w:p>
    <w:p w:rsidR="00850EF9" w:rsidRPr="006A2820" w:rsidRDefault="00850EF9" w:rsidP="00350538">
      <w:pPr>
        <w:pStyle w:val="Nadpis2"/>
      </w:pPr>
    </w:p>
    <w:p w:rsidR="00850EF9" w:rsidRPr="006A2820" w:rsidRDefault="00850EF9" w:rsidP="00350538">
      <w:pPr>
        <w:pStyle w:val="Nadpis3"/>
      </w:pPr>
      <w:r w:rsidRPr="006A2820">
        <w:t xml:space="preserve">Cena </w:t>
      </w:r>
      <w:r w:rsidR="004D61C8">
        <w:t>díla</w:t>
      </w:r>
    </w:p>
    <w:p w:rsidR="00850EF9" w:rsidRPr="00903BE3" w:rsidRDefault="00850EF9" w:rsidP="00350538">
      <w:pPr>
        <w:pStyle w:val="Zkladntextodsazen-slo"/>
      </w:pPr>
      <w:r w:rsidRPr="00B90F01">
        <w:t xml:space="preserve">Cena za </w:t>
      </w:r>
      <w:r w:rsidR="0086077C">
        <w:t xml:space="preserve">splnění </w:t>
      </w:r>
      <w:r w:rsidR="004D61C8">
        <w:t>díla</w:t>
      </w:r>
      <w:r w:rsidR="0086077C">
        <w:t xml:space="preserve"> podle</w:t>
      </w:r>
      <w:r w:rsidRPr="00B90F01">
        <w:t xml:space="preserve"> </w:t>
      </w:r>
      <w:r w:rsidR="00146569" w:rsidRPr="00B90F01">
        <w:t>čl. I.</w:t>
      </w:r>
      <w:r w:rsidR="00146569">
        <w:t xml:space="preserve">, </w:t>
      </w:r>
      <w:r w:rsidRPr="00B90F01">
        <w:t xml:space="preserve">části B této smlouvy je stanovena dohodou smluvních stran a </w:t>
      </w:r>
      <w:r w:rsidRPr="00903BE3">
        <w:t xml:space="preserve">činí: </w:t>
      </w:r>
      <w:r w:rsidRPr="00350538">
        <w:rPr>
          <w:rFonts w:ascii="Arial" w:hAnsi="Arial" w:cs="Arial"/>
          <w:b/>
          <w:snapToGrid w:val="0"/>
          <w:sz w:val="20"/>
          <w:szCs w:val="20"/>
          <w:highlight w:val="yellow"/>
        </w:rPr>
        <w:t>(doplní ucha</w:t>
      </w:r>
      <w:r w:rsidR="00350538">
        <w:rPr>
          <w:rFonts w:ascii="Arial" w:hAnsi="Arial" w:cs="Arial"/>
          <w:b/>
          <w:sz w:val="20"/>
          <w:highlight w:val="yellow"/>
        </w:rPr>
        <w:t>zeč)</w:t>
      </w:r>
    </w:p>
    <w:tbl>
      <w:tblPr>
        <w:tblW w:w="81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2905"/>
      </w:tblGrid>
      <w:tr w:rsidR="00850EF9" w:rsidRPr="00350538" w:rsidTr="004D61C8">
        <w:trPr>
          <w:trHeight w:val="340"/>
        </w:trPr>
        <w:tc>
          <w:tcPr>
            <w:tcW w:w="5245" w:type="dxa"/>
            <w:tcBorders>
              <w:bottom w:val="single" w:sz="12" w:space="0" w:color="auto"/>
            </w:tcBorders>
            <w:shd w:val="pct10" w:color="auto" w:fill="auto"/>
            <w:vAlign w:val="center"/>
          </w:tcPr>
          <w:p w:rsidR="00850EF9" w:rsidRPr="00350538" w:rsidRDefault="00850EF9" w:rsidP="00C36355">
            <w:pPr>
              <w:jc w:val="left"/>
              <w:rPr>
                <w:rFonts w:ascii="Arial" w:hAnsi="Arial" w:cs="Arial"/>
                <w:sz w:val="20"/>
              </w:rPr>
            </w:pPr>
          </w:p>
        </w:tc>
        <w:tc>
          <w:tcPr>
            <w:tcW w:w="2905" w:type="dxa"/>
            <w:tcBorders>
              <w:bottom w:val="single" w:sz="12" w:space="0" w:color="auto"/>
            </w:tcBorders>
            <w:shd w:val="pct10" w:color="auto" w:fill="auto"/>
            <w:vAlign w:val="center"/>
          </w:tcPr>
          <w:p w:rsidR="00850EF9" w:rsidRPr="00350538" w:rsidRDefault="00850EF9" w:rsidP="00C36355">
            <w:pPr>
              <w:jc w:val="center"/>
              <w:rPr>
                <w:rFonts w:ascii="Arial" w:hAnsi="Arial" w:cs="Arial"/>
                <w:sz w:val="20"/>
              </w:rPr>
            </w:pPr>
            <w:r w:rsidRPr="00350538">
              <w:rPr>
                <w:rFonts w:ascii="Arial" w:hAnsi="Arial" w:cs="Arial"/>
                <w:b/>
                <w:sz w:val="20"/>
              </w:rPr>
              <w:t>Cena bez DPH</w:t>
            </w:r>
            <w:r w:rsidR="00350538">
              <w:rPr>
                <w:rFonts w:ascii="Arial" w:hAnsi="Arial" w:cs="Arial"/>
                <w:b/>
                <w:sz w:val="20"/>
              </w:rPr>
              <w:t xml:space="preserve"> (</w:t>
            </w:r>
            <w:r w:rsidRPr="00350538">
              <w:rPr>
                <w:rFonts w:ascii="Arial" w:hAnsi="Arial" w:cs="Arial"/>
                <w:b/>
                <w:sz w:val="20"/>
              </w:rPr>
              <w:t>Kč</w:t>
            </w:r>
            <w:r w:rsidR="00350538">
              <w:rPr>
                <w:rFonts w:ascii="Arial" w:hAnsi="Arial" w:cs="Arial"/>
                <w:b/>
                <w:sz w:val="20"/>
              </w:rPr>
              <w:t>)</w:t>
            </w:r>
          </w:p>
        </w:tc>
      </w:tr>
      <w:tr w:rsidR="00850EF9" w:rsidRPr="00350538" w:rsidTr="004D61C8">
        <w:trPr>
          <w:trHeight w:val="340"/>
        </w:trPr>
        <w:tc>
          <w:tcPr>
            <w:tcW w:w="5245" w:type="dxa"/>
            <w:vAlign w:val="center"/>
          </w:tcPr>
          <w:p w:rsidR="00850EF9" w:rsidRPr="00350538" w:rsidRDefault="004D61C8" w:rsidP="00C36355">
            <w:pPr>
              <w:jc w:val="left"/>
              <w:rPr>
                <w:rFonts w:ascii="Arial" w:hAnsi="Arial" w:cs="Arial"/>
                <w:sz w:val="20"/>
              </w:rPr>
            </w:pPr>
            <w:r>
              <w:rPr>
                <w:rFonts w:ascii="Arial" w:hAnsi="Arial" w:cs="Arial"/>
                <w:sz w:val="20"/>
              </w:rPr>
              <w:t>Projektová dokumentace</w:t>
            </w:r>
            <w:r w:rsidR="00350538" w:rsidRPr="00350538">
              <w:rPr>
                <w:rFonts w:ascii="Arial" w:hAnsi="Arial" w:cs="Arial"/>
                <w:sz w:val="20"/>
              </w:rPr>
              <w:t xml:space="preserve"> pro stavební řízení (DSP)</w:t>
            </w:r>
          </w:p>
        </w:tc>
        <w:tc>
          <w:tcPr>
            <w:tcW w:w="2905" w:type="dxa"/>
            <w:vAlign w:val="center"/>
          </w:tcPr>
          <w:p w:rsidR="00850EF9" w:rsidRPr="00350538" w:rsidRDefault="00850EF9" w:rsidP="00C36355">
            <w:pPr>
              <w:jc w:val="center"/>
              <w:rPr>
                <w:rFonts w:ascii="Arial" w:hAnsi="Arial" w:cs="Arial"/>
                <w:sz w:val="20"/>
              </w:rPr>
            </w:pPr>
          </w:p>
        </w:tc>
      </w:tr>
      <w:tr w:rsidR="00850EF9" w:rsidRPr="00350538" w:rsidTr="004D61C8">
        <w:trPr>
          <w:trHeight w:val="340"/>
        </w:trPr>
        <w:tc>
          <w:tcPr>
            <w:tcW w:w="5245" w:type="dxa"/>
            <w:vAlign w:val="center"/>
          </w:tcPr>
          <w:p w:rsidR="00850EF9" w:rsidRPr="00350538" w:rsidRDefault="00EA0ECF" w:rsidP="00EA0ECF">
            <w:pPr>
              <w:jc w:val="left"/>
              <w:rPr>
                <w:rFonts w:ascii="Arial" w:hAnsi="Arial" w:cs="Arial"/>
                <w:sz w:val="20"/>
              </w:rPr>
            </w:pPr>
            <w:r w:rsidRPr="00350538">
              <w:rPr>
                <w:rFonts w:ascii="Arial" w:hAnsi="Arial" w:cs="Arial"/>
                <w:sz w:val="20"/>
              </w:rPr>
              <w:t>Plán bezpečnosti a ochrany zdraví při práci na staveništi</w:t>
            </w:r>
            <w:r>
              <w:rPr>
                <w:rFonts w:ascii="Arial" w:hAnsi="Arial" w:cs="Arial"/>
                <w:sz w:val="20"/>
              </w:rPr>
              <w:t xml:space="preserve"> </w:t>
            </w:r>
          </w:p>
        </w:tc>
        <w:tc>
          <w:tcPr>
            <w:tcW w:w="2905" w:type="dxa"/>
            <w:vAlign w:val="center"/>
          </w:tcPr>
          <w:p w:rsidR="00850EF9" w:rsidRPr="00350538" w:rsidRDefault="00850EF9" w:rsidP="00C36355">
            <w:pPr>
              <w:jc w:val="center"/>
              <w:rPr>
                <w:rFonts w:ascii="Arial" w:hAnsi="Arial" w:cs="Arial"/>
                <w:sz w:val="20"/>
              </w:rPr>
            </w:pPr>
          </w:p>
        </w:tc>
      </w:tr>
      <w:tr w:rsidR="00850EF9" w:rsidRPr="00350538" w:rsidTr="004D61C8">
        <w:trPr>
          <w:trHeight w:val="340"/>
        </w:trPr>
        <w:tc>
          <w:tcPr>
            <w:tcW w:w="5245" w:type="dxa"/>
            <w:vAlign w:val="center"/>
          </w:tcPr>
          <w:p w:rsidR="00850EF9" w:rsidRPr="00350538" w:rsidRDefault="00EA0ECF" w:rsidP="00C36355">
            <w:pPr>
              <w:jc w:val="left"/>
              <w:rPr>
                <w:rFonts w:ascii="Arial" w:hAnsi="Arial" w:cs="Arial"/>
                <w:sz w:val="20"/>
              </w:rPr>
            </w:pPr>
            <w:r>
              <w:rPr>
                <w:rFonts w:ascii="Arial" w:hAnsi="Arial" w:cs="Arial"/>
                <w:sz w:val="20"/>
              </w:rPr>
              <w:t>Projektová</w:t>
            </w:r>
            <w:r w:rsidRPr="00350538">
              <w:rPr>
                <w:rFonts w:ascii="Arial" w:hAnsi="Arial" w:cs="Arial"/>
                <w:sz w:val="20"/>
              </w:rPr>
              <w:t xml:space="preserve"> dokumentac</w:t>
            </w:r>
            <w:r>
              <w:rPr>
                <w:rFonts w:ascii="Arial" w:hAnsi="Arial" w:cs="Arial"/>
                <w:sz w:val="20"/>
              </w:rPr>
              <w:t>e</w:t>
            </w:r>
            <w:r w:rsidRPr="00350538">
              <w:rPr>
                <w:rFonts w:ascii="Arial" w:hAnsi="Arial" w:cs="Arial"/>
                <w:sz w:val="20"/>
              </w:rPr>
              <w:t xml:space="preserve"> pro provádění stavby</w:t>
            </w:r>
          </w:p>
        </w:tc>
        <w:tc>
          <w:tcPr>
            <w:tcW w:w="2905" w:type="dxa"/>
            <w:vAlign w:val="center"/>
          </w:tcPr>
          <w:p w:rsidR="00850EF9" w:rsidRPr="00350538" w:rsidRDefault="00850EF9" w:rsidP="00C36355">
            <w:pPr>
              <w:jc w:val="center"/>
              <w:rPr>
                <w:rFonts w:ascii="Arial" w:hAnsi="Arial" w:cs="Arial"/>
                <w:sz w:val="20"/>
              </w:rPr>
            </w:pPr>
          </w:p>
        </w:tc>
      </w:tr>
      <w:tr w:rsidR="00850EF9" w:rsidRPr="00350538" w:rsidTr="004D61C8">
        <w:trPr>
          <w:trHeight w:val="340"/>
        </w:trPr>
        <w:tc>
          <w:tcPr>
            <w:tcW w:w="5245" w:type="dxa"/>
            <w:tcBorders>
              <w:top w:val="single" w:sz="12" w:space="0" w:color="auto"/>
              <w:bottom w:val="single" w:sz="12" w:space="0" w:color="auto"/>
            </w:tcBorders>
            <w:shd w:val="pct10" w:color="auto" w:fill="auto"/>
            <w:vAlign w:val="center"/>
          </w:tcPr>
          <w:p w:rsidR="00850EF9" w:rsidRPr="00350538" w:rsidRDefault="00850EF9" w:rsidP="00146569">
            <w:pPr>
              <w:jc w:val="left"/>
              <w:rPr>
                <w:rFonts w:ascii="Arial" w:hAnsi="Arial" w:cs="Arial"/>
                <w:sz w:val="20"/>
              </w:rPr>
            </w:pPr>
            <w:r w:rsidRPr="00350538">
              <w:rPr>
                <w:rFonts w:ascii="Arial" w:hAnsi="Arial" w:cs="Arial"/>
                <w:b/>
                <w:bCs/>
                <w:sz w:val="20"/>
              </w:rPr>
              <w:t xml:space="preserve">CENA CELKEM </w:t>
            </w:r>
            <w:r w:rsidR="00146569">
              <w:rPr>
                <w:rFonts w:ascii="Arial" w:hAnsi="Arial" w:cs="Arial"/>
                <w:b/>
                <w:bCs/>
                <w:sz w:val="20"/>
              </w:rPr>
              <w:t>(bez DPH)</w:t>
            </w:r>
          </w:p>
        </w:tc>
        <w:tc>
          <w:tcPr>
            <w:tcW w:w="2905" w:type="dxa"/>
            <w:tcBorders>
              <w:top w:val="single" w:sz="12" w:space="0" w:color="auto"/>
              <w:bottom w:val="single" w:sz="12" w:space="0" w:color="auto"/>
            </w:tcBorders>
            <w:shd w:val="pct10" w:color="auto" w:fill="auto"/>
            <w:vAlign w:val="center"/>
          </w:tcPr>
          <w:p w:rsidR="00850EF9" w:rsidRPr="00350538" w:rsidRDefault="00850EF9" w:rsidP="00C36355">
            <w:pPr>
              <w:jc w:val="center"/>
              <w:rPr>
                <w:rFonts w:ascii="Arial" w:hAnsi="Arial" w:cs="Arial"/>
                <w:sz w:val="20"/>
              </w:rPr>
            </w:pPr>
          </w:p>
        </w:tc>
      </w:tr>
    </w:tbl>
    <w:p w:rsidR="00850EF9" w:rsidRDefault="00850EF9" w:rsidP="00350538">
      <w:pPr>
        <w:pStyle w:val="Zkladntextodsazen-slo"/>
        <w:spacing w:before="120"/>
        <w:rPr>
          <w:b/>
          <w:color w:val="000000"/>
        </w:rPr>
      </w:pPr>
      <w:r w:rsidRPr="00903BE3">
        <w:t xml:space="preserve">Cena </w:t>
      </w:r>
      <w:r>
        <w:t>bez</w:t>
      </w:r>
      <w:r w:rsidRPr="00903BE3">
        <w:t xml:space="preserve"> DPH je dohodnuta jako cena nejvýše přípustná a platí po celou dobu účinnosti </w:t>
      </w:r>
      <w:r>
        <w:t>s</w:t>
      </w:r>
      <w:r w:rsidRPr="00903BE3">
        <w:t>mlouvy.</w:t>
      </w:r>
    </w:p>
    <w:p w:rsidR="00850EF9" w:rsidRPr="005B4D5B" w:rsidRDefault="00850EF9" w:rsidP="00350538">
      <w:pPr>
        <w:pStyle w:val="Nadpis2"/>
      </w:pPr>
    </w:p>
    <w:p w:rsidR="00850EF9" w:rsidRPr="005B4D5B" w:rsidRDefault="00850EF9" w:rsidP="00350538">
      <w:pPr>
        <w:pStyle w:val="Nadpis3"/>
      </w:pPr>
      <w:r w:rsidRPr="005B4D5B">
        <w:t xml:space="preserve">Provádění </w:t>
      </w:r>
      <w:r w:rsidR="004D61C8">
        <w:t>díla</w:t>
      </w:r>
    </w:p>
    <w:p w:rsidR="00850EF9" w:rsidRPr="00787530" w:rsidRDefault="00850EF9" w:rsidP="00350538">
      <w:pPr>
        <w:pStyle w:val="Zkladntextodsazen-slo"/>
      </w:pPr>
      <w:r w:rsidRPr="00787530">
        <w:t>Zhotovitel je povinen upozornit objednatele na následky takových rozhodnutí a úkonů, které jsou neúčelné nebo objednatele poškozují.</w:t>
      </w:r>
    </w:p>
    <w:p w:rsidR="00850EF9" w:rsidRPr="00787530" w:rsidRDefault="00850EF9" w:rsidP="00350538">
      <w:pPr>
        <w:pStyle w:val="Zkladntextodsazen-slo"/>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Pr="00787530">
        <w:t xml:space="preserve"> a dokumenty doporučenými Českou komorou autorizovaných inženýrů a techniků činných ve výstavbě.</w:t>
      </w:r>
    </w:p>
    <w:p w:rsidR="00850EF9" w:rsidRPr="00787530" w:rsidRDefault="00850EF9" w:rsidP="00350538">
      <w:pPr>
        <w:pStyle w:val="Zkladntextodsazen-slo"/>
      </w:pPr>
      <w:r w:rsidRPr="00787530">
        <w:t>V projektových dokumentacích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850EF9" w:rsidRPr="00787530" w:rsidRDefault="00850EF9" w:rsidP="00350538">
      <w:pPr>
        <w:pStyle w:val="Zkladntextodsazen-slo"/>
      </w:pPr>
      <w:r w:rsidRPr="00787530">
        <w:t>Zhotovitel zajistí doklady a vyjádření příslušných orgánů, fyzických a právnických osob</w:t>
      </w:r>
      <w:r w:rsidR="008C1A28">
        <w:t>, jež s plněním díla souvisejí</w:t>
      </w:r>
      <w:r w:rsidRPr="00787530">
        <w:t>. Tyto doklady budou nedílnou součástí projektových dokumentací.</w:t>
      </w:r>
    </w:p>
    <w:p w:rsidR="00850EF9" w:rsidRPr="005B4D5B" w:rsidRDefault="00850EF9" w:rsidP="006D4796">
      <w:pPr>
        <w:pStyle w:val="Nadpis2"/>
      </w:pPr>
    </w:p>
    <w:p w:rsidR="00850EF9" w:rsidRPr="005B4D5B" w:rsidRDefault="0086077C" w:rsidP="006D4796">
      <w:pPr>
        <w:pStyle w:val="Nadpis3"/>
      </w:pPr>
      <w:r>
        <w:t>P</w:t>
      </w:r>
      <w:r w:rsidR="00850EF9" w:rsidRPr="005B4D5B">
        <w:t xml:space="preserve">ředání díla </w:t>
      </w:r>
    </w:p>
    <w:p w:rsidR="00850EF9" w:rsidRDefault="00850EF9" w:rsidP="006D4796">
      <w:pPr>
        <w:pStyle w:val="Zkladntextodsazen-slo"/>
      </w:pPr>
      <w:r>
        <w:t>Místem předání projektových dokumentací je sídlo objednatele, tj. Magistrát města Ostravy, Prokešovo nám. 8, Ostrava</w:t>
      </w:r>
      <w:r w:rsidR="00146569">
        <w:t>, PSČ 729 30</w:t>
      </w:r>
      <w:r>
        <w:t>, investiční odbor.</w:t>
      </w:r>
    </w:p>
    <w:p w:rsidR="00850EF9" w:rsidRPr="00615049" w:rsidRDefault="00850EF9" w:rsidP="006D4796">
      <w:pPr>
        <w:pStyle w:val="Zkladntextodsazen-slo"/>
      </w:pPr>
      <w:r w:rsidRPr="00615049">
        <w:t>Projektové dokumentace</w:t>
      </w:r>
      <w:r>
        <w:t xml:space="preserve"> včetně plánu BOZP</w:t>
      </w:r>
      <w:r w:rsidRPr="00615049">
        <w:t xml:space="preserve"> dle čl. I. této části smlouvy budou objednateli předány osobně na investičním odboru v sídle objednatele v termínech dle čl. II</w:t>
      </w:r>
      <w:r>
        <w:t>.</w:t>
      </w:r>
      <w:r w:rsidRPr="00615049">
        <w:t xml:space="preserve"> této části smlouvy. </w:t>
      </w:r>
    </w:p>
    <w:p w:rsidR="00146569" w:rsidRDefault="00850EF9" w:rsidP="006D4796">
      <w:pPr>
        <w:pStyle w:val="Zkladntextodsazen-slo"/>
      </w:pPr>
      <w:r w:rsidRPr="00775144">
        <w:t>Dílo je splněno dnem jeho předání a převzetí</w:t>
      </w:r>
      <w:r w:rsidR="006D4796">
        <w:t xml:space="preserve"> objednatelem</w:t>
      </w:r>
      <w:r w:rsidRPr="00775144">
        <w:t xml:space="preserve">. Objednatel se zavazuje dílo převzít v případě, že bude předáno bez vad a nedodělků. </w:t>
      </w:r>
    </w:p>
    <w:p w:rsidR="00850EF9" w:rsidRPr="00775144" w:rsidRDefault="00850EF9" w:rsidP="006D4796">
      <w:pPr>
        <w:pStyle w:val="Zkladntextodsazen-slo"/>
      </w:pPr>
      <w:r w:rsidRPr="00775144">
        <w:t>O předání a převzetí díla se sepíše protokol, ve kterém objednatel prohlásí, zda dílo přejímá či nikoli a pokud ne, uvede důvod nepřevzetí. Objednatel tuto skutečnost potvrdí podpisem předávacího protokolu.</w:t>
      </w:r>
    </w:p>
    <w:p w:rsidR="00850EF9" w:rsidRPr="005B4D5B" w:rsidRDefault="00850EF9" w:rsidP="006D4796">
      <w:pPr>
        <w:pStyle w:val="Nadpis2"/>
      </w:pPr>
    </w:p>
    <w:p w:rsidR="00850EF9" w:rsidRPr="005B4D5B" w:rsidRDefault="00850EF9" w:rsidP="006D4796">
      <w:pPr>
        <w:pStyle w:val="Nadpis3"/>
      </w:pPr>
      <w:r w:rsidRPr="005B4D5B">
        <w:t>Záruční podmínky a vady díla</w:t>
      </w:r>
    </w:p>
    <w:p w:rsidR="00850EF9" w:rsidRPr="00B90F01" w:rsidRDefault="00850EF9" w:rsidP="006D4796">
      <w:pPr>
        <w:pStyle w:val="Zkladntextodsazen-slo"/>
      </w:pPr>
      <w:r w:rsidRPr="00B90F01">
        <w:t>Dílo má vady, jestliže jeho provedení neodpovídá požadavkům uvedeným ve smlouvě, příslušným právním předpisům, normám nebo jiné dokumentaci, vztahující se k provedení díla.</w:t>
      </w:r>
    </w:p>
    <w:p w:rsidR="00850EF9" w:rsidRPr="00B90F01" w:rsidRDefault="00850EF9" w:rsidP="006D4796">
      <w:pPr>
        <w:pStyle w:val="Zkladntextodsazen-slo"/>
      </w:pPr>
      <w:r w:rsidRPr="00B90F01">
        <w:t xml:space="preserve">Zhotovitel odpovídá za vady, jež má dílo v době předání a za vady, které se na díle projeví v záruční době. Za vady díla, které se projeví po záruční době, odpovídá tehdy, pokud jejich příčinou bylo prokazatelně porušení </w:t>
      </w:r>
      <w:r w:rsidR="00146569" w:rsidRPr="00B90F01">
        <w:t xml:space="preserve">jeho </w:t>
      </w:r>
      <w:r w:rsidRPr="00B90F01">
        <w:t>povinností.</w:t>
      </w:r>
    </w:p>
    <w:p w:rsidR="00850EF9" w:rsidRPr="009950B1" w:rsidRDefault="00850EF9" w:rsidP="006D4796">
      <w:pPr>
        <w:pStyle w:val="Zkladntextodsazen-slo"/>
      </w:pPr>
      <w:r w:rsidRPr="009950B1">
        <w:t>Zhotovitel poskytuje na dílo záruku po dobu záruky na stavbu zhotoven</w:t>
      </w:r>
      <w:r>
        <w:t>ou</w:t>
      </w:r>
      <w:r w:rsidR="00F27A9A">
        <w:t xml:space="preserve"> podle projektových dokumentací</w:t>
      </w:r>
      <w:r w:rsidRPr="009950B1">
        <w:t>, kter</w:t>
      </w:r>
      <w:r w:rsidR="00F27A9A">
        <w:t>é jsou</w:t>
      </w:r>
      <w:r w:rsidRPr="009950B1">
        <w:t xml:space="preserve"> předmětem této smlouvy, nejdéle však do </w:t>
      </w:r>
      <w:r w:rsidRPr="005A33E6">
        <w:t>31.</w:t>
      </w:r>
      <w:r w:rsidR="006D4796">
        <w:t xml:space="preserve"> </w:t>
      </w:r>
      <w:r w:rsidRPr="005A33E6">
        <w:t>12.</w:t>
      </w:r>
      <w:r w:rsidR="006D4796">
        <w:t xml:space="preserve"> </w:t>
      </w:r>
      <w:r w:rsidRPr="005A33E6">
        <w:t>202</w:t>
      </w:r>
      <w:r w:rsidR="006D4796">
        <w:t>0</w:t>
      </w:r>
      <w:r w:rsidRPr="005A33E6">
        <w:t>.</w:t>
      </w:r>
      <w:r w:rsidRPr="009950B1">
        <w:t xml:space="preserve"> </w:t>
      </w:r>
    </w:p>
    <w:p w:rsidR="00850EF9" w:rsidRPr="00B90F01" w:rsidRDefault="00850EF9" w:rsidP="006D4796">
      <w:pPr>
        <w:pStyle w:val="Zkladntextodsazen-slo"/>
      </w:pPr>
      <w:r w:rsidRPr="00B90F01">
        <w:t>Záruční doba začíná plynout ode dne řádného převzetí díla bez vad a nedodělků objednatelem.</w:t>
      </w:r>
    </w:p>
    <w:p w:rsidR="00850EF9" w:rsidRPr="00B90F01" w:rsidRDefault="00850EF9" w:rsidP="006D4796">
      <w:pPr>
        <w:pStyle w:val="Zkladntextodsazen-slo"/>
      </w:pPr>
      <w:r w:rsidRPr="00B90F01">
        <w:t>Vyskytne-li se v průběhu záruční doby na provedeném díle vada, objednatel písemně oznámí zhotoviteli její výskyt, vadu popíše</w:t>
      </w:r>
      <w:r w:rsidR="00DF782A">
        <w:t>,</w:t>
      </w:r>
      <w:r w:rsidRPr="00B90F01">
        <w:t xml:space="preserve"> uvede, jak se projevuje</w:t>
      </w:r>
      <w:r w:rsidR="00DF782A">
        <w:t xml:space="preserve"> a sdělí</w:t>
      </w:r>
      <w:r w:rsidRPr="00B90F01">
        <w:t>, že požaduje bezplatné odstranění vady.</w:t>
      </w:r>
    </w:p>
    <w:p w:rsidR="00850EF9" w:rsidRPr="00B90F01" w:rsidRDefault="00850EF9" w:rsidP="006D4796">
      <w:pPr>
        <w:pStyle w:val="Zkladntextodsazen-slo"/>
      </w:pPr>
      <w:r w:rsidRPr="00B90F01">
        <w:lastRenderedPageBreak/>
        <w:t xml:space="preserve">Zhotovitel započne s odstraněním vady nejpozději do pěti dnů ode dne doručení písemného oznámení o vadě, pokud se smluvní strany nedohodnou jinak. </w:t>
      </w:r>
    </w:p>
    <w:p w:rsidR="00850EF9" w:rsidRPr="00B90F01" w:rsidRDefault="00850EF9" w:rsidP="006D4796">
      <w:pPr>
        <w:pStyle w:val="Zkladntextodsazen-slo"/>
      </w:pPr>
      <w:r w:rsidRPr="00B90F01">
        <w:t>Vada bude odstraněna nejpozději do 10 dnů</w:t>
      </w:r>
      <w:r w:rsidRPr="00B90F01">
        <w:rPr>
          <w:i/>
        </w:rPr>
        <w:t xml:space="preserve"> </w:t>
      </w:r>
      <w:r w:rsidRPr="00B90F01">
        <w:t xml:space="preserve">od započetí prací, pokud se smluvní strany nedohodnou jinak. </w:t>
      </w:r>
    </w:p>
    <w:p w:rsidR="00850EF9" w:rsidRPr="00B90F01" w:rsidRDefault="00850EF9" w:rsidP="006D4796">
      <w:pPr>
        <w:pStyle w:val="Zkladntextodsazen-slo"/>
      </w:pPr>
      <w:r w:rsidRPr="00B90F01">
        <w:t>Objednatel je povinen umožnit zhotoviteli odstranění vady.</w:t>
      </w:r>
    </w:p>
    <w:p w:rsidR="00850EF9" w:rsidRPr="00775144" w:rsidRDefault="00850EF9" w:rsidP="006D4796">
      <w:pPr>
        <w:pStyle w:val="Zkladntextodsazen-slo"/>
      </w:pPr>
      <w:r w:rsidRPr="00775144">
        <w:t>Provedenou opravu vady zhotovitel objednateli předá</w:t>
      </w:r>
      <w:r w:rsidR="00146569">
        <w:t xml:space="preserve"> dle odst. 4. čl. V. této části smlouvy</w:t>
      </w:r>
      <w:r w:rsidRPr="00775144">
        <w:t xml:space="preserve">. Na provedenou opravu poskytne zhotovitel záruku v délce uvedené v bodě 3. tohoto článku smlouvy. </w:t>
      </w:r>
    </w:p>
    <w:p w:rsidR="00850EF9" w:rsidRPr="005B4D5B" w:rsidRDefault="00850EF9" w:rsidP="00E13F57">
      <w:pPr>
        <w:pStyle w:val="Nadpis2"/>
      </w:pPr>
    </w:p>
    <w:p w:rsidR="00850EF9" w:rsidRPr="005B4D5B" w:rsidRDefault="00850EF9" w:rsidP="00E13F57">
      <w:pPr>
        <w:pStyle w:val="Nadpis3"/>
      </w:pPr>
      <w:r w:rsidRPr="005B4D5B">
        <w:t>Odpovědnost za škodu</w:t>
      </w:r>
    </w:p>
    <w:p w:rsidR="00850EF9" w:rsidRPr="00B90F01" w:rsidRDefault="00850EF9" w:rsidP="00E13F57">
      <w:pPr>
        <w:pStyle w:val="Zkladntextodsazen-slo"/>
      </w:pPr>
      <w:r w:rsidRPr="00B90F01">
        <w:t xml:space="preserve">Odpovědnost za škodu způsobenou vadným provedením předmětu smlouvy nebo jeho části nese zhotovitel v plném rozsahu. </w:t>
      </w:r>
    </w:p>
    <w:p w:rsidR="00850EF9" w:rsidRPr="00B90F01" w:rsidRDefault="00850EF9" w:rsidP="00E13F57">
      <w:pPr>
        <w:pStyle w:val="Zkladntextodsazen-slo"/>
        <w:rPr>
          <w:color w:val="000000"/>
        </w:rPr>
      </w:pPr>
      <w:r w:rsidRPr="00B90F01">
        <w:rPr>
          <w:color w:val="000000"/>
        </w:rPr>
        <w:t>Zhotovitel uhradí objednateli škodu v plném rozsahu, pokud byla způsobena vadným plněním předmětu této smlouvy.</w:t>
      </w:r>
    </w:p>
    <w:p w:rsidR="00850EF9" w:rsidRPr="00B90F01" w:rsidRDefault="00850EF9" w:rsidP="00E13F57">
      <w:pPr>
        <w:pStyle w:val="Zkladntextodsazen-slo"/>
        <w:rPr>
          <w:color w:val="000000"/>
        </w:rPr>
      </w:pPr>
      <w:r w:rsidRPr="00B90F01">
        <w:rPr>
          <w:color w:val="000000"/>
        </w:rPr>
        <w:t>Zhotovitel je povinen učinit veškerá opatření potřebná k odvrácení škody nebo k jejímu zmírnění.</w:t>
      </w:r>
    </w:p>
    <w:p w:rsidR="00850EF9" w:rsidRPr="00E13F57" w:rsidRDefault="00850EF9" w:rsidP="00E13F57">
      <w:pPr>
        <w:pStyle w:val="Nadpis1"/>
        <w:spacing w:before="360"/>
      </w:pPr>
      <w:r w:rsidRPr="00E13F57">
        <w:t>Část C</w:t>
      </w:r>
    </w:p>
    <w:p w:rsidR="00850EF9" w:rsidRPr="00E13F57" w:rsidRDefault="00850EF9" w:rsidP="00E13F57">
      <w:pPr>
        <w:pStyle w:val="Nadpis1"/>
        <w:spacing w:before="0" w:line="240" w:lineRule="auto"/>
      </w:pPr>
      <w:r w:rsidRPr="00E13F57">
        <w:t>Inženýrská činnost, autorský dozor</w:t>
      </w:r>
      <w:r w:rsidR="00E13F57">
        <w:t xml:space="preserve"> </w:t>
      </w:r>
      <w:r w:rsidRPr="00E13F57">
        <w:t>a funkce koordinátora BOZP</w:t>
      </w:r>
    </w:p>
    <w:p w:rsidR="00850EF9" w:rsidRPr="005B4D5B" w:rsidRDefault="00850EF9" w:rsidP="004C385C">
      <w:pPr>
        <w:pStyle w:val="Nadpis2"/>
      </w:pPr>
    </w:p>
    <w:p w:rsidR="00850EF9" w:rsidRPr="005B4D5B" w:rsidRDefault="00850EF9" w:rsidP="004C385C">
      <w:pPr>
        <w:pStyle w:val="Nadpis3"/>
      </w:pPr>
      <w:r w:rsidRPr="005B4D5B">
        <w:t>Předmět</w:t>
      </w:r>
    </w:p>
    <w:p w:rsidR="00850EF9" w:rsidRPr="005A33E6" w:rsidRDefault="00850EF9" w:rsidP="004C385C">
      <w:pPr>
        <w:pStyle w:val="Zkladntextodsazen-slo"/>
      </w:pPr>
      <w:r w:rsidRPr="005A33E6">
        <w:t xml:space="preserve">Mandatář se zavazuje jménem mandanta a na jeho účet odborně, podle pokynů mandanta a v rozsahu této smlouvy, v rámci </w:t>
      </w:r>
      <w:r w:rsidR="004C385C">
        <w:t>stavby</w:t>
      </w:r>
      <w:r w:rsidRPr="005A33E6">
        <w:t xml:space="preserve"> „</w:t>
      </w:r>
      <w:r w:rsidR="004C385C">
        <w:rPr>
          <w:bCs/>
          <w:noProof/>
        </w:rPr>
        <w:t>Atletická hala Vítkovice</w:t>
      </w:r>
      <w:r w:rsidRPr="005A33E6">
        <w:t xml:space="preserve">“ </w:t>
      </w:r>
      <w:r w:rsidR="00146569">
        <w:t>zajistit</w:t>
      </w:r>
      <w:r w:rsidRPr="005A33E6">
        <w:t>:</w:t>
      </w:r>
    </w:p>
    <w:p w:rsidR="00850EF9" w:rsidRPr="004C385C" w:rsidRDefault="004C385C" w:rsidP="004C385C">
      <w:pPr>
        <w:spacing w:before="120" w:after="60"/>
        <w:ind w:left="284"/>
        <w:rPr>
          <w:rFonts w:ascii="Arial" w:hAnsi="Arial" w:cs="Arial"/>
          <w:b/>
          <w:sz w:val="20"/>
        </w:rPr>
      </w:pPr>
      <w:r>
        <w:rPr>
          <w:rFonts w:ascii="Arial" w:hAnsi="Arial" w:cs="Arial"/>
          <w:b/>
          <w:sz w:val="20"/>
        </w:rPr>
        <w:t>A) V</w:t>
      </w:r>
      <w:r w:rsidR="00850EF9" w:rsidRPr="004C385C">
        <w:rPr>
          <w:rFonts w:ascii="Arial" w:hAnsi="Arial" w:cs="Arial"/>
          <w:b/>
          <w:sz w:val="20"/>
        </w:rPr>
        <w:t>ýkon inženýrské činnosti ve fázi přípravy stavby</w:t>
      </w:r>
    </w:p>
    <w:p w:rsidR="00850EF9" w:rsidRPr="005A33E6" w:rsidRDefault="00850EF9" w:rsidP="004C385C">
      <w:pPr>
        <w:pStyle w:val="Odstavecseseznamem"/>
        <w:numPr>
          <w:ilvl w:val="0"/>
          <w:numId w:val="38"/>
        </w:numPr>
        <w:ind w:left="567" w:hanging="283"/>
      </w:pPr>
      <w:r w:rsidRPr="005A33E6">
        <w:t xml:space="preserve">Projednání projektové dokumentace </w:t>
      </w:r>
      <w:r w:rsidRPr="004C385C">
        <w:t>pro stavební povolení</w:t>
      </w:r>
      <w:r w:rsidRPr="005A33E6">
        <w:t xml:space="preserve"> s dotčenými orgány státní správy a se všemi subjekty, které přicházejí v úvahu dle stavebního zákona a dle požadavků mandanta, </w:t>
      </w:r>
    </w:p>
    <w:p w:rsidR="00850EF9" w:rsidRPr="005A33E6" w:rsidRDefault="00850EF9" w:rsidP="004C385C">
      <w:pPr>
        <w:pStyle w:val="Odstavecseseznamem"/>
        <w:numPr>
          <w:ilvl w:val="0"/>
          <w:numId w:val="38"/>
        </w:numPr>
        <w:ind w:left="567" w:hanging="283"/>
      </w:pPr>
      <w:r w:rsidRPr="005A33E6">
        <w:t>zajištění nezbytných příloh k žádosti o stavební povolení dle zákona č. 183/2006 Sb., o územním plánování a stavebního řádu (stavební zákon)</w:t>
      </w:r>
      <w:r w:rsidR="004C385C">
        <w:t>,</w:t>
      </w:r>
      <w:r w:rsidRPr="005A33E6">
        <w:t xml:space="preserve"> ve znění pozdějších předpisů a prováděcí vyhlášky č.526/2006 Sb., tzn. zajištění závazných stanovisek dotčených orgánů, vyjádření vlastníků a provozovatelů veřejné dopravní a technické infrastruktury, vyjádření účastníků řízení, plánu kontrolních prohlídek stavby, údaje o splnění požadavků dotčených orgánů, výpisů z katastru nemovitostí,</w:t>
      </w:r>
    </w:p>
    <w:p w:rsidR="00850EF9" w:rsidRPr="005A33E6" w:rsidRDefault="00850EF9" w:rsidP="004C385C">
      <w:pPr>
        <w:pStyle w:val="Odstavecseseznamem"/>
        <w:numPr>
          <w:ilvl w:val="0"/>
          <w:numId w:val="38"/>
        </w:numPr>
        <w:ind w:left="567" w:hanging="283"/>
      </w:pPr>
      <w:r w:rsidRPr="005A33E6">
        <w:t>vypracování a podání žádosti o stavební povolení u příslušného stavebního úřadu, včetně speciálního stavebního úřadu (např. vodoprávní úřad, drážní úřad, apod.),</w:t>
      </w:r>
    </w:p>
    <w:p w:rsidR="00850EF9" w:rsidRPr="005A33E6" w:rsidRDefault="00850EF9" w:rsidP="004C385C">
      <w:pPr>
        <w:pStyle w:val="Odstavecseseznamem"/>
        <w:numPr>
          <w:ilvl w:val="0"/>
          <w:numId w:val="38"/>
        </w:numPr>
        <w:ind w:left="567" w:hanging="283"/>
      </w:pPr>
      <w:r w:rsidRPr="005A33E6">
        <w:t>zajištění všech pravomocných stavebních povolení, včetně všech rozhodnutí nezbytných k provedení díla (např. rozhodnutí o připojení pozemních komunikací aj.),</w:t>
      </w:r>
    </w:p>
    <w:p w:rsidR="00850EF9" w:rsidRPr="005A33E6" w:rsidRDefault="00850EF9" w:rsidP="004C385C">
      <w:pPr>
        <w:pStyle w:val="Odstavecseseznamem"/>
        <w:numPr>
          <w:ilvl w:val="0"/>
          <w:numId w:val="38"/>
        </w:numPr>
        <w:ind w:left="567" w:hanging="283"/>
      </w:pPr>
      <w:r w:rsidRPr="005A33E6">
        <w:t>vedení přehledu všech nákladů spojených s inženýrskou činností,</w:t>
      </w:r>
    </w:p>
    <w:p w:rsidR="00850EF9" w:rsidRPr="005A33E6" w:rsidRDefault="00850EF9" w:rsidP="004C385C">
      <w:pPr>
        <w:pStyle w:val="Odstavecseseznamem"/>
        <w:numPr>
          <w:ilvl w:val="0"/>
          <w:numId w:val="38"/>
        </w:numPr>
        <w:ind w:left="567" w:hanging="283"/>
      </w:pPr>
      <w:r w:rsidRPr="005A33E6">
        <w:t>uplatňování</w:t>
      </w:r>
      <w:r w:rsidR="00622D56">
        <w:t xml:space="preserve"> </w:t>
      </w:r>
      <w:r w:rsidRPr="005A33E6">
        <w:t>práva</w:t>
      </w:r>
      <w:r w:rsidR="00622D56">
        <w:t xml:space="preserve"> </w:t>
      </w:r>
      <w:r w:rsidRPr="005A33E6">
        <w:t>ze</w:t>
      </w:r>
      <w:r w:rsidR="00622D56">
        <w:t xml:space="preserve"> </w:t>
      </w:r>
      <w:r w:rsidRPr="005A33E6">
        <w:t>závazkových</w:t>
      </w:r>
      <w:r w:rsidR="00622D56">
        <w:t xml:space="preserve"> </w:t>
      </w:r>
      <w:r w:rsidRPr="005A33E6">
        <w:t>vztahů</w:t>
      </w:r>
      <w:r w:rsidR="00622D56">
        <w:t xml:space="preserve"> </w:t>
      </w:r>
      <w:r w:rsidRPr="005A33E6">
        <w:t>v</w:t>
      </w:r>
      <w:r w:rsidR="00622D56">
        <w:t xml:space="preserve"> </w:t>
      </w:r>
      <w:r w:rsidRPr="005A33E6">
        <w:t>rozsahu prováděných činností u všech správních orgánů a právních subjektů, kromě zastupování mandanta ve sporech před příslušnými soudy,</w:t>
      </w:r>
    </w:p>
    <w:p w:rsidR="00850EF9" w:rsidRPr="005A33E6" w:rsidRDefault="00850EF9" w:rsidP="004C385C">
      <w:pPr>
        <w:pStyle w:val="Odstavecseseznamem"/>
        <w:numPr>
          <w:ilvl w:val="0"/>
          <w:numId w:val="38"/>
        </w:numPr>
        <w:ind w:left="567" w:hanging="283"/>
      </w:pPr>
      <w:r w:rsidRPr="005A33E6">
        <w:t>účast na vybraných kontrolních dnech s projektantem stavby dle požadavků mandanta,</w:t>
      </w:r>
    </w:p>
    <w:p w:rsidR="00850EF9" w:rsidRPr="005A33E6" w:rsidRDefault="00850EF9" w:rsidP="004C385C">
      <w:pPr>
        <w:pStyle w:val="Odstavecseseznamem"/>
        <w:numPr>
          <w:ilvl w:val="0"/>
          <w:numId w:val="38"/>
        </w:numPr>
        <w:ind w:left="567" w:hanging="283"/>
      </w:pPr>
      <w:r w:rsidRPr="005A33E6">
        <w:t xml:space="preserve">vyřešení všech majetkoprávních vztahů k dotčeným pozemkům stavbou, včetně přípravy návrhu smluv a jeho projednání s vlastníky nemovitostí a zajištění podpisu (t.j. kupní smlouvy, smlouvy o zřízení věcného břemene, nájemní smlouvy, apod.), </w:t>
      </w:r>
    </w:p>
    <w:p w:rsidR="00850EF9" w:rsidRPr="005A33E6" w:rsidRDefault="00850EF9" w:rsidP="004C385C">
      <w:pPr>
        <w:pStyle w:val="Odstavecseseznamem"/>
        <w:numPr>
          <w:ilvl w:val="0"/>
          <w:numId w:val="38"/>
        </w:numPr>
        <w:ind w:left="567" w:hanging="283"/>
      </w:pPr>
      <w:r w:rsidRPr="005A33E6">
        <w:t>příprava návrhu smluv o realizaci přeložek inženýrských sítí, včetně projednání s vlastníky a provozovateli infrastruktury a zajištění podpisu.</w:t>
      </w:r>
    </w:p>
    <w:p w:rsidR="00850EF9" w:rsidRPr="004C385C" w:rsidRDefault="004C385C" w:rsidP="004C385C">
      <w:pPr>
        <w:keepNext/>
        <w:spacing w:before="120" w:after="60"/>
        <w:ind w:left="284"/>
        <w:rPr>
          <w:rFonts w:ascii="Arial" w:hAnsi="Arial" w:cs="Arial"/>
          <w:b/>
          <w:sz w:val="20"/>
        </w:rPr>
      </w:pPr>
      <w:r>
        <w:rPr>
          <w:rFonts w:ascii="Arial" w:hAnsi="Arial" w:cs="Arial"/>
          <w:b/>
          <w:sz w:val="20"/>
        </w:rPr>
        <w:t xml:space="preserve">B) </w:t>
      </w:r>
      <w:r w:rsidR="00850EF9" w:rsidRPr="004C385C">
        <w:rPr>
          <w:rFonts w:ascii="Arial" w:hAnsi="Arial" w:cs="Arial"/>
          <w:b/>
          <w:sz w:val="20"/>
        </w:rPr>
        <w:t xml:space="preserve">Funkce koordinátora bezpečnosti a ochrany zdraví při práci na staveništi během přípravy stavby </w:t>
      </w:r>
    </w:p>
    <w:p w:rsidR="00850EF9" w:rsidRPr="005A33E6" w:rsidRDefault="00550149" w:rsidP="009E7398">
      <w:pPr>
        <w:ind w:left="284"/>
      </w:pPr>
      <w:r>
        <w:t xml:space="preserve">Rozsah činnosti koordinátora bezpečnosti a ochrany zdraví při práci na staveništi </w:t>
      </w:r>
      <w:r w:rsidR="00850EF9" w:rsidRPr="005A33E6">
        <w:t xml:space="preserve">během přípravy stavby </w:t>
      </w:r>
      <w:r>
        <w:t>(dále také „</w:t>
      </w:r>
      <w:r w:rsidRPr="005A33E6">
        <w:t>koordinátora BOZP</w:t>
      </w:r>
      <w:r>
        <w:t>“)</w:t>
      </w:r>
      <w:r w:rsidRPr="005A33E6">
        <w:t xml:space="preserve"> </w:t>
      </w:r>
      <w:r w:rsidR="00850EF9" w:rsidRPr="005A33E6">
        <w:t xml:space="preserve">je dána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w:t>
      </w:r>
      <w:r w:rsidR="00850EF9" w:rsidRPr="005A33E6">
        <w:lastRenderedPageBreak/>
        <w:t>podmínek bezpečnosti a ochrany zdraví při práci)</w:t>
      </w:r>
      <w:r w:rsidR="00146569">
        <w:t xml:space="preserve">, </w:t>
      </w:r>
      <w:r w:rsidR="00146569" w:rsidRPr="005A33E6">
        <w:t>ve znění pozdějších předpisů</w:t>
      </w:r>
      <w:r w:rsidR="00850EF9" w:rsidRPr="005A33E6">
        <w:t xml:space="preserve"> a nařízením vlády č. 591/2006 Sb., o dalších minimálních požadavcích na bezpečnost a ochranu zdraví při práci na staveništích)</w:t>
      </w:r>
      <w:r w:rsidR="00146569">
        <w:t>, ve znění pozdějších předpisů</w:t>
      </w:r>
      <w:r w:rsidR="00850EF9" w:rsidRPr="005A33E6">
        <w:t>. Jedná se zejména o:</w:t>
      </w:r>
    </w:p>
    <w:p w:rsidR="00850EF9" w:rsidRPr="009E7398" w:rsidRDefault="00850EF9" w:rsidP="009E7398">
      <w:pPr>
        <w:pStyle w:val="Odstavecseseznamem"/>
        <w:numPr>
          <w:ilvl w:val="0"/>
          <w:numId w:val="39"/>
        </w:numPr>
        <w:ind w:left="567" w:hanging="283"/>
      </w:pPr>
      <w:r w:rsidRPr="009E7398">
        <w:t>koordinac</w:t>
      </w:r>
      <w:r w:rsidR="00146569">
        <w:t>i</w:t>
      </w:r>
      <w:r w:rsidRPr="009E7398">
        <w:t xml:space="preserve"> opatření během přípravy </w:t>
      </w:r>
      <w:r w:rsidR="00146569">
        <w:t xml:space="preserve">stavby </w:t>
      </w:r>
      <w:r w:rsidRPr="009E7398">
        <w:t xml:space="preserve">plynoucí ze všeobecných zásad </w:t>
      </w:r>
      <w:r w:rsidR="009E7398">
        <w:t xml:space="preserve">zákona č. 262/2006 Sb., </w:t>
      </w:r>
      <w:r w:rsidR="00146569">
        <w:t>z</w:t>
      </w:r>
      <w:r w:rsidRPr="009E7398">
        <w:t>ákoník práce</w:t>
      </w:r>
      <w:r w:rsidR="009E7398">
        <w:t>, ve znění pozdějších předpisů</w:t>
      </w:r>
      <w:r w:rsidRPr="009E7398">
        <w:t xml:space="preserve"> a dalších platných předpisů bezpečnosti a ochrany zdraví při práci,</w:t>
      </w:r>
    </w:p>
    <w:p w:rsidR="00850EF9" w:rsidRPr="009E7398" w:rsidRDefault="00850EF9" w:rsidP="009E7398">
      <w:pPr>
        <w:pStyle w:val="Odstavecseseznamem"/>
        <w:numPr>
          <w:ilvl w:val="0"/>
          <w:numId w:val="39"/>
        </w:numPr>
        <w:ind w:left="567" w:hanging="283"/>
      </w:pPr>
      <w:r w:rsidRPr="009E7398">
        <w:t>průběžn</w:t>
      </w:r>
      <w:r w:rsidR="00146569">
        <w:t>ou aktualizaci</w:t>
      </w:r>
      <w:r w:rsidRPr="009E7398">
        <w:t xml:space="preserve"> Plánu BOZP dle potřeb a požadavků objednatele, kontrolních orgánů a průběhu projekční přípravy stavby,</w:t>
      </w:r>
    </w:p>
    <w:p w:rsidR="00850EF9" w:rsidRPr="009E7398" w:rsidRDefault="00850EF9" w:rsidP="009E7398">
      <w:pPr>
        <w:pStyle w:val="Odstavecseseznamem"/>
        <w:numPr>
          <w:ilvl w:val="0"/>
          <w:numId w:val="39"/>
        </w:numPr>
        <w:ind w:left="567" w:hanging="283"/>
      </w:pPr>
      <w:r w:rsidRPr="009E7398">
        <w:t>zpracování přehledu právních předpisů, vztahujících se ke stavbě a informace o rizicích, která se mohou během realizace stavby vyskytnout,</w:t>
      </w:r>
    </w:p>
    <w:p w:rsidR="00850EF9" w:rsidRPr="009E7398" w:rsidRDefault="00146569" w:rsidP="009E7398">
      <w:pPr>
        <w:pStyle w:val="Odstavecseseznamem"/>
        <w:numPr>
          <w:ilvl w:val="0"/>
          <w:numId w:val="39"/>
        </w:numPr>
        <w:ind w:left="567" w:hanging="283"/>
      </w:pPr>
      <w:r>
        <w:t>zpracování písemné</w:t>
      </w:r>
      <w:r w:rsidRPr="009E7398">
        <w:t xml:space="preserve"> zpráv</w:t>
      </w:r>
      <w:r>
        <w:t>y</w:t>
      </w:r>
      <w:r w:rsidRPr="009E7398">
        <w:t xml:space="preserve"> o možných rizicích, jenž se mohou během realizace stavby vyskytnout </w:t>
      </w:r>
      <w:r w:rsidR="00850EF9" w:rsidRPr="009E7398">
        <w:t>z hlediska práce a činnosti vystavující fyzickou osobu zvýšenému ohrožení života nebo poškození zdraví,</w:t>
      </w:r>
    </w:p>
    <w:p w:rsidR="00850EF9" w:rsidRPr="009E7398" w:rsidRDefault="00850EF9" w:rsidP="009E7398">
      <w:pPr>
        <w:pStyle w:val="Odstavecseseznamem"/>
        <w:numPr>
          <w:ilvl w:val="0"/>
          <w:numId w:val="39"/>
        </w:numPr>
        <w:ind w:left="567" w:hanging="283"/>
      </w:pPr>
      <w:r w:rsidRPr="009E7398">
        <w:t xml:space="preserve">poskytování odborné konzultace mandantovi, </w:t>
      </w:r>
      <w:r w:rsidR="009E7398">
        <w:t xml:space="preserve">popř. </w:t>
      </w:r>
      <w:r w:rsidRPr="009E7398">
        <w:t xml:space="preserve">projektantovi stavby, </w:t>
      </w:r>
      <w:r w:rsidR="00CF6B99">
        <w:t xml:space="preserve">s </w:t>
      </w:r>
      <w:r w:rsidRPr="009E7398">
        <w:t>doporuč</w:t>
      </w:r>
      <w:r w:rsidR="00CF6B99">
        <w:t>ením technických</w:t>
      </w:r>
      <w:r w:rsidRPr="009E7398">
        <w:t xml:space="preserve"> nebo organizační</w:t>
      </w:r>
      <w:r w:rsidR="00CF6B99">
        <w:t>ch</w:t>
      </w:r>
      <w:r w:rsidRPr="009E7398">
        <w:t xml:space="preserve"> opatření na zajištění bezpečné a zdraví neohrožující práce</w:t>
      </w:r>
      <w:r w:rsidR="00CF6B99">
        <w:t xml:space="preserve"> se</w:t>
      </w:r>
      <w:r w:rsidRPr="009E7398">
        <w:t xml:space="preserve"> stanov</w:t>
      </w:r>
      <w:r w:rsidR="00CF6B99">
        <w:t>ením</w:t>
      </w:r>
      <w:r w:rsidRPr="009E7398">
        <w:t xml:space="preserve"> délky času pro provedení plánovaných prací,</w:t>
      </w:r>
      <w:r w:rsidR="008A2F62">
        <w:t xml:space="preserve"> se stanovením</w:t>
      </w:r>
      <w:r w:rsidRPr="009E7398">
        <w:t xml:space="preserve"> pracovní</w:t>
      </w:r>
      <w:r w:rsidR="008A2F62">
        <w:t>ch</w:t>
      </w:r>
      <w:r w:rsidRPr="009E7398">
        <w:t xml:space="preserve"> nebo technologick</w:t>
      </w:r>
      <w:r w:rsidR="008A2F62">
        <w:t>ých</w:t>
      </w:r>
      <w:r w:rsidRPr="009E7398">
        <w:t xml:space="preserve"> postup</w:t>
      </w:r>
      <w:r w:rsidR="008A2F62">
        <w:t>ů</w:t>
      </w:r>
      <w:r w:rsidRPr="009E7398">
        <w:t xml:space="preserve"> a potřebn</w:t>
      </w:r>
      <w:r w:rsidR="008A2F62">
        <w:t>é</w:t>
      </w:r>
      <w:r w:rsidRPr="009E7398">
        <w:t xml:space="preserve"> organizac</w:t>
      </w:r>
      <w:r w:rsidR="008A2F62">
        <w:t>e</w:t>
      </w:r>
      <w:r w:rsidRPr="009E7398">
        <w:t xml:space="preserve"> prací v průběhu realizace stavby,</w:t>
      </w:r>
    </w:p>
    <w:p w:rsidR="00850EF9" w:rsidRPr="009E7398" w:rsidRDefault="00850EF9" w:rsidP="009E7398">
      <w:pPr>
        <w:pStyle w:val="Odstavecseseznamem"/>
        <w:numPr>
          <w:ilvl w:val="0"/>
          <w:numId w:val="39"/>
        </w:numPr>
        <w:ind w:left="567" w:hanging="283"/>
      </w:pPr>
      <w:r w:rsidRPr="009E7398">
        <w:t>vypracov</w:t>
      </w:r>
      <w:r w:rsidR="008A2F62">
        <w:t>ání</w:t>
      </w:r>
      <w:r w:rsidRPr="009E7398">
        <w:t xml:space="preserve"> provozní</w:t>
      </w:r>
      <w:r w:rsidR="0085541F">
        <w:t>ho</w:t>
      </w:r>
      <w:r w:rsidRPr="009E7398">
        <w:t xml:space="preserve"> řád</w:t>
      </w:r>
      <w:r w:rsidR="0085541F">
        <w:t>u</w:t>
      </w:r>
      <w:r w:rsidRPr="009E7398">
        <w:t xml:space="preserve"> staveniště</w:t>
      </w:r>
      <w:r w:rsidR="008A2F62" w:rsidRPr="008A2F62">
        <w:t xml:space="preserve"> </w:t>
      </w:r>
      <w:r w:rsidR="008A2F62" w:rsidRPr="009E7398">
        <w:t>v případě potřeby</w:t>
      </w:r>
      <w:r w:rsidRPr="009E7398">
        <w:t>,</w:t>
      </w:r>
      <w:r w:rsidR="0085541F">
        <w:t xml:space="preserve"> popř. na základě požadavku mandanta,</w:t>
      </w:r>
    </w:p>
    <w:p w:rsidR="00850EF9" w:rsidRPr="009E7398" w:rsidRDefault="00850EF9" w:rsidP="009E7398">
      <w:pPr>
        <w:pStyle w:val="Odstavecseseznamem"/>
        <w:numPr>
          <w:ilvl w:val="0"/>
          <w:numId w:val="39"/>
        </w:numPr>
        <w:ind w:left="567" w:hanging="283"/>
      </w:pPr>
      <w:r w:rsidRPr="009E7398">
        <w:t>poradenství ve vztahu přípravy podkladů pro uzavření smluvních vztahů se zhotoviteli díla se zřetelem na zajištění bezpečnosti a ochranu zdraví,</w:t>
      </w:r>
    </w:p>
    <w:p w:rsidR="00850EF9" w:rsidRPr="009E7398" w:rsidRDefault="0085541F" w:rsidP="009E7398">
      <w:pPr>
        <w:pStyle w:val="Odstavecseseznamem"/>
        <w:numPr>
          <w:ilvl w:val="0"/>
          <w:numId w:val="39"/>
        </w:numPr>
        <w:ind w:left="567" w:hanging="283"/>
      </w:pPr>
      <w:r>
        <w:t>spolupráci</w:t>
      </w:r>
      <w:r w:rsidR="00850EF9" w:rsidRPr="009E7398">
        <w:t xml:space="preserve"> na vypracování Oznámení o zahájení prací podle zákona a jeho doručení orgánu příslušnému</w:t>
      </w:r>
      <w:r>
        <w:t xml:space="preserve"> dle platných právních předpisů.</w:t>
      </w:r>
    </w:p>
    <w:p w:rsidR="00850EF9" w:rsidRDefault="00850EF9" w:rsidP="009E7398">
      <w:pPr>
        <w:keepNext/>
        <w:spacing w:before="120" w:after="60"/>
        <w:ind w:left="284"/>
        <w:rPr>
          <w:rFonts w:ascii="Arial" w:hAnsi="Arial" w:cs="Arial"/>
          <w:b/>
          <w:sz w:val="20"/>
        </w:rPr>
      </w:pPr>
      <w:r w:rsidRPr="009E7398">
        <w:rPr>
          <w:rFonts w:ascii="Arial" w:hAnsi="Arial" w:cs="Arial"/>
          <w:b/>
          <w:sz w:val="20"/>
        </w:rPr>
        <w:t xml:space="preserve">C) Výkon autorského </w:t>
      </w:r>
      <w:r w:rsidR="0039511B">
        <w:rPr>
          <w:rFonts w:ascii="Arial" w:hAnsi="Arial" w:cs="Arial"/>
          <w:b/>
          <w:sz w:val="20"/>
        </w:rPr>
        <w:t>dozoru</w:t>
      </w:r>
      <w:r w:rsidRPr="009E7398">
        <w:rPr>
          <w:rFonts w:ascii="Arial" w:hAnsi="Arial" w:cs="Arial"/>
          <w:b/>
          <w:sz w:val="20"/>
        </w:rPr>
        <w:t xml:space="preserve"> po dobu realizace stavby (AD)</w:t>
      </w:r>
    </w:p>
    <w:p w:rsidR="0085541F" w:rsidRPr="009E7398" w:rsidRDefault="0085541F" w:rsidP="0085541F">
      <w:pPr>
        <w:ind w:left="284"/>
      </w:pPr>
      <w:r w:rsidRPr="009E7398">
        <w:t xml:space="preserve">Výkon autorského </w:t>
      </w:r>
      <w:r w:rsidR="0039511B">
        <w:t>dozor</w:t>
      </w:r>
      <w:r w:rsidRPr="009E7398">
        <w:t>u po dobu realizace stavby</w:t>
      </w:r>
      <w:r>
        <w:t xml:space="preserve"> zahrnuje:</w:t>
      </w:r>
    </w:p>
    <w:p w:rsidR="00850EF9" w:rsidRPr="00016D58" w:rsidRDefault="00850EF9" w:rsidP="00016D58">
      <w:pPr>
        <w:pStyle w:val="Odstavecseseznamem"/>
        <w:numPr>
          <w:ilvl w:val="0"/>
          <w:numId w:val="45"/>
        </w:numPr>
        <w:ind w:left="567" w:hanging="283"/>
      </w:pPr>
      <w:r w:rsidRPr="005A33E6">
        <w:t>sled</w:t>
      </w:r>
      <w:r w:rsidR="0085541F">
        <w:t>ování</w:t>
      </w:r>
      <w:r w:rsidRPr="005A33E6">
        <w:t xml:space="preserve"> dodržení schválené projektové dokumentace </w:t>
      </w:r>
      <w:r w:rsidR="0085541F" w:rsidRPr="005A33E6">
        <w:t xml:space="preserve">z technického hlediska po celou dobu realizace stavby </w:t>
      </w:r>
      <w:r w:rsidRPr="005A33E6">
        <w:t>s přihlédnutím na podmínky určené stavebním povolením s poskytováním vysvětlení potřebných na plynulost výstavby, dále sled</w:t>
      </w:r>
      <w:r w:rsidR="0085541F">
        <w:t>ování</w:t>
      </w:r>
      <w:r w:rsidRPr="005A33E6">
        <w:t xml:space="preserve"> udržení souladu mezi jednotlivými částmi dokumentace stavby </w:t>
      </w:r>
      <w:r w:rsidR="009E7398">
        <w:t>popř.</w:t>
      </w:r>
      <w:r w:rsidRPr="005A33E6">
        <w:t xml:space="preserve"> </w:t>
      </w:r>
      <w:r w:rsidR="0085541F">
        <w:t xml:space="preserve">s </w:t>
      </w:r>
      <w:r w:rsidRPr="005A33E6">
        <w:t>upozor</w:t>
      </w:r>
      <w:r w:rsidR="0085541F">
        <w:t>něním</w:t>
      </w:r>
      <w:r w:rsidRPr="005A33E6">
        <w:t xml:space="preserve"> na potřebu řešení koordinačních vazeb,</w:t>
      </w:r>
    </w:p>
    <w:p w:rsidR="00850EF9" w:rsidRPr="00016D58" w:rsidRDefault="00850EF9" w:rsidP="00016D58">
      <w:pPr>
        <w:pStyle w:val="Odstavecseseznamem"/>
        <w:numPr>
          <w:ilvl w:val="0"/>
          <w:numId w:val="45"/>
        </w:numPr>
        <w:ind w:left="567" w:hanging="283"/>
      </w:pPr>
      <w:r w:rsidRPr="005A33E6">
        <w:t>posuzování návrhů zhotovitele stavby na změny a odchylky z pohledu dodržení technicko</w:t>
      </w:r>
      <w:r w:rsidR="009E7398">
        <w:t>-</w:t>
      </w:r>
      <w:r w:rsidRPr="005A33E6">
        <w:t>ekonomických parametrů stavby, dodržení lhůt výstavby, případně dalších údajů a ukazatelů,</w:t>
      </w:r>
    </w:p>
    <w:p w:rsidR="00850EF9" w:rsidRPr="00016D58" w:rsidRDefault="00850EF9" w:rsidP="00016D58">
      <w:pPr>
        <w:pStyle w:val="Odstavecseseznamem"/>
        <w:numPr>
          <w:ilvl w:val="0"/>
          <w:numId w:val="45"/>
        </w:numPr>
        <w:ind w:left="567" w:hanging="283"/>
      </w:pPr>
      <w:r w:rsidRPr="005A33E6">
        <w:t xml:space="preserve">vyjádření k požadavkům na větší množství výrobků a výkonů oproti </w:t>
      </w:r>
      <w:r w:rsidR="00CE4C15">
        <w:t>projektové</w:t>
      </w:r>
      <w:r w:rsidRPr="005A33E6">
        <w:t xml:space="preserve"> dokumentaci pro </w:t>
      </w:r>
      <w:r w:rsidR="00CE4C15">
        <w:t xml:space="preserve">pro provádění </w:t>
      </w:r>
      <w:r w:rsidRPr="005A33E6">
        <w:t>stavby,</w:t>
      </w:r>
    </w:p>
    <w:p w:rsidR="00850EF9" w:rsidRPr="005A33E6" w:rsidRDefault="00850EF9" w:rsidP="00016D58">
      <w:pPr>
        <w:pStyle w:val="Odstavecseseznamem"/>
        <w:numPr>
          <w:ilvl w:val="0"/>
          <w:numId w:val="45"/>
        </w:numPr>
        <w:ind w:left="567" w:hanging="283"/>
      </w:pPr>
      <w:r w:rsidRPr="005A33E6">
        <w:t>poskytování vysvětlení potřebných k </w:t>
      </w:r>
      <w:r w:rsidR="00CE4C15">
        <w:t>do</w:t>
      </w:r>
      <w:r w:rsidRPr="005A33E6">
        <w:t>pracování projektové dokumentace pro provádění stavby, příp. výrobní dokumentace zhotovitele,</w:t>
      </w:r>
      <w:r w:rsidR="00CE4C15">
        <w:t xml:space="preserve"> ke změnovým listům,</w:t>
      </w:r>
    </w:p>
    <w:p w:rsidR="00850EF9" w:rsidRPr="00016D58" w:rsidRDefault="00DC31D4" w:rsidP="00016D58">
      <w:pPr>
        <w:pStyle w:val="Odstavecseseznamem"/>
        <w:numPr>
          <w:ilvl w:val="0"/>
          <w:numId w:val="45"/>
        </w:numPr>
        <w:ind w:left="567" w:hanging="283"/>
      </w:pPr>
      <w:r>
        <w:t xml:space="preserve">posuzování </w:t>
      </w:r>
      <w:r w:rsidR="00850EF9" w:rsidRPr="005A33E6">
        <w:t>soulad</w:t>
      </w:r>
      <w:r>
        <w:t>u</w:t>
      </w:r>
      <w:r w:rsidR="00850EF9" w:rsidRPr="005A33E6">
        <w:t xml:space="preserve"> dokumentace dočasných objektů zařízení staveniště, případně dokumentace úprav trvalých objektů na účely zařízení staveniště se základním řešením zařízení staveniště podle Projektu organizace výstavby (POV),</w:t>
      </w:r>
    </w:p>
    <w:p w:rsidR="00850EF9" w:rsidRPr="00016D58" w:rsidRDefault="00850EF9" w:rsidP="00016D58">
      <w:pPr>
        <w:pStyle w:val="Odstavecseseznamem"/>
        <w:numPr>
          <w:ilvl w:val="0"/>
          <w:numId w:val="45"/>
        </w:numPr>
        <w:ind w:left="567" w:hanging="283"/>
      </w:pPr>
      <w:r w:rsidRPr="005A33E6">
        <w:t>účast na předání staveniště zhotoviteli,</w:t>
      </w:r>
    </w:p>
    <w:p w:rsidR="00850EF9" w:rsidRPr="00016D58" w:rsidRDefault="00850EF9" w:rsidP="00016D58">
      <w:pPr>
        <w:pStyle w:val="Odstavecseseznamem"/>
        <w:numPr>
          <w:ilvl w:val="0"/>
          <w:numId w:val="45"/>
        </w:numPr>
        <w:ind w:left="567" w:hanging="283"/>
      </w:pPr>
      <w:r w:rsidRPr="005A33E6">
        <w:t>účast na kontrolních dnech,</w:t>
      </w:r>
    </w:p>
    <w:p w:rsidR="00850EF9" w:rsidRPr="00016D58" w:rsidRDefault="00850EF9" w:rsidP="00016D58">
      <w:pPr>
        <w:pStyle w:val="Odstavecseseznamem"/>
        <w:numPr>
          <w:ilvl w:val="0"/>
          <w:numId w:val="45"/>
        </w:numPr>
        <w:ind w:left="567" w:hanging="283"/>
      </w:pPr>
      <w:r w:rsidRPr="005A33E6">
        <w:t>sledování postupu výstavby z technického hlediska a z hlediska časového plánu výstavby,</w:t>
      </w:r>
    </w:p>
    <w:p w:rsidR="00850EF9" w:rsidRPr="00016D58" w:rsidRDefault="00850EF9" w:rsidP="00016D58">
      <w:pPr>
        <w:pStyle w:val="Odstavecseseznamem"/>
        <w:numPr>
          <w:ilvl w:val="0"/>
          <w:numId w:val="45"/>
        </w:numPr>
        <w:ind w:left="567" w:hanging="283"/>
      </w:pPr>
      <w:r w:rsidRPr="005A33E6">
        <w:t>činnost odpovědného geodeta projektanta,</w:t>
      </w:r>
    </w:p>
    <w:p w:rsidR="00850EF9" w:rsidRPr="00016D58" w:rsidRDefault="00850EF9" w:rsidP="00016D58">
      <w:pPr>
        <w:pStyle w:val="Odstavecseseznamem"/>
        <w:numPr>
          <w:ilvl w:val="0"/>
          <w:numId w:val="45"/>
        </w:numPr>
        <w:ind w:left="567" w:hanging="283"/>
      </w:pPr>
      <w:r w:rsidRPr="005A33E6">
        <w:t>účast na odevzdání a převzetí stavby nebo její části včetně komplexního vyzkoušení, účast na kolaudačním jednání.</w:t>
      </w:r>
    </w:p>
    <w:p w:rsidR="00850EF9" w:rsidRPr="005A33E6" w:rsidRDefault="00850EF9" w:rsidP="001264C5">
      <w:pPr>
        <w:pStyle w:val="Zkladntextodsazen-slo"/>
      </w:pPr>
      <w:r w:rsidRPr="005A33E6">
        <w:t>Mandant se zavazuje za činnosti uvedené v odst. 1</w:t>
      </w:r>
      <w:r w:rsidR="009B6AAC">
        <w:t>.</w:t>
      </w:r>
      <w:r w:rsidRPr="005A33E6">
        <w:t xml:space="preserve"> tohoto článku smlouvy mandatáři zaplatit.</w:t>
      </w:r>
    </w:p>
    <w:p w:rsidR="00850EF9" w:rsidRPr="005B4D5B" w:rsidRDefault="00850EF9" w:rsidP="001264C5">
      <w:pPr>
        <w:pStyle w:val="Nadpis2"/>
      </w:pPr>
    </w:p>
    <w:p w:rsidR="00850EF9" w:rsidRPr="005B4D5B" w:rsidRDefault="00850EF9" w:rsidP="001264C5">
      <w:pPr>
        <w:pStyle w:val="Nadpis3"/>
      </w:pPr>
      <w:r w:rsidRPr="005B4D5B">
        <w:t>Doba plnění</w:t>
      </w:r>
    </w:p>
    <w:p w:rsidR="00850EF9" w:rsidRPr="00F916A6" w:rsidRDefault="00850EF9" w:rsidP="001264C5">
      <w:pPr>
        <w:pStyle w:val="Zkladntextodsazen-slo"/>
      </w:pPr>
      <w:r w:rsidRPr="00F916A6">
        <w:t>Práce na realizaci předmětu plnění dle čl. I. této části smlouvy budou zahájeny ihned po nabytí účinnosti této smlouvy.</w:t>
      </w:r>
    </w:p>
    <w:p w:rsidR="00850EF9" w:rsidRPr="00F916A6" w:rsidRDefault="00850EF9" w:rsidP="001264C5">
      <w:pPr>
        <w:pStyle w:val="Zkladntextodsazen-slo"/>
      </w:pPr>
      <w:r w:rsidRPr="00F916A6">
        <w:t xml:space="preserve">Mandatář se zavazuje podat žádost o vydání stavebního povolení u příslušného stavebního úřadu nejpozději do 15 dnů po odsouhlasení projektové dokumentace pro stavební povolení mandantem a za předpokladu obdržení všech nezbytných podkladů a dořešení všech majetkoprávních záležitostí potřebných </w:t>
      </w:r>
      <w:r w:rsidRPr="00F916A6">
        <w:lastRenderedPageBreak/>
        <w:t xml:space="preserve">k žádosti o stavební povolení. Tuto skutečnost mandatář doloží potvrzením o </w:t>
      </w:r>
      <w:r w:rsidR="0085541F">
        <w:t>doručení</w:t>
      </w:r>
      <w:r w:rsidRPr="00F916A6">
        <w:t xml:space="preserve"> žádosti</w:t>
      </w:r>
      <w:r w:rsidR="0085541F">
        <w:t xml:space="preserve"> stavebnímu úřadu</w:t>
      </w:r>
      <w:r w:rsidRPr="00F916A6">
        <w:t>.</w:t>
      </w:r>
    </w:p>
    <w:p w:rsidR="001264C5" w:rsidRDefault="001264C5" w:rsidP="001264C5">
      <w:pPr>
        <w:pStyle w:val="Zkladntextodsazen-slo"/>
      </w:pPr>
      <w:r w:rsidRPr="00F916A6">
        <w:t>Funkce koordinátora BOZP bude vykonávána během přípravy stavby a bude ukončena předáním aktualizova</w:t>
      </w:r>
      <w:r>
        <w:t>n</w:t>
      </w:r>
      <w:r w:rsidR="00AB71DF">
        <w:t>ých</w:t>
      </w:r>
      <w:r>
        <w:t xml:space="preserve"> p</w:t>
      </w:r>
      <w:r w:rsidRPr="00F916A6">
        <w:t>lán</w:t>
      </w:r>
      <w:r w:rsidR="00AB71DF">
        <w:t>ů</w:t>
      </w:r>
      <w:r w:rsidRPr="00F916A6">
        <w:t xml:space="preserve"> BOZP</w:t>
      </w:r>
      <w:r>
        <w:t xml:space="preserve"> v rozsahu dle </w:t>
      </w:r>
      <w:r w:rsidR="009B6AAC" w:rsidRPr="00F916A6">
        <w:t xml:space="preserve">odst. </w:t>
      </w:r>
      <w:r w:rsidR="009B6AAC">
        <w:t xml:space="preserve">1. </w:t>
      </w:r>
      <w:r>
        <w:t>čl. I.</w:t>
      </w:r>
      <w:r w:rsidRPr="00F916A6">
        <w:t xml:space="preserve"> písm. </w:t>
      </w:r>
      <w:r>
        <w:t>B</w:t>
      </w:r>
      <w:r w:rsidRPr="00F916A6">
        <w:t>) této části smlouvy.</w:t>
      </w:r>
    </w:p>
    <w:p w:rsidR="00850EF9" w:rsidRPr="00F916A6" w:rsidRDefault="00850EF9" w:rsidP="001264C5">
      <w:pPr>
        <w:pStyle w:val="Zkladntextodsazen-slo"/>
      </w:pPr>
      <w:r w:rsidRPr="009950B1">
        <w:t xml:space="preserve">Autorský </w:t>
      </w:r>
      <w:r w:rsidR="0039511B">
        <w:t>dozor</w:t>
      </w:r>
      <w:r w:rsidRPr="009950B1">
        <w:t xml:space="preserve"> bude vykonáván po dobu realizace stavby a bude ukončen dnem doručení</w:t>
      </w:r>
      <w:r w:rsidRPr="00F916A6">
        <w:t xml:space="preserve"> kolaudačního souhlasu</w:t>
      </w:r>
      <w:r w:rsidR="00AB71DF">
        <w:t xml:space="preserve"> mandantovi</w:t>
      </w:r>
      <w:r w:rsidRPr="00F916A6">
        <w:t xml:space="preserve">. Mandant tuto skutečnost písemně </w:t>
      </w:r>
      <w:r w:rsidR="00AB71DF">
        <w:t>sdělí mandatáři</w:t>
      </w:r>
      <w:r w:rsidRPr="00F916A6">
        <w:t>.</w:t>
      </w:r>
    </w:p>
    <w:p w:rsidR="00850EF9" w:rsidRPr="005B4D5B" w:rsidRDefault="00850EF9" w:rsidP="001264C5">
      <w:pPr>
        <w:pStyle w:val="Nadpis2"/>
      </w:pPr>
    </w:p>
    <w:p w:rsidR="00850EF9" w:rsidRPr="00BE1A5E" w:rsidRDefault="00850EF9" w:rsidP="001264C5">
      <w:pPr>
        <w:pStyle w:val="Nadpis3"/>
      </w:pPr>
      <w:r w:rsidRPr="005B4D5B">
        <w:t>Plná moc</w:t>
      </w:r>
    </w:p>
    <w:p w:rsidR="00850EF9" w:rsidRPr="00B90F01" w:rsidRDefault="00850EF9" w:rsidP="001264C5">
      <w:pPr>
        <w:pStyle w:val="Zkladntextodsazen-slo"/>
      </w:pPr>
      <w:r w:rsidRPr="00B90F01">
        <w:t xml:space="preserve">Mandant uděluje </w:t>
      </w:r>
      <w:r w:rsidR="001264C5" w:rsidRPr="00B90F01">
        <w:t xml:space="preserve">mandatáři </w:t>
      </w:r>
      <w:r w:rsidRPr="00B90F01">
        <w:t xml:space="preserve">k úkonům </w:t>
      </w:r>
      <w:r w:rsidR="001264C5">
        <w:t>pro plnění předmětu podle</w:t>
      </w:r>
      <w:r w:rsidRPr="00B90F01">
        <w:t xml:space="preserve"> čl. I. této</w:t>
      </w:r>
      <w:r w:rsidR="001264C5">
        <w:t xml:space="preserve"> části</w:t>
      </w:r>
      <w:r w:rsidRPr="00B90F01">
        <w:t xml:space="preserve"> smlouvy plnou moc, která je nedílnou součástí</w:t>
      </w:r>
      <w:r w:rsidR="001264C5">
        <w:t xml:space="preserve"> této</w:t>
      </w:r>
      <w:r w:rsidRPr="00B90F01">
        <w:t xml:space="preserve"> smlouvy.</w:t>
      </w:r>
    </w:p>
    <w:p w:rsidR="00850EF9" w:rsidRPr="00B90F01" w:rsidRDefault="00850EF9" w:rsidP="001264C5">
      <w:pPr>
        <w:pStyle w:val="Zkladntextodsazen-slo"/>
      </w:pPr>
      <w:r w:rsidRPr="00B90F01">
        <w:t>Mandatář plnou moc v celém rozsahu přijímá.</w:t>
      </w:r>
    </w:p>
    <w:p w:rsidR="00850EF9" w:rsidRPr="005B4D5B" w:rsidRDefault="00850EF9" w:rsidP="001264C5">
      <w:pPr>
        <w:pStyle w:val="Nadpis2"/>
      </w:pPr>
    </w:p>
    <w:p w:rsidR="00850EF9" w:rsidRPr="000A65B7" w:rsidRDefault="00850EF9" w:rsidP="001264C5">
      <w:pPr>
        <w:pStyle w:val="Nadpis3"/>
      </w:pPr>
      <w:r w:rsidRPr="005B4D5B">
        <w:t>Úplata</w:t>
      </w:r>
    </w:p>
    <w:p w:rsidR="00850EF9" w:rsidRPr="001264C5" w:rsidRDefault="00850EF9" w:rsidP="001264C5">
      <w:pPr>
        <w:pStyle w:val="Zkladntextodsazen-slo"/>
      </w:pPr>
      <w:r w:rsidRPr="00A00B5F">
        <w:t>Smluvní strany se dohodly, že úplata za provedené práce uvedené v části C, čl. I. této smlouvy činí:</w:t>
      </w:r>
      <w:r w:rsidR="00550149">
        <w:t xml:space="preserve"> </w:t>
      </w:r>
      <w:r w:rsidR="00550149" w:rsidRPr="00350538">
        <w:rPr>
          <w:rFonts w:ascii="Arial" w:hAnsi="Arial" w:cs="Arial"/>
          <w:b/>
          <w:snapToGrid w:val="0"/>
          <w:sz w:val="20"/>
          <w:szCs w:val="20"/>
          <w:highlight w:val="yellow"/>
        </w:rPr>
        <w:t>(doplní ucha</w:t>
      </w:r>
      <w:r w:rsidR="00550149">
        <w:rPr>
          <w:rFonts w:ascii="Arial" w:hAnsi="Arial" w:cs="Arial"/>
          <w:b/>
          <w:sz w:val="20"/>
          <w:highlight w:val="yellow"/>
        </w:rPr>
        <w:t>zeč)</w:t>
      </w:r>
    </w:p>
    <w:tbl>
      <w:tblPr>
        <w:tblW w:w="81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2905"/>
      </w:tblGrid>
      <w:tr w:rsidR="001264C5" w:rsidRPr="00350538" w:rsidTr="001264C5">
        <w:trPr>
          <w:trHeight w:val="340"/>
        </w:trPr>
        <w:tc>
          <w:tcPr>
            <w:tcW w:w="5245" w:type="dxa"/>
            <w:tcBorders>
              <w:bottom w:val="single" w:sz="12" w:space="0" w:color="auto"/>
            </w:tcBorders>
            <w:shd w:val="pct10" w:color="auto" w:fill="auto"/>
            <w:vAlign w:val="center"/>
          </w:tcPr>
          <w:p w:rsidR="001264C5" w:rsidRPr="00350538" w:rsidRDefault="001264C5" w:rsidP="001264C5">
            <w:pPr>
              <w:jc w:val="left"/>
              <w:rPr>
                <w:rFonts w:ascii="Arial" w:hAnsi="Arial" w:cs="Arial"/>
                <w:sz w:val="20"/>
              </w:rPr>
            </w:pPr>
          </w:p>
        </w:tc>
        <w:tc>
          <w:tcPr>
            <w:tcW w:w="2905" w:type="dxa"/>
            <w:tcBorders>
              <w:bottom w:val="single" w:sz="12" w:space="0" w:color="auto"/>
            </w:tcBorders>
            <w:shd w:val="pct10" w:color="auto" w:fill="auto"/>
            <w:vAlign w:val="center"/>
          </w:tcPr>
          <w:p w:rsidR="001264C5" w:rsidRPr="00350538" w:rsidRDefault="008F3F27" w:rsidP="001264C5">
            <w:pPr>
              <w:jc w:val="center"/>
              <w:rPr>
                <w:rFonts w:ascii="Arial" w:hAnsi="Arial" w:cs="Arial"/>
                <w:sz w:val="20"/>
              </w:rPr>
            </w:pPr>
            <w:r>
              <w:rPr>
                <w:rFonts w:ascii="Arial" w:hAnsi="Arial" w:cs="Arial"/>
                <w:b/>
                <w:sz w:val="20"/>
              </w:rPr>
              <w:t>Úplata</w:t>
            </w:r>
            <w:r w:rsidR="001264C5" w:rsidRPr="00350538">
              <w:rPr>
                <w:rFonts w:ascii="Arial" w:hAnsi="Arial" w:cs="Arial"/>
                <w:b/>
                <w:sz w:val="20"/>
              </w:rPr>
              <w:t xml:space="preserve"> bez DPH</w:t>
            </w:r>
            <w:r w:rsidR="001264C5">
              <w:rPr>
                <w:rFonts w:ascii="Arial" w:hAnsi="Arial" w:cs="Arial"/>
                <w:b/>
                <w:sz w:val="20"/>
              </w:rPr>
              <w:t xml:space="preserve"> (</w:t>
            </w:r>
            <w:r w:rsidR="001264C5" w:rsidRPr="00350538">
              <w:rPr>
                <w:rFonts w:ascii="Arial" w:hAnsi="Arial" w:cs="Arial"/>
                <w:b/>
                <w:sz w:val="20"/>
              </w:rPr>
              <w:t>Kč</w:t>
            </w:r>
            <w:r w:rsidR="001264C5">
              <w:rPr>
                <w:rFonts w:ascii="Arial" w:hAnsi="Arial" w:cs="Arial"/>
                <w:b/>
                <w:sz w:val="20"/>
              </w:rPr>
              <w:t>)</w:t>
            </w:r>
          </w:p>
        </w:tc>
      </w:tr>
      <w:tr w:rsidR="001264C5" w:rsidRPr="00350538" w:rsidTr="001264C5">
        <w:trPr>
          <w:trHeight w:val="340"/>
        </w:trPr>
        <w:tc>
          <w:tcPr>
            <w:tcW w:w="5245" w:type="dxa"/>
            <w:vAlign w:val="center"/>
          </w:tcPr>
          <w:p w:rsidR="001264C5" w:rsidRPr="00350538" w:rsidRDefault="00550149" w:rsidP="001264C5">
            <w:pPr>
              <w:jc w:val="left"/>
              <w:rPr>
                <w:rFonts w:ascii="Arial" w:hAnsi="Arial" w:cs="Arial"/>
                <w:sz w:val="20"/>
              </w:rPr>
            </w:pPr>
            <w:r w:rsidRPr="008F3F27">
              <w:rPr>
                <w:rFonts w:ascii="Arial" w:hAnsi="Arial" w:cs="Arial"/>
                <w:sz w:val="20"/>
              </w:rPr>
              <w:t>Výkon inženýrské činnosti ve fázi přípravy stavby</w:t>
            </w:r>
          </w:p>
        </w:tc>
        <w:tc>
          <w:tcPr>
            <w:tcW w:w="2905" w:type="dxa"/>
            <w:vAlign w:val="center"/>
          </w:tcPr>
          <w:p w:rsidR="001264C5" w:rsidRPr="00350538" w:rsidRDefault="001264C5" w:rsidP="001264C5">
            <w:pPr>
              <w:jc w:val="center"/>
              <w:rPr>
                <w:rFonts w:ascii="Arial" w:hAnsi="Arial" w:cs="Arial"/>
                <w:sz w:val="20"/>
              </w:rPr>
            </w:pPr>
          </w:p>
        </w:tc>
      </w:tr>
      <w:tr w:rsidR="001264C5" w:rsidRPr="00350538" w:rsidTr="001264C5">
        <w:trPr>
          <w:trHeight w:val="340"/>
        </w:trPr>
        <w:tc>
          <w:tcPr>
            <w:tcW w:w="5245" w:type="dxa"/>
            <w:vAlign w:val="center"/>
          </w:tcPr>
          <w:p w:rsidR="001264C5" w:rsidRPr="00350538" w:rsidRDefault="008F3F27" w:rsidP="001264C5">
            <w:pPr>
              <w:jc w:val="left"/>
              <w:rPr>
                <w:rFonts w:ascii="Arial" w:hAnsi="Arial" w:cs="Arial"/>
                <w:sz w:val="20"/>
              </w:rPr>
            </w:pPr>
            <w:r>
              <w:rPr>
                <w:rFonts w:ascii="Arial" w:hAnsi="Arial" w:cs="Arial"/>
                <w:sz w:val="20"/>
              </w:rPr>
              <w:t>Funkce koordinátora BOZP</w:t>
            </w:r>
          </w:p>
        </w:tc>
        <w:tc>
          <w:tcPr>
            <w:tcW w:w="2905" w:type="dxa"/>
            <w:vAlign w:val="center"/>
          </w:tcPr>
          <w:p w:rsidR="001264C5" w:rsidRPr="00350538" w:rsidRDefault="001264C5" w:rsidP="001264C5">
            <w:pPr>
              <w:jc w:val="center"/>
              <w:rPr>
                <w:rFonts w:ascii="Arial" w:hAnsi="Arial" w:cs="Arial"/>
                <w:sz w:val="20"/>
              </w:rPr>
            </w:pPr>
          </w:p>
        </w:tc>
      </w:tr>
      <w:tr w:rsidR="001264C5" w:rsidRPr="00350538" w:rsidTr="001264C5">
        <w:trPr>
          <w:trHeight w:val="340"/>
        </w:trPr>
        <w:tc>
          <w:tcPr>
            <w:tcW w:w="5245" w:type="dxa"/>
            <w:vAlign w:val="center"/>
          </w:tcPr>
          <w:p w:rsidR="001264C5" w:rsidRPr="00350538" w:rsidRDefault="008F3F27" w:rsidP="0039511B">
            <w:pPr>
              <w:jc w:val="left"/>
              <w:rPr>
                <w:rFonts w:ascii="Arial" w:hAnsi="Arial" w:cs="Arial"/>
                <w:sz w:val="20"/>
              </w:rPr>
            </w:pPr>
            <w:r w:rsidRPr="008F3F27">
              <w:rPr>
                <w:rFonts w:ascii="Arial" w:hAnsi="Arial" w:cs="Arial"/>
                <w:sz w:val="20"/>
              </w:rPr>
              <w:t xml:space="preserve">Výkon autorského </w:t>
            </w:r>
            <w:r w:rsidR="0039511B">
              <w:rPr>
                <w:rFonts w:ascii="Arial" w:hAnsi="Arial" w:cs="Arial"/>
                <w:sz w:val="20"/>
              </w:rPr>
              <w:t>dozoru</w:t>
            </w:r>
            <w:r w:rsidRPr="008F3F27">
              <w:rPr>
                <w:rFonts w:ascii="Arial" w:hAnsi="Arial" w:cs="Arial"/>
                <w:sz w:val="20"/>
              </w:rPr>
              <w:t xml:space="preserve"> po dobu realizace stavby</w:t>
            </w:r>
          </w:p>
        </w:tc>
        <w:tc>
          <w:tcPr>
            <w:tcW w:w="2905" w:type="dxa"/>
            <w:vAlign w:val="center"/>
          </w:tcPr>
          <w:p w:rsidR="001264C5" w:rsidRPr="00350538" w:rsidRDefault="001264C5" w:rsidP="001264C5">
            <w:pPr>
              <w:jc w:val="center"/>
              <w:rPr>
                <w:rFonts w:ascii="Arial" w:hAnsi="Arial" w:cs="Arial"/>
                <w:sz w:val="20"/>
              </w:rPr>
            </w:pPr>
          </w:p>
        </w:tc>
      </w:tr>
      <w:tr w:rsidR="001264C5" w:rsidRPr="00350538" w:rsidTr="001264C5">
        <w:trPr>
          <w:trHeight w:val="340"/>
        </w:trPr>
        <w:tc>
          <w:tcPr>
            <w:tcW w:w="5245" w:type="dxa"/>
            <w:tcBorders>
              <w:top w:val="single" w:sz="12" w:space="0" w:color="auto"/>
              <w:bottom w:val="single" w:sz="12" w:space="0" w:color="auto"/>
            </w:tcBorders>
            <w:shd w:val="pct10" w:color="auto" w:fill="auto"/>
            <w:vAlign w:val="center"/>
          </w:tcPr>
          <w:p w:rsidR="001264C5" w:rsidRPr="00350538" w:rsidRDefault="00AB71DF" w:rsidP="001264C5">
            <w:pPr>
              <w:jc w:val="left"/>
              <w:rPr>
                <w:rFonts w:ascii="Arial" w:hAnsi="Arial" w:cs="Arial"/>
                <w:sz w:val="20"/>
              </w:rPr>
            </w:pPr>
            <w:r>
              <w:rPr>
                <w:rFonts w:ascii="Arial" w:hAnsi="Arial" w:cs="Arial"/>
                <w:b/>
                <w:bCs/>
                <w:sz w:val="20"/>
              </w:rPr>
              <w:t>ÚPLATA</w:t>
            </w:r>
            <w:r w:rsidR="001264C5" w:rsidRPr="00350538">
              <w:rPr>
                <w:rFonts w:ascii="Arial" w:hAnsi="Arial" w:cs="Arial"/>
                <w:b/>
                <w:bCs/>
                <w:sz w:val="20"/>
              </w:rPr>
              <w:t xml:space="preserve"> CELKEM</w:t>
            </w:r>
            <w:r>
              <w:rPr>
                <w:rFonts w:ascii="Arial" w:hAnsi="Arial" w:cs="Arial"/>
                <w:b/>
                <w:bCs/>
                <w:sz w:val="20"/>
              </w:rPr>
              <w:t xml:space="preserve"> (bez DPH)</w:t>
            </w:r>
            <w:r w:rsidR="001264C5" w:rsidRPr="00350538">
              <w:rPr>
                <w:rFonts w:ascii="Arial" w:hAnsi="Arial" w:cs="Arial"/>
                <w:b/>
                <w:bCs/>
                <w:sz w:val="20"/>
              </w:rPr>
              <w:t xml:space="preserve"> </w:t>
            </w:r>
          </w:p>
        </w:tc>
        <w:tc>
          <w:tcPr>
            <w:tcW w:w="2905" w:type="dxa"/>
            <w:tcBorders>
              <w:top w:val="single" w:sz="12" w:space="0" w:color="auto"/>
              <w:bottom w:val="single" w:sz="12" w:space="0" w:color="auto"/>
            </w:tcBorders>
            <w:shd w:val="pct10" w:color="auto" w:fill="auto"/>
            <w:vAlign w:val="center"/>
          </w:tcPr>
          <w:p w:rsidR="001264C5" w:rsidRPr="00350538" w:rsidRDefault="001264C5" w:rsidP="001264C5">
            <w:pPr>
              <w:jc w:val="center"/>
              <w:rPr>
                <w:rFonts w:ascii="Arial" w:hAnsi="Arial" w:cs="Arial"/>
                <w:sz w:val="20"/>
              </w:rPr>
            </w:pPr>
          </w:p>
        </w:tc>
      </w:tr>
    </w:tbl>
    <w:p w:rsidR="00850EF9" w:rsidRPr="00B90F01" w:rsidRDefault="00850EF9" w:rsidP="008F3F27">
      <w:pPr>
        <w:pStyle w:val="Zkladntextodsazen-slo"/>
        <w:spacing w:before="120"/>
      </w:pPr>
      <w:r w:rsidRPr="00A00B5F">
        <w:t>V úplatě jsou zahrnuty veškeré</w:t>
      </w:r>
      <w:r w:rsidRPr="00B90F01">
        <w:t xml:space="preserve"> náklady nutné a účelně vynaložené při plnění závazku včetně správních poplatků a veškerých tisků nutných pro zabezpečení všech činností v této </w:t>
      </w:r>
      <w:r w:rsidR="008F3F27">
        <w:t xml:space="preserve">části </w:t>
      </w:r>
      <w:r w:rsidRPr="00B90F01">
        <w:t>smlouvy.</w:t>
      </w:r>
    </w:p>
    <w:p w:rsidR="00850EF9" w:rsidRPr="005B4D5B" w:rsidRDefault="00850EF9" w:rsidP="008F3F27">
      <w:pPr>
        <w:pStyle w:val="Nadpis2"/>
      </w:pPr>
    </w:p>
    <w:p w:rsidR="00850EF9" w:rsidRPr="005B4D5B" w:rsidRDefault="00850EF9" w:rsidP="008F3F27">
      <w:pPr>
        <w:pStyle w:val="Nadpis3"/>
      </w:pPr>
      <w:r w:rsidRPr="005B4D5B">
        <w:t>Povinnosti mandanta</w:t>
      </w:r>
    </w:p>
    <w:p w:rsidR="00850EF9" w:rsidRPr="00B90F01" w:rsidRDefault="00850EF9" w:rsidP="008F3F27">
      <w:pPr>
        <w:pStyle w:val="Zkladntextodsazen-slo"/>
      </w:pPr>
      <w:r w:rsidRPr="00B90F01">
        <w:t xml:space="preserve">Mandant je povinen přizvat mandatáře ke všem rozhodujícím jednáním, resp. předat neprodleně zápis nebo informace o jednáních, kterých se mandatář nezúčastní. </w:t>
      </w:r>
    </w:p>
    <w:p w:rsidR="00850EF9" w:rsidRPr="000A65B7" w:rsidRDefault="00850EF9" w:rsidP="008F3F27">
      <w:pPr>
        <w:pStyle w:val="Zkladntextodsazen-slo"/>
        <w:rPr>
          <w:color w:val="000000"/>
        </w:rPr>
      </w:pPr>
      <w:r w:rsidRPr="00B90F01">
        <w:rPr>
          <w:color w:val="000000"/>
        </w:rPr>
        <w:t>Mandant se zavazuje, že v rozsahu nevyhnutelně potřebném</w:t>
      </w:r>
      <w:r w:rsidR="002E5F59">
        <w:rPr>
          <w:color w:val="000000"/>
        </w:rPr>
        <w:t>,</w:t>
      </w:r>
      <w:r w:rsidRPr="00B90F01">
        <w:rPr>
          <w:color w:val="000000"/>
        </w:rPr>
        <w:t xml:space="preserve"> poskytn</w:t>
      </w:r>
      <w:r w:rsidR="002E5F59">
        <w:rPr>
          <w:color w:val="000000"/>
        </w:rPr>
        <w:t>out</w:t>
      </w:r>
      <w:r w:rsidRPr="00B90F01">
        <w:rPr>
          <w:color w:val="000000"/>
        </w:rPr>
        <w:t xml:space="preserve"> mandatáři pomoc při zajištění podkladů, doplňujících údajů, upřesnění,</w:t>
      </w:r>
      <w:r w:rsidR="008F3F27">
        <w:rPr>
          <w:color w:val="000000"/>
        </w:rPr>
        <w:t xml:space="preserve"> </w:t>
      </w:r>
      <w:r w:rsidRPr="00B90F01">
        <w:rPr>
          <w:color w:val="000000"/>
        </w:rPr>
        <w:t>vyjádření stanovisek, jejichž potřeba vznikne v průběhu plnění této smlouvy. Tuto pomoc poskytne mandatáři ve lhůtě a rozsahu dojednaném oběma smluvními stranami.</w:t>
      </w:r>
    </w:p>
    <w:p w:rsidR="00850EF9" w:rsidRPr="005B4D5B" w:rsidRDefault="00850EF9" w:rsidP="002E5F59">
      <w:pPr>
        <w:pStyle w:val="Nadpis2"/>
      </w:pPr>
    </w:p>
    <w:p w:rsidR="00850EF9" w:rsidRPr="005B4D5B" w:rsidRDefault="00850EF9" w:rsidP="002E5F59">
      <w:pPr>
        <w:pStyle w:val="Nadpis3"/>
      </w:pPr>
      <w:r w:rsidRPr="005B4D5B">
        <w:t>Povinnosti mandatáře</w:t>
      </w:r>
    </w:p>
    <w:p w:rsidR="00AB71DF" w:rsidRPr="00C2376C" w:rsidRDefault="00AB71DF" w:rsidP="00AB71DF">
      <w:pPr>
        <w:pStyle w:val="Zkladntextodsazen-slo"/>
      </w:pPr>
      <w:r w:rsidRPr="00C2376C">
        <w:t>Při plnění předmětu této smlouvy se mandatář zavazuje dodržovat závazné právní předpisy, technické normy, dohody vyplývající z této smlouvy, pokyny mandanta, dohody smluvních stran a vyjádření veřejnoprávních orgánů a organizací.</w:t>
      </w:r>
    </w:p>
    <w:p w:rsidR="00AB71DF" w:rsidRPr="00C2376C" w:rsidRDefault="00AB71DF" w:rsidP="00AB71DF">
      <w:pPr>
        <w:pStyle w:val="Zkladntextodsazen-slo"/>
      </w:pPr>
      <w:r w:rsidRPr="00C2376C">
        <w:t>Mandatář je povinen se řídit pokyny mandanta a jednat v jeho zájmu.</w:t>
      </w:r>
    </w:p>
    <w:p w:rsidR="00AB71DF" w:rsidRPr="00C2376C" w:rsidRDefault="00AB71DF" w:rsidP="00AB71DF">
      <w:pPr>
        <w:pStyle w:val="Zkladntextodsazen-slo"/>
      </w:pPr>
      <w:r w:rsidRPr="00C2376C">
        <w:t>Mandatář je povinen při výkonu oprávnění upozornit mandanta na zřejmou nevhodnost jeho pokynů, které by mohly mít za následek vznik škody, a to ihned, když se takovou skutečnost dozv</w:t>
      </w:r>
      <w:r>
        <w:t>í</w:t>
      </w:r>
      <w:r w:rsidRPr="00C2376C">
        <w:t xml:space="preserve">. V případě, že mandant i přes upozornění mandatáře na splnění pokynů trvá, neodpovídá </w:t>
      </w:r>
      <w:r>
        <w:t xml:space="preserve">mandatář </w:t>
      </w:r>
      <w:r w:rsidRPr="00C2376C">
        <w:t>za škodu takto vzniklou.</w:t>
      </w:r>
    </w:p>
    <w:p w:rsidR="00AB71DF" w:rsidRPr="00C2376C" w:rsidRDefault="00AB71DF" w:rsidP="00AB71DF">
      <w:pPr>
        <w:pStyle w:val="Zkladntextodsazen-slo"/>
      </w:pPr>
      <w:r w:rsidRPr="00C2376C">
        <w:t>Mandatář se může odchýlit od pokynů mandanta jen</w:t>
      </w:r>
      <w:r>
        <w:t>,</w:t>
      </w:r>
      <w:r w:rsidRPr="00C2376C">
        <w:t xml:space="preserve"> je-</w:t>
      </w:r>
      <w:r>
        <w:t xml:space="preserve">li to naléhavě nezbytně nutné, </w:t>
      </w:r>
      <w:r w:rsidRPr="00C2376C">
        <w:t xml:space="preserve">a to v zájmu mandanta, pokud nemůže včas obdržet jeho souhlas. Je však povinen bezodkladně o těchto skutečnostech </w:t>
      </w:r>
      <w:r w:rsidRPr="00C2376C">
        <w:lastRenderedPageBreak/>
        <w:t xml:space="preserve">informovat mandanta a vyžádat si </w:t>
      </w:r>
      <w:r>
        <w:t xml:space="preserve">jeho </w:t>
      </w:r>
      <w:r w:rsidRPr="00C2376C">
        <w:t>dodatečný souhlas. V případě, že je to výslovně zakázáno smlouvou, mandatář se od pokynů nesmí odchýlit.</w:t>
      </w:r>
    </w:p>
    <w:p w:rsidR="00AB71DF" w:rsidRPr="00C2376C" w:rsidRDefault="00AB71DF" w:rsidP="00AB71DF">
      <w:pPr>
        <w:pStyle w:val="Zkladntextodsazen-slo"/>
      </w:pPr>
      <w:r w:rsidRPr="00C2376C">
        <w:t>Mandatář je povinen postupovat při zařizování záležitostí, plynoucích z této smlouvy, osobně a s odbornou péčí.</w:t>
      </w:r>
    </w:p>
    <w:p w:rsidR="00850EF9" w:rsidRPr="00C2376C" w:rsidRDefault="00850EF9" w:rsidP="002E5F59">
      <w:pPr>
        <w:pStyle w:val="Zkladntextodsazen-slo"/>
      </w:pPr>
      <w:r w:rsidRPr="00C2376C">
        <w:t xml:space="preserve">Mandatář je povinen předkládat mandantovi k odsouhlasení rozhodující písemnosti. </w:t>
      </w:r>
    </w:p>
    <w:p w:rsidR="00850EF9" w:rsidRPr="00C2376C" w:rsidRDefault="00850EF9" w:rsidP="002E5F59">
      <w:pPr>
        <w:pStyle w:val="Zkladntextodsazen-slo"/>
      </w:pPr>
      <w:r w:rsidRPr="00C2376C">
        <w:t xml:space="preserve">Mandatář je povinen </w:t>
      </w:r>
      <w:r w:rsidR="00AB71DF">
        <w:t xml:space="preserve">informovat mandanta o možnosti </w:t>
      </w:r>
      <w:r w:rsidRPr="00C2376C">
        <w:t xml:space="preserve">uplatňovat práva mandanta ze závazkových vztahů v rozsahu </w:t>
      </w:r>
      <w:r w:rsidR="002E5F59">
        <w:t xml:space="preserve">jím </w:t>
      </w:r>
      <w:r w:rsidRPr="00C2376C">
        <w:t>vykonávan</w:t>
      </w:r>
      <w:r w:rsidR="002E5F59">
        <w:t xml:space="preserve">ých </w:t>
      </w:r>
      <w:r w:rsidRPr="00C2376C">
        <w:t>činnost</w:t>
      </w:r>
      <w:r w:rsidR="002E5F59">
        <w:t>í</w:t>
      </w:r>
      <w:r w:rsidR="00AB71DF">
        <w:t xml:space="preserve"> a taková práva uplatnit, pokud příslušný orgán města rozhodne o učinění příslušného právního úkonu</w:t>
      </w:r>
      <w:r w:rsidRPr="00C2376C">
        <w:t>.</w:t>
      </w:r>
    </w:p>
    <w:p w:rsidR="00AB71DF" w:rsidRPr="00C2376C" w:rsidRDefault="00AB71DF" w:rsidP="00AB71DF">
      <w:pPr>
        <w:pStyle w:val="Zkladntextodsazen-slo"/>
      </w:pPr>
      <w:r w:rsidRPr="00C2376C">
        <w:t>Mandatář je povinen bez odkladů oznámit mandanto</w:t>
      </w:r>
      <w:r>
        <w:t xml:space="preserve">vi veškeré skutečnosti, které </w:t>
      </w:r>
      <w:r w:rsidRPr="00C2376C">
        <w:t>by mohly vést ke změně pokynů mandanta.</w:t>
      </w:r>
    </w:p>
    <w:p w:rsidR="00850EF9" w:rsidRPr="00C2376C" w:rsidRDefault="00850EF9" w:rsidP="002E5F59">
      <w:pPr>
        <w:pStyle w:val="Zkladntextodsazen-slo"/>
      </w:pPr>
      <w:r w:rsidRPr="00C2376C">
        <w:t>Jestliže mandatář při své činnosti získá pro mandanta jakékoliv věci, je povinen mu je ihned vydat.</w:t>
      </w:r>
    </w:p>
    <w:p w:rsidR="00850EF9" w:rsidRPr="005B4D5B" w:rsidRDefault="00850EF9" w:rsidP="00C52956">
      <w:pPr>
        <w:pStyle w:val="Nadpis2"/>
      </w:pPr>
    </w:p>
    <w:p w:rsidR="00850EF9" w:rsidRDefault="00850EF9" w:rsidP="00C52956">
      <w:pPr>
        <w:pStyle w:val="Nadpis3"/>
      </w:pPr>
      <w:r w:rsidRPr="005B4D5B">
        <w:t>Odpovědnost za škodu</w:t>
      </w:r>
    </w:p>
    <w:p w:rsidR="00850EF9" w:rsidRPr="00B23443" w:rsidRDefault="00850EF9" w:rsidP="00C52956">
      <w:pPr>
        <w:pStyle w:val="Zkladntextodsazen-slo"/>
      </w:pPr>
      <w:r w:rsidRPr="00B23443">
        <w:t xml:space="preserve">Odpovědnost za škodu způsobenou vadným provedením předmětu smlouvy nebo jeho části nese mandatář v plném rozsahu. </w:t>
      </w:r>
    </w:p>
    <w:p w:rsidR="00850EF9" w:rsidRPr="00B23443" w:rsidRDefault="00850EF9" w:rsidP="00C52956">
      <w:pPr>
        <w:pStyle w:val="Zkladntextodsazen-slo"/>
      </w:pPr>
      <w:r w:rsidRPr="00B23443">
        <w:t>Mandatář uhradí mandantovi v plném rozsahu škodu, která vznikla v důsledku vadného plnění povinností mandatáře.</w:t>
      </w:r>
    </w:p>
    <w:p w:rsidR="00850EF9" w:rsidRPr="00070742" w:rsidRDefault="00850EF9" w:rsidP="00C52956">
      <w:pPr>
        <w:pStyle w:val="Zkladntextodsazen-slo"/>
        <w:rPr>
          <w:rFonts w:ascii="Arial" w:hAnsi="Arial" w:cs="Arial"/>
        </w:rPr>
      </w:pPr>
      <w:r w:rsidRPr="00070742">
        <w:t>Za škodu se považuje i újma, která mandantovi vznikla tí</w:t>
      </w:r>
      <w:r>
        <w:t xml:space="preserve">m, že musel vynaložit náklady </w:t>
      </w:r>
      <w:r w:rsidRPr="00070742">
        <w:t>v důsledku porušení povinností mandatáře.</w:t>
      </w:r>
    </w:p>
    <w:p w:rsidR="00850EF9" w:rsidRPr="00C52956" w:rsidRDefault="00850EF9" w:rsidP="00C52956">
      <w:pPr>
        <w:pStyle w:val="Nadpis1"/>
        <w:spacing w:before="360"/>
      </w:pPr>
      <w:r w:rsidRPr="00C52956">
        <w:t>Část D</w:t>
      </w:r>
    </w:p>
    <w:p w:rsidR="00850EF9" w:rsidRPr="00C52956" w:rsidRDefault="00850EF9" w:rsidP="00C52956">
      <w:pPr>
        <w:pStyle w:val="Nadpis1"/>
        <w:spacing w:before="0" w:line="240" w:lineRule="auto"/>
      </w:pPr>
      <w:r w:rsidRPr="00C52956">
        <w:t>Společná ustanovení pro část B a C</w:t>
      </w:r>
    </w:p>
    <w:p w:rsidR="00850EF9" w:rsidRPr="005B4D5B" w:rsidRDefault="00850EF9" w:rsidP="00C52956">
      <w:pPr>
        <w:pStyle w:val="Nadpis2"/>
      </w:pPr>
    </w:p>
    <w:p w:rsidR="00850EF9" w:rsidRPr="005B4D5B" w:rsidRDefault="00850EF9" w:rsidP="00C52956">
      <w:pPr>
        <w:pStyle w:val="Nadpis3"/>
      </w:pPr>
      <w:r w:rsidRPr="005B4D5B">
        <w:t>Cenová ujednání</w:t>
      </w:r>
    </w:p>
    <w:p w:rsidR="00C52956" w:rsidRPr="00C52956" w:rsidRDefault="00AB71DF" w:rsidP="00C52956">
      <w:pPr>
        <w:pStyle w:val="Zkladntextodsazen-slo"/>
      </w:pPr>
      <w:r>
        <w:rPr>
          <w:bCs/>
        </w:rPr>
        <w:t>Celkové plnění ze závazků v této</w:t>
      </w:r>
      <w:r w:rsidR="00850EF9" w:rsidRPr="000F0F55">
        <w:rPr>
          <w:bCs/>
        </w:rPr>
        <w:t xml:space="preserve"> smlouvě uvedených činí</w:t>
      </w:r>
      <w:r w:rsidR="00850EF9" w:rsidRPr="000F0F55">
        <w:t xml:space="preserve">: </w:t>
      </w:r>
      <w:r w:rsidR="00C52956" w:rsidRPr="00350538">
        <w:rPr>
          <w:rFonts w:ascii="Arial" w:hAnsi="Arial" w:cs="Arial"/>
          <w:b/>
          <w:snapToGrid w:val="0"/>
          <w:sz w:val="20"/>
          <w:szCs w:val="20"/>
          <w:highlight w:val="yellow"/>
        </w:rPr>
        <w:t>(doplní ucha</w:t>
      </w:r>
      <w:r w:rsidR="00C52956">
        <w:rPr>
          <w:rFonts w:ascii="Arial" w:hAnsi="Arial" w:cs="Arial"/>
          <w:b/>
          <w:sz w:val="20"/>
          <w:highlight w:val="yellow"/>
        </w:rPr>
        <w:t>zeč)</w:t>
      </w:r>
    </w:p>
    <w:p w:rsidR="00C52956" w:rsidRPr="00F75071" w:rsidRDefault="00C52956" w:rsidP="00C52956">
      <w:pPr>
        <w:tabs>
          <w:tab w:val="left" w:pos="2977"/>
          <w:tab w:val="right" w:leader="dot" w:pos="5670"/>
        </w:tabs>
        <w:ind w:left="284"/>
      </w:pPr>
      <w:r>
        <w:t xml:space="preserve">Celkem </w:t>
      </w:r>
      <w:r w:rsidRPr="00F75071">
        <w:t>bez DPH</w:t>
      </w:r>
      <w:r>
        <w:tab/>
      </w:r>
      <w:r>
        <w:tab/>
      </w:r>
      <w:r w:rsidRPr="00F75071">
        <w:t xml:space="preserve"> Kč</w:t>
      </w:r>
    </w:p>
    <w:p w:rsidR="00C52956" w:rsidRPr="00F75071" w:rsidRDefault="00C52956" w:rsidP="00C52956">
      <w:pPr>
        <w:tabs>
          <w:tab w:val="left" w:pos="2977"/>
          <w:tab w:val="right" w:leader="dot" w:pos="5670"/>
        </w:tabs>
        <w:ind w:left="284"/>
      </w:pPr>
      <w:r w:rsidRPr="00F75071">
        <w:t>DPH</w:t>
      </w:r>
      <w:r>
        <w:tab/>
      </w:r>
      <w:r>
        <w:tab/>
        <w:t xml:space="preserve"> </w:t>
      </w:r>
      <w:r w:rsidRPr="00F75071">
        <w:t>Kč</w:t>
      </w:r>
    </w:p>
    <w:p w:rsidR="00C52956" w:rsidRPr="00F75071" w:rsidRDefault="00C52956" w:rsidP="00C52956">
      <w:pPr>
        <w:tabs>
          <w:tab w:val="left" w:pos="2977"/>
          <w:tab w:val="right" w:leader="dot" w:pos="5670"/>
        </w:tabs>
        <w:ind w:left="284"/>
      </w:pPr>
      <w:r w:rsidRPr="00F75071">
        <w:t>C</w:t>
      </w:r>
      <w:r>
        <w:t>elkem včetně</w:t>
      </w:r>
      <w:r w:rsidRPr="00F75071">
        <w:t xml:space="preserve"> DPH</w:t>
      </w:r>
      <w:r>
        <w:tab/>
      </w:r>
      <w:r>
        <w:tab/>
        <w:t xml:space="preserve"> </w:t>
      </w:r>
      <w:r w:rsidRPr="00F75071">
        <w:t>Kč</w:t>
      </w:r>
    </w:p>
    <w:p w:rsidR="00850EF9" w:rsidRPr="005B4D5B" w:rsidRDefault="00850EF9" w:rsidP="00C52956">
      <w:pPr>
        <w:pStyle w:val="Zkladntextodsazen-slo"/>
      </w:pPr>
      <w:r w:rsidRPr="005B4D5B">
        <w:rPr>
          <w:color w:val="000000"/>
        </w:rPr>
        <w:t xml:space="preserve">Veškeré ceny a úplaty </w:t>
      </w:r>
      <w:r>
        <w:rPr>
          <w:color w:val="000000"/>
        </w:rPr>
        <w:t xml:space="preserve">bez DPH </w:t>
      </w:r>
      <w:r w:rsidRPr="005B4D5B">
        <w:rPr>
          <w:color w:val="000000"/>
        </w:rPr>
        <w:t>jsou dohodnuty jako nejvýše přípustné a platí po celou dobu účinnosti smlouvy</w:t>
      </w:r>
      <w:r w:rsidRPr="005B4D5B">
        <w:t xml:space="preserve">. </w:t>
      </w:r>
    </w:p>
    <w:p w:rsidR="00850EF9" w:rsidRPr="00B90F01" w:rsidRDefault="00850EF9" w:rsidP="00C52956">
      <w:pPr>
        <w:pStyle w:val="Zkladntextodsazen-slo"/>
        <w:rPr>
          <w:color w:val="000000"/>
        </w:rPr>
      </w:pPr>
      <w:r w:rsidRPr="00B90F01">
        <w:rPr>
          <w:color w:val="000000"/>
        </w:rPr>
        <w:t>Součástí sjednan</w:t>
      </w:r>
      <w:r w:rsidR="00C52956">
        <w:rPr>
          <w:color w:val="000000"/>
        </w:rPr>
        <w:t>ých</w:t>
      </w:r>
      <w:r w:rsidRPr="00B90F01">
        <w:rPr>
          <w:color w:val="000000"/>
        </w:rPr>
        <w:t xml:space="preserve"> cen a úplat jsou veškeré práce, dodávky</w:t>
      </w:r>
      <w:r w:rsidR="00C52956">
        <w:rPr>
          <w:color w:val="000000"/>
        </w:rPr>
        <w:t>, služby</w:t>
      </w:r>
      <w:r w:rsidRPr="00B90F01">
        <w:rPr>
          <w:color w:val="000000"/>
        </w:rPr>
        <w:t xml:space="preserve"> a jiné náklady nezbytné pro řádné a úplné provedení díla a mandátní činnosti. </w:t>
      </w:r>
    </w:p>
    <w:p w:rsidR="00850EF9" w:rsidRPr="00B90F01" w:rsidRDefault="00850EF9" w:rsidP="00C52956">
      <w:pPr>
        <w:pStyle w:val="Zkladntextodsazen-slo"/>
        <w:rPr>
          <w:color w:val="000000"/>
        </w:rPr>
      </w:pPr>
      <w:r w:rsidRPr="00B90F01">
        <w:rPr>
          <w:color w:val="000000"/>
        </w:rPr>
        <w:t>Cen</w:t>
      </w:r>
      <w:r w:rsidR="00C52956">
        <w:rPr>
          <w:color w:val="000000"/>
        </w:rPr>
        <w:t>y</w:t>
      </w:r>
      <w:r w:rsidRPr="00B90F01">
        <w:rPr>
          <w:color w:val="000000"/>
        </w:rPr>
        <w:t xml:space="preserve"> i úplat</w:t>
      </w:r>
      <w:r w:rsidR="00C52956">
        <w:rPr>
          <w:color w:val="000000"/>
        </w:rPr>
        <w:t>y</w:t>
      </w:r>
      <w:r w:rsidRPr="00B90F01">
        <w:rPr>
          <w:color w:val="000000"/>
        </w:rPr>
        <w:t xml:space="preserve"> obsahuj</w:t>
      </w:r>
      <w:r w:rsidR="00C52956">
        <w:rPr>
          <w:color w:val="000000"/>
        </w:rPr>
        <w:t>í</w:t>
      </w:r>
      <w:r w:rsidRPr="00B90F01">
        <w:rPr>
          <w:color w:val="000000"/>
        </w:rPr>
        <w:t xml:space="preserve"> i případné zvýšené náklady spojené s vývojem cen vstupních nákladů, a to až do doby </w:t>
      </w:r>
      <w:r w:rsidR="00C52956">
        <w:rPr>
          <w:color w:val="000000"/>
        </w:rPr>
        <w:t>splnění veškerých závazků z této smlouvy vyplývajících</w:t>
      </w:r>
      <w:r w:rsidRPr="00B90F01">
        <w:rPr>
          <w:color w:val="000000"/>
        </w:rPr>
        <w:t>.</w:t>
      </w:r>
    </w:p>
    <w:p w:rsidR="00850EF9" w:rsidRDefault="00850EF9" w:rsidP="00C52956">
      <w:pPr>
        <w:pStyle w:val="Zkladntextodsazen-slo"/>
        <w:rPr>
          <w:color w:val="000000"/>
        </w:rPr>
      </w:pPr>
      <w:r>
        <w:rPr>
          <w:color w:val="000000"/>
        </w:rPr>
        <w:t>K</w:t>
      </w:r>
      <w:r w:rsidR="00130938">
        <w:rPr>
          <w:color w:val="000000"/>
        </w:rPr>
        <w:t> </w:t>
      </w:r>
      <w:r>
        <w:rPr>
          <w:color w:val="000000"/>
        </w:rPr>
        <w:t>cen</w:t>
      </w:r>
      <w:r w:rsidR="00130938">
        <w:rPr>
          <w:color w:val="000000"/>
        </w:rPr>
        <w:t>ám a úplatám</w:t>
      </w:r>
      <w:r>
        <w:rPr>
          <w:color w:val="000000"/>
        </w:rPr>
        <w:t xml:space="preserve"> bez DPH bude ke dni uskutečnitelného </w:t>
      </w:r>
      <w:r w:rsidR="00130938">
        <w:rPr>
          <w:color w:val="000000"/>
        </w:rPr>
        <w:t xml:space="preserve">příslušného </w:t>
      </w:r>
      <w:r>
        <w:rPr>
          <w:color w:val="000000"/>
        </w:rPr>
        <w:t>zdanitelného plnění účtována platná sazba DPH. Zhotovitel odpovídá za to, že sazba daně z přidané hodnoty bude stanovena v souladu s platnými právními předpisy.</w:t>
      </w:r>
    </w:p>
    <w:p w:rsidR="00130938" w:rsidRPr="00B90F01" w:rsidRDefault="00130938" w:rsidP="00C52956">
      <w:pPr>
        <w:pStyle w:val="Zkladntextodsazen-slo"/>
        <w:rPr>
          <w:color w:val="000000"/>
        </w:rPr>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w:t>
      </w:r>
      <w:r>
        <w:t>změně celkového plnění uvedeného</w:t>
      </w:r>
      <w:r w:rsidR="00AB71DF">
        <w:t xml:space="preserve"> v odst. 1. čl. III. části B této smlouvy, v odst. 1. čl. IV. části C této smlouvy a </w:t>
      </w:r>
      <w:r>
        <w:t>v</w:t>
      </w:r>
      <w:r w:rsidR="000867BE">
        <w:t> </w:t>
      </w:r>
      <w:r>
        <w:t>odst</w:t>
      </w:r>
      <w:r w:rsidR="000867BE">
        <w:t>.</w:t>
      </w:r>
      <w:r>
        <w:t xml:space="preserve"> 1. tohoto článku</w:t>
      </w:r>
      <w:r w:rsidRPr="0046031C">
        <w:t xml:space="preserve"> není </w:t>
      </w:r>
      <w:r>
        <w:t xml:space="preserve">v takové případě </w:t>
      </w:r>
      <w:r w:rsidRPr="0046031C">
        <w:t>nutné uzavírat dodatek k této smlouvě.</w:t>
      </w:r>
    </w:p>
    <w:p w:rsidR="00850EF9" w:rsidRPr="0057208E" w:rsidRDefault="00850EF9" w:rsidP="00130938">
      <w:pPr>
        <w:pStyle w:val="Nadpis2"/>
      </w:pPr>
    </w:p>
    <w:p w:rsidR="00850EF9" w:rsidRPr="0057208E" w:rsidRDefault="00850EF9" w:rsidP="00130938">
      <w:pPr>
        <w:pStyle w:val="Nadpis3"/>
      </w:pPr>
      <w:r w:rsidRPr="0057208E">
        <w:t>Platební podmínky</w:t>
      </w:r>
    </w:p>
    <w:p w:rsidR="00850EF9" w:rsidRPr="00B90F01" w:rsidRDefault="00850EF9" w:rsidP="002320D0">
      <w:pPr>
        <w:pStyle w:val="Zkladntextodsazen-slo"/>
      </w:pPr>
      <w:r w:rsidRPr="00B90F01">
        <w:t>Zálohy nejsou sjednány.</w:t>
      </w:r>
    </w:p>
    <w:p w:rsidR="00850EF9" w:rsidRPr="00B90F01" w:rsidRDefault="00850EF9" w:rsidP="002320D0">
      <w:pPr>
        <w:pStyle w:val="Zkladntextodsazen-slo"/>
      </w:pPr>
      <w:r w:rsidRPr="00B90F01">
        <w:lastRenderedPageBreak/>
        <w:t>Podkladem pro úhradu smluvní</w:t>
      </w:r>
      <w:r w:rsidR="0092214A">
        <w:t>ch</w:t>
      </w:r>
      <w:r w:rsidRPr="00B90F01">
        <w:t xml:space="preserve"> cen a úplat j</w:t>
      </w:r>
      <w:r w:rsidR="0092214A">
        <w:t>sou</w:t>
      </w:r>
      <w:r w:rsidRPr="00B90F01">
        <w:t xml:space="preserve"> vyúčtování nazvané faktura (dále jen „faktura“), které bude mít náležitosti daňového dokladu dle zákona č. 235/2004 Sb., o </w:t>
      </w:r>
      <w:r>
        <w:t>dani z přidané hodnoty</w:t>
      </w:r>
      <w:r w:rsidRPr="00B90F01">
        <w:t>, ve znění pozdějších předpisů</w:t>
      </w:r>
      <w:r>
        <w:t xml:space="preserve"> (dále jen „zákon o DPH“)</w:t>
      </w:r>
      <w:r w:rsidRPr="00B90F01">
        <w:t xml:space="preserve">. </w:t>
      </w:r>
    </w:p>
    <w:p w:rsidR="00850EF9" w:rsidRPr="00B90F01" w:rsidRDefault="00850EF9" w:rsidP="002320D0">
      <w:pPr>
        <w:pStyle w:val="Zkladntextodsazen-slo"/>
      </w:pPr>
      <w:r w:rsidRPr="00B90F01">
        <w:t xml:space="preserve">V souladu s ustanovením § 21 zákona </w:t>
      </w:r>
      <w:r>
        <w:t>o DPH</w:t>
      </w:r>
      <w:r w:rsidRPr="00B90F01">
        <w:t>, sjednávají smluvní strany dílčí plnění. Dílčí plnění odsouhlasené objednatelem (mandantem) se považuje za samostatné zdanitelné plnění uskutečněné v termínech uvedených v</w:t>
      </w:r>
      <w:r w:rsidR="0092214A">
        <w:t> odst.</w:t>
      </w:r>
      <w:r w:rsidRPr="00B90F01">
        <w:t xml:space="preserve"> 12. tohoto článku smlouvy.</w:t>
      </w:r>
    </w:p>
    <w:p w:rsidR="00850EF9" w:rsidRPr="00B90F01" w:rsidRDefault="00850EF9" w:rsidP="002320D0">
      <w:pPr>
        <w:pStyle w:val="Zkladntextodsazen-slo"/>
      </w:pPr>
      <w:r w:rsidRPr="00B90F01">
        <w:t>Na každé vyúčtované dílčí plnění vystaví zhotovitel (mandatář) fakturu, která kromě náležitostí stanovených platnými právními předpisy pro daňový doklad dle § 28 zákona</w:t>
      </w:r>
      <w:r w:rsidR="0092214A">
        <w:t xml:space="preserve"> o</w:t>
      </w:r>
      <w:r>
        <w:t xml:space="preserve"> DPH</w:t>
      </w:r>
      <w:r w:rsidRPr="00B90F01">
        <w:t xml:space="preserve"> musí obsahovat také tyto údaje: </w:t>
      </w:r>
    </w:p>
    <w:p w:rsidR="00850EF9" w:rsidRPr="0085266C" w:rsidRDefault="00850EF9" w:rsidP="0085266C">
      <w:pPr>
        <w:pStyle w:val="Odstavecseseznamem"/>
        <w:numPr>
          <w:ilvl w:val="0"/>
          <w:numId w:val="43"/>
        </w:numPr>
        <w:ind w:left="567" w:hanging="283"/>
      </w:pPr>
      <w:r w:rsidRPr="0085266C">
        <w:t>číslo smlouvy a datum jejího uzavření, číslo veřejné zakázky (</w:t>
      </w:r>
      <w:r w:rsidR="0092214A" w:rsidRPr="0085266C">
        <w:t>221</w:t>
      </w:r>
      <w:r w:rsidRPr="0085266C">
        <w:t>/2012)</w:t>
      </w:r>
    </w:p>
    <w:p w:rsidR="00850EF9" w:rsidRPr="0085266C" w:rsidRDefault="00850EF9" w:rsidP="0085266C">
      <w:pPr>
        <w:pStyle w:val="Odstavecseseznamem"/>
        <w:numPr>
          <w:ilvl w:val="0"/>
          <w:numId w:val="43"/>
        </w:numPr>
        <w:ind w:left="567" w:hanging="283"/>
      </w:pPr>
      <w:r w:rsidRPr="0085266C">
        <w:t>předmět plnění a jeho přesnou specifikaci ve slovním vyjádření</w:t>
      </w:r>
      <w:r w:rsidR="00622D56" w:rsidRPr="0085266C">
        <w:t xml:space="preserve"> </w:t>
      </w:r>
      <w:r w:rsidRPr="0085266C">
        <w:t>(nestačí pouze odkaz</w:t>
      </w:r>
      <w:r w:rsidR="00622D56" w:rsidRPr="0085266C">
        <w:t xml:space="preserve"> </w:t>
      </w:r>
      <w:r w:rsidRPr="0085266C">
        <w:t>na číslo uzavřené smlouvy),</w:t>
      </w:r>
    </w:p>
    <w:p w:rsidR="00850EF9" w:rsidRPr="0085266C" w:rsidRDefault="00850EF9" w:rsidP="0085266C">
      <w:pPr>
        <w:pStyle w:val="Odstavecseseznamem"/>
        <w:numPr>
          <w:ilvl w:val="0"/>
          <w:numId w:val="43"/>
        </w:numPr>
        <w:ind w:left="567" w:hanging="283"/>
      </w:pPr>
      <w:r w:rsidRPr="0085266C">
        <w:t>obchodní firma, místo podnikání IČ a DIČ zhotovitele (mandatáře),</w:t>
      </w:r>
    </w:p>
    <w:p w:rsidR="00850EF9" w:rsidRPr="0085266C" w:rsidRDefault="00850EF9" w:rsidP="0085266C">
      <w:pPr>
        <w:pStyle w:val="Odstavecseseznamem"/>
        <w:numPr>
          <w:ilvl w:val="0"/>
          <w:numId w:val="43"/>
        </w:numPr>
        <w:ind w:left="567" w:hanging="283"/>
      </w:pPr>
      <w:r w:rsidRPr="0085266C">
        <w:t>název, sídlo IČ a DIČ objednatele (mandanta), označení útvaru objednatele (mandanta), který akci likviduje (odbor investiční),</w:t>
      </w:r>
    </w:p>
    <w:p w:rsidR="00850EF9" w:rsidRPr="0085266C" w:rsidRDefault="00850EF9" w:rsidP="0085266C">
      <w:pPr>
        <w:pStyle w:val="Odstavecseseznamem"/>
        <w:numPr>
          <w:ilvl w:val="0"/>
          <w:numId w:val="43"/>
        </w:numPr>
        <w:ind w:left="567" w:hanging="283"/>
      </w:pPr>
      <w:r w:rsidRPr="0085266C">
        <w:t>číslo a datum vystavení faktury,</w:t>
      </w:r>
    </w:p>
    <w:p w:rsidR="00850EF9" w:rsidRPr="0085266C" w:rsidRDefault="00850EF9" w:rsidP="0085266C">
      <w:pPr>
        <w:pStyle w:val="Odstavecseseznamem"/>
        <w:numPr>
          <w:ilvl w:val="0"/>
          <w:numId w:val="43"/>
        </w:numPr>
        <w:ind w:left="567" w:hanging="283"/>
      </w:pPr>
      <w:r w:rsidRPr="0085266C">
        <w:t>lhůtu splatnosti faktury,</w:t>
      </w:r>
    </w:p>
    <w:p w:rsidR="00850EF9" w:rsidRPr="0085266C" w:rsidRDefault="00850EF9" w:rsidP="0085266C">
      <w:pPr>
        <w:pStyle w:val="Odstavecseseznamem"/>
        <w:numPr>
          <w:ilvl w:val="0"/>
          <w:numId w:val="43"/>
        </w:numPr>
        <w:ind w:left="567" w:hanging="283"/>
      </w:pPr>
      <w:r w:rsidRPr="0085266C">
        <w:t>soupis provedených prací,</w:t>
      </w:r>
    </w:p>
    <w:p w:rsidR="00850EF9" w:rsidRPr="0085266C" w:rsidRDefault="00850EF9" w:rsidP="0085266C">
      <w:pPr>
        <w:pStyle w:val="Odstavecseseznamem"/>
        <w:numPr>
          <w:ilvl w:val="0"/>
          <w:numId w:val="43"/>
        </w:numPr>
        <w:ind w:left="567" w:hanging="283"/>
      </w:pPr>
      <w:r w:rsidRPr="0085266C">
        <w:t xml:space="preserve">označení banky a číslo účtu, na který musí být zaplaceno, </w:t>
      </w:r>
    </w:p>
    <w:p w:rsidR="00850EF9" w:rsidRPr="0085266C" w:rsidRDefault="00850EF9" w:rsidP="0085266C">
      <w:pPr>
        <w:pStyle w:val="Odstavecseseznamem"/>
        <w:numPr>
          <w:ilvl w:val="0"/>
          <w:numId w:val="43"/>
        </w:numPr>
        <w:ind w:left="567" w:hanging="283"/>
      </w:pPr>
      <w:r w:rsidRPr="0085266C">
        <w:t>kopie dokladů vynaložených nákladů, odsouhlasených objednatelem (mandantem),</w:t>
      </w:r>
    </w:p>
    <w:p w:rsidR="00850EF9" w:rsidRPr="0085266C" w:rsidRDefault="00850EF9" w:rsidP="0085266C">
      <w:pPr>
        <w:pStyle w:val="Odstavecseseznamem"/>
        <w:numPr>
          <w:ilvl w:val="0"/>
          <w:numId w:val="43"/>
        </w:numPr>
        <w:ind w:left="567" w:hanging="283"/>
      </w:pPr>
      <w:r w:rsidRPr="0085266C">
        <w:t>vlastnoruční podpis včetně kontaktního telefonu osoby, která fakturu vystavila.</w:t>
      </w:r>
    </w:p>
    <w:p w:rsidR="00850EF9" w:rsidRPr="00B90F01" w:rsidRDefault="00850EF9" w:rsidP="002320D0">
      <w:pPr>
        <w:pStyle w:val="Zkladntextodsazen-slo"/>
      </w:pPr>
      <w:r w:rsidRPr="00B90F01">
        <w:t>Lhůta splatnosti všech faktur je dohodou stanovena na 30 kalendářních dnů po jej</w:t>
      </w:r>
      <w:r w:rsidR="0092214A">
        <w:t>ich</w:t>
      </w:r>
      <w:r w:rsidRPr="00B90F01">
        <w:t xml:space="preserve"> doručení objednateli (mandantovi). Stejný termín splatnosti 30 kalendářních dnů platí pro smluvní strany i při placení jiných plateb (např. úroků z prodlení, smluvních pokut, náhrad škody aj.).</w:t>
      </w:r>
    </w:p>
    <w:p w:rsidR="00850EF9" w:rsidRPr="00B90F01" w:rsidRDefault="00850EF9" w:rsidP="002320D0">
      <w:pPr>
        <w:pStyle w:val="Zkladntextodsazen-slo"/>
      </w:pPr>
      <w:r w:rsidRPr="00B90F01">
        <w:t xml:space="preserve">Doručení faktur se provede osobně proti podpisu </w:t>
      </w:r>
      <w:r w:rsidR="0092214A">
        <w:t>zástupce objednatele (mandanta)</w:t>
      </w:r>
      <w:r w:rsidRPr="00B90F01">
        <w:t xml:space="preserve"> nebo jako doporučené psaní prostřednictvím pošty.</w:t>
      </w:r>
    </w:p>
    <w:p w:rsidR="00850EF9" w:rsidRPr="00B90F01" w:rsidRDefault="00850EF9" w:rsidP="002320D0">
      <w:pPr>
        <w:pStyle w:val="Zkladntextodsazen-slo"/>
      </w:pPr>
      <w:r w:rsidRPr="00B90F01">
        <w:t>Objednatel (mandant)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850EF9" w:rsidRPr="00B90F01" w:rsidRDefault="00850EF9" w:rsidP="002320D0">
      <w:pPr>
        <w:pStyle w:val="Zkladntextodsazen-slo"/>
      </w:pPr>
      <w:r w:rsidRPr="00B90F01">
        <w:t xml:space="preserve">Nebude-li faktura obsahovat některou náležitost nebo bude chybně vyúčtována cena (úplata), DPH nebo zhotovitel (mandatář) vyúčtuje práce, které neprovedl, je objednatel (mandant) oprávněn vadnou fakturu před uplynutím lhůty splatnosti vrátit druhé smluvní straně bez zaplacení k provedení opravy. Ve vrácené faktuře vyznačí důvod vrácení. </w:t>
      </w:r>
      <w:r w:rsidR="0085266C">
        <w:t>Zhotovitel (mandatář)</w:t>
      </w:r>
      <w:r w:rsidRPr="00B90F01">
        <w:t xml:space="preserve"> provede opravu vystavením nové faktury. Vrátí-li objednatel (mandant) vadnou fakturu </w:t>
      </w:r>
      <w:r w:rsidR="0085266C">
        <w:t>zhotoviteli (mandatáři)</w:t>
      </w:r>
      <w:r w:rsidRPr="00B90F01">
        <w:t>, přestává běžet původní lhůta splatnosti. Celá lhůta běží opět ode dne doručení nově vyhotovené faktury objednateli (mandantovi).</w:t>
      </w:r>
    </w:p>
    <w:p w:rsidR="00850EF9" w:rsidRDefault="00850EF9" w:rsidP="002320D0">
      <w:pPr>
        <w:pStyle w:val="Zkladntextodsazen-slo"/>
      </w:pPr>
      <w:r w:rsidRPr="00B90F01">
        <w:t>Povinnost zaplatit je splněna odepsáním příslušné částky z účtu objednatele (mandanta).</w:t>
      </w:r>
    </w:p>
    <w:p w:rsidR="00850EF9" w:rsidRPr="00B90F01" w:rsidRDefault="00850EF9" w:rsidP="002320D0">
      <w:pPr>
        <w:pStyle w:val="Zkladntextodsazen-slo"/>
      </w:pPr>
      <w:r w:rsidRPr="00B90F01">
        <w:t xml:space="preserve">Objednatel (mandant) je oprávněn provést kontrolu vyfakturovaných prací a činností. Zhotovitel (mandatář) je povinen oprávněným zástupcům objednatele (mandanta) provedení kontroly umožnit. </w:t>
      </w:r>
    </w:p>
    <w:p w:rsidR="00850EF9" w:rsidRDefault="00850EF9" w:rsidP="002320D0">
      <w:pPr>
        <w:pStyle w:val="Zkladntextodsazen-slo"/>
      </w:pPr>
      <w:r w:rsidRPr="00B90F01">
        <w:t>Smluvní strany se dohodly, že platba bude provedena na číslo účtu uvedené zhotovitelem (mandatářem) ve faktuře bez ohledu na číslo účtu uvedené v</w:t>
      </w:r>
      <w:r>
        <w:t> záhlaví této</w:t>
      </w:r>
      <w:r w:rsidRPr="00B90F01">
        <w:t xml:space="preserve"> smlouvy, přičemž plnění bude bez výjimky považováno za plnění této smlouvy.</w:t>
      </w:r>
    </w:p>
    <w:p w:rsidR="00850EF9" w:rsidRPr="00B26655" w:rsidRDefault="00850EF9" w:rsidP="00CC105F">
      <w:pPr>
        <w:pStyle w:val="Zkladntextodsazen-slo"/>
        <w:keepNext/>
      </w:pPr>
      <w:r w:rsidRPr="00B26655">
        <w:t xml:space="preserve">Smluvní strany se dohodly na tomto způsobu placení: </w:t>
      </w:r>
    </w:p>
    <w:p w:rsidR="00850EF9" w:rsidRPr="0085266C" w:rsidRDefault="0085266C" w:rsidP="00CC105F">
      <w:pPr>
        <w:keepNext/>
        <w:spacing w:before="120" w:after="120"/>
        <w:ind w:left="284"/>
        <w:rPr>
          <w:rFonts w:ascii="Arial" w:hAnsi="Arial" w:cs="Arial"/>
          <w:b/>
          <w:bCs/>
          <w:color w:val="000000"/>
          <w:sz w:val="20"/>
          <w:u w:val="single"/>
        </w:rPr>
      </w:pPr>
      <w:r w:rsidRPr="0085266C">
        <w:rPr>
          <w:rFonts w:ascii="Arial" w:hAnsi="Arial" w:cs="Arial"/>
          <w:b/>
          <w:bCs/>
          <w:color w:val="000000"/>
          <w:sz w:val="20"/>
          <w:u w:val="single"/>
        </w:rPr>
        <w:t>k</w:t>
      </w:r>
      <w:r w:rsidR="00850EF9" w:rsidRPr="0085266C">
        <w:rPr>
          <w:rFonts w:ascii="Arial" w:hAnsi="Arial" w:cs="Arial"/>
          <w:b/>
          <w:bCs/>
          <w:color w:val="000000"/>
          <w:sz w:val="20"/>
          <w:u w:val="single"/>
        </w:rPr>
        <w:t xml:space="preserve"> části B této smlouvy:</w:t>
      </w:r>
    </w:p>
    <w:p w:rsidR="00850EF9" w:rsidRPr="0085266C" w:rsidRDefault="00850EF9" w:rsidP="0085266C">
      <w:pPr>
        <w:pStyle w:val="Odstavecseseznamem"/>
        <w:numPr>
          <w:ilvl w:val="0"/>
          <w:numId w:val="44"/>
        </w:numPr>
        <w:ind w:left="567" w:hanging="283"/>
      </w:pPr>
      <w:r w:rsidRPr="0085266C">
        <w:t xml:space="preserve">po předání </w:t>
      </w:r>
      <w:r w:rsidR="0085266C" w:rsidRPr="00761AC8">
        <w:t>Projektov</w:t>
      </w:r>
      <w:r w:rsidR="0085266C">
        <w:t>é</w:t>
      </w:r>
      <w:r w:rsidR="0085266C" w:rsidRPr="00761AC8">
        <w:t xml:space="preserve"> dokumentac</w:t>
      </w:r>
      <w:r w:rsidR="0085266C">
        <w:t>e</w:t>
      </w:r>
      <w:r w:rsidR="0085266C" w:rsidRPr="00761AC8">
        <w:t xml:space="preserve"> pro stavební řízení (DSP)</w:t>
      </w:r>
      <w:r w:rsidRPr="0085266C">
        <w:t xml:space="preserve"> </w:t>
      </w:r>
      <w:r w:rsidR="00EA0ECF">
        <w:t xml:space="preserve">a </w:t>
      </w:r>
      <w:r w:rsidR="00EA0ECF" w:rsidRPr="00761AC8">
        <w:t>Plán</w:t>
      </w:r>
      <w:r w:rsidR="00151C2E">
        <w:t>u</w:t>
      </w:r>
      <w:r w:rsidR="00EA0ECF" w:rsidRPr="00761AC8">
        <w:t xml:space="preserve"> </w:t>
      </w:r>
      <w:r w:rsidR="00EA0ECF">
        <w:t>BOZP</w:t>
      </w:r>
      <w:r w:rsidR="00EA0ECF" w:rsidRPr="0085266C">
        <w:t xml:space="preserve"> </w:t>
      </w:r>
      <w:r w:rsidRPr="0085266C">
        <w:t>v požadovaném rozsahu vystaví zhotovitel fakturu na částku</w:t>
      </w:r>
      <w:r w:rsidR="00CC105F" w:rsidRPr="00CC105F">
        <w:rPr>
          <w:szCs w:val="22"/>
        </w:rPr>
        <w:t xml:space="preserve"> </w:t>
      </w:r>
      <w:r w:rsidR="00CC105F" w:rsidRPr="00944501">
        <w:rPr>
          <w:szCs w:val="22"/>
        </w:rPr>
        <w:t xml:space="preserve">odpovídající tomuto </w:t>
      </w:r>
      <w:r w:rsidR="00CC105F">
        <w:rPr>
          <w:szCs w:val="22"/>
        </w:rPr>
        <w:t xml:space="preserve">plnění, </w:t>
      </w:r>
      <w:r w:rsidR="00CC105F" w:rsidRPr="00F67A14">
        <w:rPr>
          <w:szCs w:val="22"/>
        </w:rPr>
        <w:t xml:space="preserve">a to dle </w:t>
      </w:r>
      <w:r w:rsidR="000867BE" w:rsidRPr="00F67A14">
        <w:rPr>
          <w:szCs w:val="22"/>
        </w:rPr>
        <w:t>odst. 1</w:t>
      </w:r>
      <w:r w:rsidR="000867BE">
        <w:rPr>
          <w:szCs w:val="22"/>
        </w:rPr>
        <w:t xml:space="preserve">. </w:t>
      </w:r>
      <w:r w:rsidR="00CC105F" w:rsidRPr="00F67A14">
        <w:rPr>
          <w:szCs w:val="22"/>
        </w:rPr>
        <w:t>čl. I</w:t>
      </w:r>
      <w:r w:rsidR="00CC105F">
        <w:rPr>
          <w:szCs w:val="22"/>
        </w:rPr>
        <w:t>II</w:t>
      </w:r>
      <w:r w:rsidR="00CC105F" w:rsidRPr="00F67A14">
        <w:rPr>
          <w:szCs w:val="22"/>
        </w:rPr>
        <w:t xml:space="preserve">. </w:t>
      </w:r>
      <w:r w:rsidR="00CC105F">
        <w:rPr>
          <w:szCs w:val="22"/>
        </w:rPr>
        <w:t>části B</w:t>
      </w:r>
      <w:r w:rsidR="00CC105F" w:rsidRPr="00F67A14">
        <w:rPr>
          <w:szCs w:val="22"/>
        </w:rPr>
        <w:t xml:space="preserve"> této smlouvy</w:t>
      </w:r>
      <w:r w:rsidRPr="0085266C">
        <w:t xml:space="preserve">. Lhůta splatnosti této faktury neskončí dříve než 30 dnů po termínu uvedeném v </w:t>
      </w:r>
      <w:r w:rsidR="000867BE" w:rsidRPr="0085266C">
        <w:t>odst. 2</w:t>
      </w:r>
      <w:r w:rsidR="000867BE">
        <w:t xml:space="preserve">. </w:t>
      </w:r>
      <w:r w:rsidRPr="0085266C">
        <w:t>čl. II. části B této smlouvy,</w:t>
      </w:r>
    </w:p>
    <w:p w:rsidR="00850EF9" w:rsidRPr="0085266C" w:rsidRDefault="00850EF9" w:rsidP="0085266C">
      <w:pPr>
        <w:pStyle w:val="Odstavecseseznamem"/>
        <w:numPr>
          <w:ilvl w:val="0"/>
          <w:numId w:val="44"/>
        </w:numPr>
        <w:ind w:left="567" w:hanging="283"/>
      </w:pPr>
      <w:r w:rsidRPr="0085266C">
        <w:t xml:space="preserve">po předání </w:t>
      </w:r>
      <w:r w:rsidR="0085266C" w:rsidRPr="00761AC8">
        <w:t>Projektov</w:t>
      </w:r>
      <w:r w:rsidR="0085266C">
        <w:t>é</w:t>
      </w:r>
      <w:r w:rsidR="0085266C" w:rsidRPr="00761AC8">
        <w:t xml:space="preserve"> dokumentac</w:t>
      </w:r>
      <w:r w:rsidR="0085266C">
        <w:t>e</w:t>
      </w:r>
      <w:r w:rsidR="0085266C" w:rsidRPr="00761AC8">
        <w:t xml:space="preserve"> pro provádění stavby</w:t>
      </w:r>
      <w:r w:rsidR="0085266C">
        <w:t xml:space="preserve"> </w:t>
      </w:r>
      <w:r w:rsidRPr="0085266C">
        <w:t xml:space="preserve">v požadovaném rozsahu vystaví zhotovitel fakturu na </w:t>
      </w:r>
      <w:r w:rsidR="00CC105F" w:rsidRPr="0085266C">
        <w:t>částku</w:t>
      </w:r>
      <w:r w:rsidR="00CC105F" w:rsidRPr="00CC105F">
        <w:rPr>
          <w:szCs w:val="22"/>
        </w:rPr>
        <w:t xml:space="preserve"> </w:t>
      </w:r>
      <w:r w:rsidR="00CC105F" w:rsidRPr="00944501">
        <w:rPr>
          <w:szCs w:val="22"/>
        </w:rPr>
        <w:t xml:space="preserve">odpovídající tomuto </w:t>
      </w:r>
      <w:r w:rsidR="00CC105F">
        <w:rPr>
          <w:szCs w:val="22"/>
        </w:rPr>
        <w:t xml:space="preserve">plnění, </w:t>
      </w:r>
      <w:r w:rsidR="00CC105F" w:rsidRPr="00F67A14">
        <w:rPr>
          <w:szCs w:val="22"/>
        </w:rPr>
        <w:t xml:space="preserve">a to dle </w:t>
      </w:r>
      <w:r w:rsidR="000867BE" w:rsidRPr="00F67A14">
        <w:rPr>
          <w:szCs w:val="22"/>
        </w:rPr>
        <w:t>odst. 1</w:t>
      </w:r>
      <w:r w:rsidR="000867BE">
        <w:rPr>
          <w:szCs w:val="22"/>
        </w:rPr>
        <w:t xml:space="preserve">. </w:t>
      </w:r>
      <w:r w:rsidR="00CC105F" w:rsidRPr="00F67A14">
        <w:rPr>
          <w:szCs w:val="22"/>
        </w:rPr>
        <w:t>čl. I</w:t>
      </w:r>
      <w:r w:rsidR="00CC105F">
        <w:rPr>
          <w:szCs w:val="22"/>
        </w:rPr>
        <w:t>II</w:t>
      </w:r>
      <w:r w:rsidR="00CC105F" w:rsidRPr="00F67A14">
        <w:rPr>
          <w:szCs w:val="22"/>
        </w:rPr>
        <w:t xml:space="preserve">. </w:t>
      </w:r>
      <w:r w:rsidR="00CC105F">
        <w:rPr>
          <w:szCs w:val="22"/>
        </w:rPr>
        <w:t>části B</w:t>
      </w:r>
      <w:r w:rsidR="00CC105F" w:rsidRPr="00F67A14">
        <w:rPr>
          <w:szCs w:val="22"/>
        </w:rPr>
        <w:t xml:space="preserve"> této smlouvy</w:t>
      </w:r>
      <w:r w:rsidRPr="0085266C">
        <w:t xml:space="preserve">. Lhůta splatnosti této faktury neskončí dříve než 30 dnů po termínu uvedeném v </w:t>
      </w:r>
      <w:r w:rsidR="000867BE" w:rsidRPr="0085266C">
        <w:t>odst. 3</w:t>
      </w:r>
      <w:r w:rsidR="000867BE">
        <w:t>.</w:t>
      </w:r>
      <w:r w:rsidR="000867BE" w:rsidRPr="0085266C">
        <w:t xml:space="preserve"> </w:t>
      </w:r>
      <w:r w:rsidRPr="0085266C">
        <w:t xml:space="preserve">čl. II. části B této smlouvy, </w:t>
      </w:r>
    </w:p>
    <w:p w:rsidR="00850EF9" w:rsidRPr="0085266C" w:rsidRDefault="00850EF9" w:rsidP="00CC105F">
      <w:pPr>
        <w:keepNext/>
        <w:spacing w:before="120" w:after="120"/>
        <w:ind w:left="284"/>
        <w:rPr>
          <w:rFonts w:ascii="Arial" w:hAnsi="Arial" w:cs="Arial"/>
          <w:sz w:val="20"/>
        </w:rPr>
      </w:pPr>
      <w:r w:rsidRPr="0085266C">
        <w:rPr>
          <w:rFonts w:ascii="Arial" w:hAnsi="Arial" w:cs="Arial"/>
          <w:b/>
          <w:bCs/>
          <w:color w:val="000000"/>
          <w:sz w:val="20"/>
          <w:u w:val="single"/>
        </w:rPr>
        <w:lastRenderedPageBreak/>
        <w:t>v části C této smlouvy</w:t>
      </w:r>
      <w:r w:rsidRPr="0085266C">
        <w:rPr>
          <w:rFonts w:ascii="Arial" w:hAnsi="Arial" w:cs="Arial"/>
          <w:b/>
          <w:bCs/>
          <w:color w:val="000000"/>
          <w:sz w:val="20"/>
        </w:rPr>
        <w:t>:</w:t>
      </w:r>
    </w:p>
    <w:p w:rsidR="00850EF9" w:rsidRPr="0085266C" w:rsidRDefault="00850EF9" w:rsidP="0085266C">
      <w:pPr>
        <w:pStyle w:val="Odstavecseseznamem"/>
        <w:numPr>
          <w:ilvl w:val="0"/>
          <w:numId w:val="44"/>
        </w:numPr>
        <w:ind w:left="567" w:hanging="283"/>
      </w:pPr>
      <w:r w:rsidRPr="0085266C">
        <w:t xml:space="preserve">za vykonanou inženýrskou činnost </w:t>
      </w:r>
      <w:r w:rsidR="0085266C" w:rsidRPr="0085266C">
        <w:t xml:space="preserve">ve fázi přípravy stavby </w:t>
      </w:r>
      <w:r w:rsidRPr="0085266C">
        <w:t xml:space="preserve">vystaví po vydání pravomocného stavebního povolení mandatář fakturu </w:t>
      </w:r>
      <w:r w:rsidR="00CC105F" w:rsidRPr="0085266C">
        <w:t>na částku</w:t>
      </w:r>
      <w:r w:rsidR="00CC105F" w:rsidRPr="00CC105F">
        <w:rPr>
          <w:szCs w:val="22"/>
        </w:rPr>
        <w:t xml:space="preserve"> </w:t>
      </w:r>
      <w:r w:rsidR="00CC105F" w:rsidRPr="00944501">
        <w:rPr>
          <w:szCs w:val="22"/>
        </w:rPr>
        <w:t xml:space="preserve">odpovídající tomuto </w:t>
      </w:r>
      <w:r w:rsidR="00CC105F">
        <w:rPr>
          <w:szCs w:val="22"/>
        </w:rPr>
        <w:t xml:space="preserve">plnění, </w:t>
      </w:r>
      <w:r w:rsidR="00CC105F" w:rsidRPr="00F67A14">
        <w:rPr>
          <w:szCs w:val="22"/>
        </w:rPr>
        <w:t xml:space="preserve">a to dle </w:t>
      </w:r>
      <w:r w:rsidR="000867BE" w:rsidRPr="00F67A14">
        <w:rPr>
          <w:szCs w:val="22"/>
        </w:rPr>
        <w:t>odst. 1</w:t>
      </w:r>
      <w:r w:rsidR="000867BE">
        <w:rPr>
          <w:szCs w:val="22"/>
        </w:rPr>
        <w:t xml:space="preserve">. </w:t>
      </w:r>
      <w:r w:rsidR="00CC105F" w:rsidRPr="00F67A14">
        <w:rPr>
          <w:szCs w:val="22"/>
        </w:rPr>
        <w:t>čl. I</w:t>
      </w:r>
      <w:r w:rsidR="00CC105F">
        <w:rPr>
          <w:szCs w:val="22"/>
        </w:rPr>
        <w:t>V</w:t>
      </w:r>
      <w:r w:rsidR="00CC105F" w:rsidRPr="00F67A14">
        <w:rPr>
          <w:szCs w:val="22"/>
        </w:rPr>
        <w:t xml:space="preserve">. </w:t>
      </w:r>
      <w:r w:rsidR="00CC105F">
        <w:rPr>
          <w:szCs w:val="22"/>
        </w:rPr>
        <w:t>části C</w:t>
      </w:r>
      <w:r w:rsidR="00CC105F" w:rsidRPr="00F67A14">
        <w:rPr>
          <w:szCs w:val="22"/>
        </w:rPr>
        <w:t xml:space="preserve"> této smlouvy</w:t>
      </w:r>
      <w:r w:rsidR="00CC105F">
        <w:rPr>
          <w:szCs w:val="22"/>
        </w:rPr>
        <w:t>,</w:t>
      </w:r>
    </w:p>
    <w:p w:rsidR="00850EF9" w:rsidRPr="0085266C" w:rsidRDefault="00850EF9" w:rsidP="0085266C">
      <w:pPr>
        <w:pStyle w:val="Odstavecseseznamem"/>
        <w:numPr>
          <w:ilvl w:val="0"/>
          <w:numId w:val="44"/>
        </w:numPr>
        <w:ind w:left="567" w:hanging="283"/>
      </w:pPr>
      <w:r w:rsidRPr="0085266C">
        <w:t xml:space="preserve">za funkci koordinátora BOZP vystaví po předání aktualizovaného Plánu BOZP, zpracovaného na podkladě projektové dokumentace pro </w:t>
      </w:r>
      <w:r w:rsidR="00EA0ECF">
        <w:t>provádění stavby</w:t>
      </w:r>
      <w:r w:rsidRPr="0085266C">
        <w:t xml:space="preserve">, mandatář fakturu na částku </w:t>
      </w:r>
      <w:r w:rsidR="00CC105F" w:rsidRPr="00944501">
        <w:rPr>
          <w:szCs w:val="22"/>
        </w:rPr>
        <w:t xml:space="preserve">odpovídající tomuto </w:t>
      </w:r>
      <w:r w:rsidR="00CC105F">
        <w:rPr>
          <w:szCs w:val="22"/>
        </w:rPr>
        <w:t xml:space="preserve">plnění, </w:t>
      </w:r>
      <w:r w:rsidR="00CC105F" w:rsidRPr="00F67A14">
        <w:rPr>
          <w:szCs w:val="22"/>
        </w:rPr>
        <w:t xml:space="preserve">a to dle </w:t>
      </w:r>
      <w:r w:rsidR="000867BE" w:rsidRPr="00F67A14">
        <w:rPr>
          <w:szCs w:val="22"/>
        </w:rPr>
        <w:t>odst. 1</w:t>
      </w:r>
      <w:r w:rsidR="000867BE">
        <w:rPr>
          <w:szCs w:val="22"/>
        </w:rPr>
        <w:t xml:space="preserve">. </w:t>
      </w:r>
      <w:r w:rsidR="00CC105F" w:rsidRPr="00F67A14">
        <w:rPr>
          <w:szCs w:val="22"/>
        </w:rPr>
        <w:t>čl. I</w:t>
      </w:r>
      <w:r w:rsidR="00CC105F">
        <w:rPr>
          <w:szCs w:val="22"/>
        </w:rPr>
        <w:t>V</w:t>
      </w:r>
      <w:r w:rsidR="00CC105F" w:rsidRPr="00F67A14">
        <w:rPr>
          <w:szCs w:val="22"/>
        </w:rPr>
        <w:t xml:space="preserve">. </w:t>
      </w:r>
      <w:r w:rsidR="00CC105F">
        <w:rPr>
          <w:szCs w:val="22"/>
        </w:rPr>
        <w:t>části C</w:t>
      </w:r>
      <w:r w:rsidR="00CC105F" w:rsidRPr="00F67A14">
        <w:rPr>
          <w:szCs w:val="22"/>
        </w:rPr>
        <w:t xml:space="preserve"> této smlouvy</w:t>
      </w:r>
      <w:r w:rsidR="00CC105F">
        <w:rPr>
          <w:szCs w:val="22"/>
        </w:rPr>
        <w:t>,</w:t>
      </w:r>
    </w:p>
    <w:p w:rsidR="00850EF9" w:rsidRPr="0085266C" w:rsidRDefault="00850EF9" w:rsidP="0085266C">
      <w:pPr>
        <w:pStyle w:val="Odstavecseseznamem"/>
        <w:numPr>
          <w:ilvl w:val="0"/>
          <w:numId w:val="44"/>
        </w:numPr>
        <w:ind w:left="567" w:hanging="283"/>
      </w:pPr>
      <w:r w:rsidRPr="0085266C">
        <w:t xml:space="preserve">za vykonaný autorský </w:t>
      </w:r>
      <w:r w:rsidR="0039511B">
        <w:t>dozor</w:t>
      </w:r>
      <w:r w:rsidRPr="0085266C">
        <w:t xml:space="preserve"> </w:t>
      </w:r>
      <w:r w:rsidR="00EA0ECF" w:rsidRPr="00EA0ECF">
        <w:t>po dobu realizace stavby</w:t>
      </w:r>
      <w:r w:rsidR="00EA0ECF" w:rsidRPr="0085266C">
        <w:t xml:space="preserve"> </w:t>
      </w:r>
      <w:r w:rsidRPr="0085266C">
        <w:t>vystaví po vydání kolaudačního souhlasu mandatář fakturu na částku</w:t>
      </w:r>
      <w:r w:rsidR="00CC105F" w:rsidRPr="00CC105F">
        <w:rPr>
          <w:szCs w:val="22"/>
        </w:rPr>
        <w:t xml:space="preserve"> </w:t>
      </w:r>
      <w:r w:rsidR="00CC105F" w:rsidRPr="00944501">
        <w:rPr>
          <w:szCs w:val="22"/>
        </w:rPr>
        <w:t xml:space="preserve">odpovídající tomuto </w:t>
      </w:r>
      <w:r w:rsidR="00CC105F">
        <w:rPr>
          <w:szCs w:val="22"/>
        </w:rPr>
        <w:t xml:space="preserve">plnění, </w:t>
      </w:r>
      <w:r w:rsidR="00CC105F" w:rsidRPr="00F67A14">
        <w:rPr>
          <w:szCs w:val="22"/>
        </w:rPr>
        <w:t xml:space="preserve">a to dle </w:t>
      </w:r>
      <w:r w:rsidR="000867BE" w:rsidRPr="00F67A14">
        <w:rPr>
          <w:szCs w:val="22"/>
        </w:rPr>
        <w:t>odst. 1</w:t>
      </w:r>
      <w:r w:rsidR="000867BE">
        <w:rPr>
          <w:szCs w:val="22"/>
        </w:rPr>
        <w:t xml:space="preserve">. </w:t>
      </w:r>
      <w:r w:rsidR="00CC105F" w:rsidRPr="00F67A14">
        <w:rPr>
          <w:szCs w:val="22"/>
        </w:rPr>
        <w:t>čl. I</w:t>
      </w:r>
      <w:r w:rsidR="00CC105F">
        <w:rPr>
          <w:szCs w:val="22"/>
        </w:rPr>
        <w:t>V</w:t>
      </w:r>
      <w:r w:rsidR="00CC105F" w:rsidRPr="00F67A14">
        <w:rPr>
          <w:szCs w:val="22"/>
        </w:rPr>
        <w:t xml:space="preserve">. </w:t>
      </w:r>
      <w:r w:rsidR="00CC105F">
        <w:rPr>
          <w:szCs w:val="22"/>
        </w:rPr>
        <w:t>části C</w:t>
      </w:r>
      <w:r w:rsidR="00CC105F" w:rsidRPr="00F67A14">
        <w:rPr>
          <w:szCs w:val="22"/>
        </w:rPr>
        <w:t xml:space="preserve"> této smlouvy</w:t>
      </w:r>
      <w:r w:rsidR="00CC105F">
        <w:rPr>
          <w:szCs w:val="22"/>
        </w:rPr>
        <w:t>.</w:t>
      </w:r>
    </w:p>
    <w:p w:rsidR="00850EF9" w:rsidRPr="00615BA1" w:rsidRDefault="00850EF9" w:rsidP="00EA0ECF">
      <w:pPr>
        <w:pStyle w:val="Nadpis2"/>
      </w:pPr>
    </w:p>
    <w:p w:rsidR="00850EF9" w:rsidRPr="00615BA1" w:rsidRDefault="00850EF9" w:rsidP="00EA0ECF">
      <w:pPr>
        <w:pStyle w:val="Nadpis3"/>
      </w:pPr>
      <w:r w:rsidRPr="00615BA1">
        <w:t>Sankční ujednání</w:t>
      </w:r>
    </w:p>
    <w:p w:rsidR="00850EF9" w:rsidRPr="00460290" w:rsidRDefault="00850EF9" w:rsidP="00151C2E">
      <w:pPr>
        <w:pStyle w:val="Zkladntextodsazen-slo"/>
      </w:pPr>
      <w:r w:rsidRPr="00460290">
        <w:t>V případě nedodržení termín</w:t>
      </w:r>
      <w:r w:rsidR="00151C2E">
        <w:t>ů</w:t>
      </w:r>
      <w:r w:rsidRPr="00460290">
        <w:t xml:space="preserve"> plnění dle této smlouvy ze strany zhotovitele (mandatáře) je zhotovitel (mandatář) povinen zaplatit objednateli (mandantovi) smluvní pokutu ve výši 0,</w:t>
      </w:r>
      <w:r w:rsidR="003F50B9">
        <w:t xml:space="preserve">2 </w:t>
      </w:r>
      <w:r w:rsidRPr="00460290">
        <w:t>% z celkové</w:t>
      </w:r>
      <w:r w:rsidR="003F50B9">
        <w:t>ho</w:t>
      </w:r>
      <w:r w:rsidRPr="00460290">
        <w:t xml:space="preserve"> </w:t>
      </w:r>
      <w:r w:rsidR="00462E96">
        <w:t>plnění</w:t>
      </w:r>
      <w:r w:rsidRPr="00460290">
        <w:t xml:space="preserve"> </w:t>
      </w:r>
      <w:r>
        <w:t xml:space="preserve">bez </w:t>
      </w:r>
      <w:r w:rsidRPr="00460290">
        <w:t xml:space="preserve">DPH za každý i započatý den prodlení dle jednotlivých částí této smlouvy. </w:t>
      </w:r>
    </w:p>
    <w:p w:rsidR="00850EF9" w:rsidRPr="00460290" w:rsidRDefault="00850EF9" w:rsidP="00151C2E">
      <w:pPr>
        <w:pStyle w:val="Zkladntextodsazen-slo"/>
      </w:pPr>
      <w:r w:rsidRPr="00460290">
        <w:t>V případě, že objednatelem (mandantem) nebude uhraze</w:t>
      </w:r>
      <w:r>
        <w:t xml:space="preserve">na faktura ve lhůtě splatnosti, </w:t>
      </w:r>
      <w:r w:rsidRPr="00460290">
        <w:t>je objednatel (mandant) povinen zaplatit zhotoviteli (mandatáři) úrok z prodlení ve výši 0,015 % z dlužné částky za každý i započatý den prodlení.</w:t>
      </w:r>
    </w:p>
    <w:p w:rsidR="00850EF9" w:rsidRPr="00460290" w:rsidRDefault="00850EF9" w:rsidP="00151C2E">
      <w:pPr>
        <w:pStyle w:val="Zkladntextodsazen-slo"/>
      </w:pPr>
      <w:r w:rsidRPr="00460290">
        <w:t>V případě, že vadou projektové dokumentace vzniklé z veškerých omylů opomenutí či nedbalosti při výkonu činností v rámci této smlouvy dojde k navýšení stavebních nákladů, je zhotovitel povinen zaplatit objednateli smluvní pokutu ve výši 1% z celkového objemu těchto zvýšených nákladů.</w:t>
      </w:r>
    </w:p>
    <w:p w:rsidR="007B13AF" w:rsidRPr="00E70D0C" w:rsidRDefault="00850EF9" w:rsidP="00151C2E">
      <w:pPr>
        <w:pStyle w:val="Zkladntextodsazen-slo"/>
      </w:pPr>
      <w:r w:rsidRPr="00460290">
        <w:t xml:space="preserve">V případě, že </w:t>
      </w:r>
      <w:r w:rsidR="004E25B9" w:rsidRPr="00761AC8">
        <w:t>Projektov</w:t>
      </w:r>
      <w:r w:rsidR="004E25B9">
        <w:t>á</w:t>
      </w:r>
      <w:r w:rsidR="004E25B9" w:rsidRPr="00761AC8">
        <w:t xml:space="preserve"> dokumentac</w:t>
      </w:r>
      <w:r w:rsidR="004E25B9">
        <w:t>e</w:t>
      </w:r>
      <w:r w:rsidR="004E25B9" w:rsidRPr="00761AC8">
        <w:t xml:space="preserve"> pro provádění stavby</w:t>
      </w:r>
      <w:r w:rsidRPr="00460290">
        <w:t xml:space="preserve"> </w:t>
      </w:r>
      <w:r w:rsidR="007B13AF">
        <w:t>nebude obsahovat všechny náležitosti stanovené ZVZ a vyhláškou č. 230/2012 Sb., kterou se stanoví podrobnosti vymezení předmětu veřejné zakázky na stavební práce a rozsah soupisu stavebních prací, dodávek a služeb s výkazem výměrem, ve znění pozdějších předpisů, je zhotovitel povinen zaplatit objednateli smluvní pokutu ve výši 10% z ceny stanovené za tuto projektovou dokumentaci po</w:t>
      </w:r>
      <w:r w:rsidR="007B13AF" w:rsidRPr="00460290">
        <w:t xml:space="preserve">dle </w:t>
      </w:r>
      <w:r w:rsidR="003A3FCF">
        <w:t>odst. 1</w:t>
      </w:r>
      <w:r w:rsidR="003A3FCF" w:rsidRPr="00460290">
        <w:t>.</w:t>
      </w:r>
      <w:r w:rsidR="003A3FCF">
        <w:t xml:space="preserve"> </w:t>
      </w:r>
      <w:r w:rsidR="007B13AF" w:rsidRPr="00460290">
        <w:t>článku II</w:t>
      </w:r>
      <w:r w:rsidR="007B13AF">
        <w:t>I</w:t>
      </w:r>
      <w:r w:rsidR="007B13AF" w:rsidRPr="00460290">
        <w:t xml:space="preserve">. </w:t>
      </w:r>
      <w:r w:rsidR="007B13AF">
        <w:t xml:space="preserve">části B </w:t>
      </w:r>
      <w:r w:rsidR="007B13AF" w:rsidRPr="00460290">
        <w:t>této smlouvy</w:t>
      </w:r>
      <w:r w:rsidR="007B13AF">
        <w:t xml:space="preserve"> </w:t>
      </w:r>
      <w:r w:rsidR="007B13AF">
        <w:rPr>
          <w:color w:val="000000"/>
        </w:rPr>
        <w:t>za každý zjištěný případ.</w:t>
      </w:r>
    </w:p>
    <w:p w:rsidR="00E70D0C" w:rsidRDefault="00E70D0C" w:rsidP="00E70D0C">
      <w:pPr>
        <w:pStyle w:val="Zkladntextodsazen-slo"/>
      </w:pPr>
      <w:r>
        <w:t xml:space="preserve">V případě, že v rámci stavby realizované dle projektové dokumentace, která je předmětem této smlouvy, bude objednatel povinen uhradit práce a/nebo náklady (dále jen „vícenáklady“) v důsledku porušení povinnosti zhotovitele při plnění této smlouvy, je zhotovitel povinen zaplatit objednateli smluvní pokutu ve výši 20 % ze sjednané ceny </w:t>
      </w:r>
      <w:r w:rsidR="002F3BFF">
        <w:t xml:space="preserve">celkem bez DPH za splnění </w:t>
      </w:r>
      <w:r>
        <w:t>díla</w:t>
      </w:r>
      <w:r w:rsidR="002F3BFF">
        <w:t xml:space="preserve"> podle odst. 1. čl. III. části B této smlouvy</w:t>
      </w:r>
      <w:r>
        <w:t xml:space="preserve"> za každý zjištěný případ. To se vztahuje i na případy, kdy objednatel bude povinen uhradit vícenáklady, které v důsledku porušení povinnosti zhotovitele při plnění této smlouvy nebyly do projektové dokumentace zahrnuty.</w:t>
      </w:r>
    </w:p>
    <w:p w:rsidR="00E70D0C" w:rsidRDefault="00E70D0C" w:rsidP="00E70D0C">
      <w:pPr>
        <w:pStyle w:val="Zkladntextodsazen-slo"/>
      </w:pPr>
      <w:r>
        <w:t>Bez ohledu na smluvní pokutu dle tohoto odstavce se smluvní strany dohodly, že objednatel je oprávněn požadovat náhradu škody způsobené porušením této smlouvy, stejně tak i je oprávněn domáhat se náhrady škody přesahující smluvní pokutu.</w:t>
      </w:r>
    </w:p>
    <w:p w:rsidR="00287785" w:rsidRPr="00460290" w:rsidRDefault="00287785" w:rsidP="00151C2E">
      <w:pPr>
        <w:pStyle w:val="Zkladntextodsazen-slo"/>
      </w:pPr>
      <w:r w:rsidRPr="00D71D82">
        <w:t xml:space="preserve">Pokud zhotovitel poruší svou povinnost </w:t>
      </w:r>
      <w:r>
        <w:t>po</w:t>
      </w:r>
      <w:r w:rsidRPr="00D71D82">
        <w:t xml:space="preserve">dle </w:t>
      </w:r>
      <w:r w:rsidR="003A3FCF" w:rsidRPr="00D71D82">
        <w:t xml:space="preserve">odst. </w:t>
      </w:r>
      <w:r w:rsidR="003A3FCF">
        <w:t>4</w:t>
      </w:r>
      <w:r w:rsidR="003A3FCF" w:rsidRPr="00D71D82">
        <w:t>.</w:t>
      </w:r>
      <w:r w:rsidR="003A3FCF">
        <w:t xml:space="preserve"> </w:t>
      </w:r>
      <w:r w:rsidRPr="00D71D82">
        <w:t xml:space="preserve">čl. I. </w:t>
      </w:r>
      <w:r>
        <w:t xml:space="preserve">části B </w:t>
      </w:r>
      <w:r w:rsidRPr="00D71D82">
        <w:t>této smlouvy, je povinen zaplatit smluvní pokutu ve výši 10.000,- Kč za každý dotaz nezodpovězený v termínu.</w:t>
      </w:r>
    </w:p>
    <w:p w:rsidR="00850EF9" w:rsidRPr="00460290" w:rsidRDefault="00850EF9" w:rsidP="00151C2E">
      <w:pPr>
        <w:pStyle w:val="Zkladntextodsazen-slo"/>
      </w:pPr>
      <w:r w:rsidRPr="00460290">
        <w:t xml:space="preserve">Pokud zhotovitel nedodrží termín k odstranění vady, která se projevila v záruční době, je zhotovitel povinen zaplatit objednateli smluvní pokutu ve výši 500,- Kč za každý i započatý den prodlení a každý zjištěný případ. </w:t>
      </w:r>
    </w:p>
    <w:p w:rsidR="00850EF9" w:rsidRPr="00460290" w:rsidRDefault="00850EF9" w:rsidP="00151C2E">
      <w:pPr>
        <w:pStyle w:val="Zkladntextodsazen-slo"/>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151C2E">
      <w:pPr>
        <w:pStyle w:val="Zkladntextodsazen-slo"/>
      </w:pPr>
      <w:r w:rsidRPr="00460290">
        <w:t>Zánik závazku jeho pozdním plněním neznamená zánik nároku na smluvní pokutu za prodlení s plněním.</w:t>
      </w:r>
      <w:r w:rsidR="00622D56">
        <w:t xml:space="preserve"> </w:t>
      </w:r>
    </w:p>
    <w:p w:rsidR="00850EF9" w:rsidRPr="00460290" w:rsidRDefault="00850EF9" w:rsidP="00151C2E">
      <w:pPr>
        <w:pStyle w:val="Zkladntextodsazen-slo"/>
      </w:pPr>
      <w:r w:rsidRPr="00460290">
        <w:t>Smluvní pokuty sjednané touto smlouvou zaplatí povinn</w:t>
      </w:r>
      <w:r>
        <w:t xml:space="preserve">á strana nezávisle na zavinění </w:t>
      </w:r>
      <w:r w:rsidRPr="00460290">
        <w:t>a na tom, zda a v jaké výši vznikne druhé smluvní straně škoda, kterou lze vymáhat samostatně.</w:t>
      </w:r>
    </w:p>
    <w:p w:rsidR="00850EF9" w:rsidRPr="00945321" w:rsidRDefault="00850EF9" w:rsidP="00151C2E">
      <w:pPr>
        <w:pStyle w:val="Zkladntextodsazen-slo"/>
      </w:pPr>
      <w:r w:rsidRPr="00945321">
        <w:t>Smluvní pokuty je objednatel (mandant) oprávněn započíst proti pohledávce zhotovitele (mandatáře).</w:t>
      </w:r>
    </w:p>
    <w:p w:rsidR="00850EF9" w:rsidRDefault="00850EF9" w:rsidP="00850EF9">
      <w:pPr>
        <w:pStyle w:val="Smlouva2"/>
        <w:widowControl/>
        <w:jc w:val="left"/>
        <w:rPr>
          <w:rFonts w:ascii="Arial" w:hAnsi="Arial" w:cs="Arial"/>
          <w:color w:val="000000"/>
          <w:szCs w:val="24"/>
        </w:rPr>
      </w:pPr>
    </w:p>
    <w:p w:rsidR="00850EF9" w:rsidRPr="00615BA1" w:rsidRDefault="00850EF9" w:rsidP="00850EF9">
      <w:pPr>
        <w:pStyle w:val="Smlouva2"/>
        <w:widowControl/>
        <w:jc w:val="left"/>
        <w:rPr>
          <w:rFonts w:ascii="Arial" w:hAnsi="Arial" w:cs="Arial"/>
          <w:color w:val="000000"/>
          <w:szCs w:val="24"/>
        </w:rPr>
      </w:pPr>
      <w:r>
        <w:rPr>
          <w:rFonts w:ascii="Arial" w:hAnsi="Arial" w:cs="Arial"/>
          <w:color w:val="000000"/>
          <w:szCs w:val="24"/>
        </w:rPr>
        <w:t>I</w:t>
      </w:r>
      <w:r w:rsidRPr="00615BA1">
        <w:rPr>
          <w:rFonts w:ascii="Arial" w:hAnsi="Arial" w:cs="Arial"/>
          <w:color w:val="000000"/>
          <w:szCs w:val="24"/>
        </w:rPr>
        <w:t>V.</w:t>
      </w:r>
    </w:p>
    <w:p w:rsidR="00850EF9" w:rsidRPr="00B90F01" w:rsidRDefault="00850EF9" w:rsidP="00850EF9">
      <w:pPr>
        <w:pStyle w:val="Smlouva2"/>
        <w:widowControl/>
        <w:spacing w:after="60"/>
        <w:jc w:val="left"/>
        <w:rPr>
          <w:color w:val="000000"/>
          <w:sz w:val="22"/>
          <w:szCs w:val="22"/>
        </w:rPr>
      </w:pPr>
      <w:r w:rsidRPr="00615BA1">
        <w:rPr>
          <w:rFonts w:ascii="Arial" w:hAnsi="Arial" w:cs="Arial"/>
          <w:color w:val="000000"/>
          <w:szCs w:val="24"/>
        </w:rPr>
        <w:t>Závěrečná ujednání</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Doložka platnosti právního úkonu dle § 41 zákona č. 128/2000 Sb., o obcích (obecní zřízení),</w:t>
      </w:r>
      <w:r w:rsidRPr="00B90F01">
        <w:rPr>
          <w:szCs w:val="22"/>
        </w:rPr>
        <w:t xml:space="preserve"> ve znění pozdějších změn a předpisů</w:t>
      </w:r>
      <w:r w:rsidRPr="00B90F01">
        <w:rPr>
          <w:color w:val="000000"/>
          <w:szCs w:val="22"/>
        </w:rPr>
        <w:t>: O uzavření této smlouvy rozhodla rada města usnesením č.</w:t>
      </w:r>
      <w:r w:rsidR="004E25B9">
        <w:rPr>
          <w:color w:val="000000"/>
          <w:szCs w:val="22"/>
        </w:rPr>
        <w:t xml:space="preserve"> </w:t>
      </w:r>
      <w:r w:rsidRPr="00B90F01">
        <w:rPr>
          <w:color w:val="000000"/>
          <w:szCs w:val="22"/>
        </w:rPr>
        <w:lastRenderedPageBreak/>
        <w:t>...</w:t>
      </w:r>
      <w:r>
        <w:rPr>
          <w:color w:val="000000"/>
          <w:szCs w:val="22"/>
        </w:rPr>
        <w:t>....../RM1014/..... ze dne .........201</w:t>
      </w:r>
      <w:r w:rsidR="00425760">
        <w:rPr>
          <w:color w:val="000000"/>
          <w:szCs w:val="22"/>
        </w:rPr>
        <w:t>3</w:t>
      </w:r>
      <w:r w:rsidRPr="00B90F01">
        <w:rPr>
          <w:color w:val="000000"/>
          <w:szCs w:val="22"/>
        </w:rPr>
        <w:t>,</w:t>
      </w:r>
      <w:r w:rsidRPr="00B90F01">
        <w:rPr>
          <w:szCs w:val="22"/>
        </w:rPr>
        <w:t xml:space="preserve"> kterým bylo rozhodnuto o zadání veřejné zakázky</w:t>
      </w:r>
      <w:r>
        <w:rPr>
          <w:szCs w:val="22"/>
        </w:rPr>
        <w:t xml:space="preserve"> </w:t>
      </w:r>
      <w:r w:rsidRPr="00B90F01">
        <w:rPr>
          <w:szCs w:val="22"/>
        </w:rPr>
        <w:t xml:space="preserve">pod označením </w:t>
      </w:r>
      <w:r w:rsidRPr="00425760">
        <w:rPr>
          <w:rFonts w:ascii="Arial" w:hAnsi="Arial" w:cs="Arial"/>
          <w:b/>
          <w:sz w:val="20"/>
        </w:rPr>
        <w:t>„</w:t>
      </w:r>
      <w:r w:rsidR="00425760" w:rsidRPr="00425760">
        <w:rPr>
          <w:rFonts w:ascii="Arial" w:hAnsi="Arial" w:cs="Arial"/>
          <w:b/>
          <w:sz w:val="20"/>
        </w:rPr>
        <w:t xml:space="preserve">Atletická hala Vítkovice - </w:t>
      </w:r>
      <w:r w:rsidR="00650882">
        <w:rPr>
          <w:rFonts w:ascii="Arial" w:hAnsi="Arial" w:cs="Arial"/>
          <w:b/>
          <w:sz w:val="20"/>
        </w:rPr>
        <w:t>P</w:t>
      </w:r>
      <w:r w:rsidRPr="00425760">
        <w:rPr>
          <w:rFonts w:ascii="Arial" w:hAnsi="Arial" w:cs="Arial"/>
          <w:b/>
          <w:sz w:val="20"/>
        </w:rPr>
        <w:t>D“</w:t>
      </w:r>
      <w:r w:rsidR="00425760">
        <w:rPr>
          <w:szCs w:val="22"/>
        </w:rPr>
        <w:t xml:space="preserve">, </w:t>
      </w:r>
      <w:r>
        <w:rPr>
          <w:szCs w:val="22"/>
        </w:rPr>
        <w:t xml:space="preserve">poř. č. </w:t>
      </w:r>
      <w:r w:rsidR="00425760">
        <w:rPr>
          <w:szCs w:val="22"/>
        </w:rPr>
        <w:t>221</w:t>
      </w:r>
      <w:r>
        <w:rPr>
          <w:szCs w:val="22"/>
        </w:rPr>
        <w:t>/2012</w:t>
      </w:r>
      <w:r w:rsidRPr="00B90F01">
        <w:rPr>
          <w:color w:val="000000"/>
          <w:szCs w:val="22"/>
        </w:rPr>
        <w:t xml:space="preserve">. </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Smluvní strany mohou ukončit smluvní vztah písemnou dohodou.</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Objednatel může smlouvu vypovědět i bez udání důvodů písemnou výpovědí se čtrnáctidenní výpovědní lhůtou, která začíná běžet dnem doručení zhotoviteli.</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Mandant může smlouvu nebo její část vypovědět kdykoliv. Výpověď nabývá účinnosti dnem, kdy se o ní mandatář dozvěděl nebo mohl dozvědět. Účinností výpovědi zaniká závazek mandatáře uskutečňovat činnosti, na které se výpověď vztahuje. Od účinnosti výpovědi je mandatář povinen nepokračovat v činnosti, na kterou se výpověď vztahuje. Je však povinen ihned upozornit mandanta na opatření potřebná k tomu, aby nedošlo ke vzniku škody hrozící z nedokončené činnosti.</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 xml:space="preserve">V případě zániku závazku před řádným splněním díla je zhotovitel (mandatář) povinen ihned předat objednateli (mandantovi) nedokončené </w:t>
      </w:r>
      <w:r w:rsidR="000A5CAF">
        <w:rPr>
          <w:color w:val="000000"/>
          <w:szCs w:val="22"/>
        </w:rPr>
        <w:t>plnění</w:t>
      </w:r>
      <w:r w:rsidRPr="00B90F01">
        <w:rPr>
          <w:color w:val="000000"/>
          <w:szCs w:val="22"/>
        </w:rPr>
        <w:t xml:space="preserve"> včetně věcí, které opatřil a které jsou součástí </w:t>
      </w:r>
      <w:r w:rsidR="000A5CAF">
        <w:rPr>
          <w:color w:val="000000"/>
          <w:szCs w:val="22"/>
        </w:rPr>
        <w:t>plnění této smlouvy</w:t>
      </w:r>
      <w:r w:rsidRPr="00B90F01">
        <w:rPr>
          <w:color w:val="000000"/>
          <w:szCs w:val="22"/>
        </w:rPr>
        <w:t xml:space="preserve">, a uhradit případně vzniklou škodu, pokud je jejím prokazatelným původcem. Objednatel (mandant) je povinen uhradit zhotoviteli (mandatáři) cenu </w:t>
      </w:r>
      <w:r w:rsidR="000A5CAF">
        <w:rPr>
          <w:color w:val="000000"/>
          <w:szCs w:val="22"/>
        </w:rPr>
        <w:t>dodávek, prací či služeb</w:t>
      </w:r>
      <w:r w:rsidRPr="00B90F01">
        <w:rPr>
          <w:color w:val="000000"/>
          <w:szCs w:val="22"/>
        </w:rPr>
        <w:t xml:space="preserve">, které zhotovitel (mandatář) </w:t>
      </w:r>
      <w:r w:rsidR="000A5CAF">
        <w:rPr>
          <w:color w:val="000000"/>
          <w:szCs w:val="22"/>
        </w:rPr>
        <w:t>poskytnul, popř.</w:t>
      </w:r>
      <w:r w:rsidRPr="00B90F01">
        <w:rPr>
          <w:color w:val="000000"/>
          <w:szCs w:val="22"/>
        </w:rPr>
        <w:t xml:space="preserve"> které se staly součástí díla. Smluvní strany uzavřou dohodu, ve které upraví vzájemná práva</w:t>
      </w:r>
      <w:r w:rsidR="00622D56">
        <w:rPr>
          <w:color w:val="000000"/>
          <w:szCs w:val="22"/>
        </w:rPr>
        <w:t xml:space="preserve"> </w:t>
      </w:r>
      <w:r w:rsidRPr="00B90F01">
        <w:rPr>
          <w:color w:val="000000"/>
          <w:szCs w:val="22"/>
        </w:rPr>
        <w:t>a povinnosti.</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 xml:space="preserve">Zhotovitel (mandatář) se zavazuje, že jakékoliv informace, které se dozvěděl v souvislosti s plněním </w:t>
      </w:r>
      <w:r w:rsidR="000A5CAF">
        <w:rPr>
          <w:color w:val="000000"/>
          <w:szCs w:val="22"/>
        </w:rPr>
        <w:t>této</w:t>
      </w:r>
      <w:r w:rsidRPr="00B90F01">
        <w:rPr>
          <w:color w:val="000000"/>
          <w:szCs w:val="22"/>
        </w:rPr>
        <w:t xml:space="preserve"> smlouvy</w:t>
      </w:r>
      <w:r w:rsidR="005D470E">
        <w:rPr>
          <w:color w:val="000000"/>
          <w:szCs w:val="22"/>
        </w:rPr>
        <w:t>,</w:t>
      </w:r>
      <w:r w:rsidR="000A5CAF">
        <w:rPr>
          <w:color w:val="000000"/>
          <w:szCs w:val="22"/>
        </w:rPr>
        <w:t xml:space="preserve"> </w:t>
      </w:r>
      <w:r w:rsidRPr="00B90F01">
        <w:rPr>
          <w:color w:val="000000"/>
          <w:szCs w:val="22"/>
        </w:rPr>
        <w:t>neposkytne třetím osobám.</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Změnit nebo doplnit tuto smlouvu mohou smluvní strany pouze formou písemných dodatků, které budou vzestupně číslovány, výslovně prohlášeny za dodatek této smlouvy a podepsány oprávněnými zástupci smluvních stran.</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 xml:space="preserve">Zhotovitel (mandatář) se zavazuje účastnit se na základě pozvánky objednatele (mandanta) všech jednání týkajících se předmětu smlouvy. </w:t>
      </w:r>
    </w:p>
    <w:p w:rsidR="00850EF9"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Zhotovitel (mandatář) nemůže bez písemného souhlasu objednatele (mandanta) postoupit svá práva a</w:t>
      </w:r>
      <w:r w:rsidR="00143526">
        <w:rPr>
          <w:color w:val="000000"/>
          <w:szCs w:val="22"/>
        </w:rPr>
        <w:t>ni převést své</w:t>
      </w:r>
      <w:r w:rsidRPr="00B90F01">
        <w:rPr>
          <w:color w:val="000000"/>
          <w:szCs w:val="22"/>
        </w:rPr>
        <w:t xml:space="preserve"> povinnosti plynoucí ze smlouvy třetí osobě.</w:t>
      </w:r>
    </w:p>
    <w:p w:rsidR="00143526" w:rsidRPr="00B90F01" w:rsidRDefault="00143526" w:rsidP="00DA0D83">
      <w:pPr>
        <w:pStyle w:val="Zkladntext2"/>
        <w:numPr>
          <w:ilvl w:val="0"/>
          <w:numId w:val="19"/>
        </w:numPr>
        <w:tabs>
          <w:tab w:val="clear" w:pos="720"/>
          <w:tab w:val="num" w:pos="360"/>
        </w:tabs>
        <w:spacing w:before="60" w:after="60" w:line="240" w:lineRule="auto"/>
        <w:ind w:left="357" w:hanging="357"/>
        <w:rPr>
          <w:color w:val="000000"/>
          <w:szCs w:val="22"/>
        </w:rPr>
      </w:pPr>
      <w:r>
        <w:rPr>
          <w:color w:val="000000"/>
          <w:szCs w:val="22"/>
        </w:rPr>
        <w:t>Zhotovitel je povinen objednateli předložit seznam subdodavatelů, ve kterém, v souladu s ustanovením § 147a ZVZ, uvede subdodavatele, jímž za plnění subdodávky uhradil více než 10 % z celkové ceny veřejné zakázky.</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Písemnosti se považují za doručené i v případě, že kterákoliv ze stran její doručení odmítne, či jinak znemožní.</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Osoby podepisující tuto smlouvu svým podpisem stvrzují platnost jednatelských oprávnění.</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 xml:space="preserve">Vše, co bylo dohodnuto před uzavřením smlouvy je právně irelevantní a mezi stranami platí jen to, co je dohodnuto ve smlouvě. </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w:t>
      </w:r>
      <w:r w:rsidR="00622D56">
        <w:rPr>
          <w:color w:val="000000"/>
          <w:szCs w:val="22"/>
        </w:rPr>
        <w:t xml:space="preserve"> </w:t>
      </w:r>
      <w:r w:rsidRPr="00B90F01">
        <w:rPr>
          <w:color w:val="000000"/>
          <w:szCs w:val="22"/>
        </w:rPr>
        <w:t>jejím obsahu, což stvrzují svými podpisy.</w:t>
      </w:r>
    </w:p>
    <w:p w:rsidR="00850EF9" w:rsidRPr="00B90F01"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Smlouva nabývá účinnosti dnem uzavření.</w:t>
      </w:r>
    </w:p>
    <w:p w:rsidR="00850EF9" w:rsidRDefault="00850EF9" w:rsidP="00DA0D83">
      <w:pPr>
        <w:pStyle w:val="Zkladntext2"/>
        <w:numPr>
          <w:ilvl w:val="0"/>
          <w:numId w:val="19"/>
        </w:numPr>
        <w:tabs>
          <w:tab w:val="clear" w:pos="720"/>
          <w:tab w:val="num" w:pos="360"/>
        </w:tabs>
        <w:spacing w:before="60" w:after="60" w:line="240" w:lineRule="auto"/>
        <w:ind w:left="357" w:hanging="357"/>
        <w:rPr>
          <w:color w:val="000000"/>
          <w:szCs w:val="22"/>
        </w:rPr>
      </w:pPr>
      <w:r w:rsidRPr="00B90F01">
        <w:rPr>
          <w:color w:val="000000"/>
          <w:szCs w:val="22"/>
        </w:rPr>
        <w:t xml:space="preserve">Smlouva je vyhotovena ve čtyřech stejnopisech s platností originálu podepsaných oprávněnými zástupci smluvních stran, přičemž </w:t>
      </w:r>
      <w:r>
        <w:rPr>
          <w:color w:val="000000"/>
          <w:szCs w:val="22"/>
        </w:rPr>
        <w:t xml:space="preserve">objednatel (mandant) obdrží tři </w:t>
      </w:r>
      <w:r w:rsidRPr="00B90F01">
        <w:rPr>
          <w:color w:val="000000"/>
          <w:szCs w:val="22"/>
        </w:rPr>
        <w:t>a zhotovitel (mandatář) jedno vyhotovení.</w:t>
      </w:r>
    </w:p>
    <w:p w:rsidR="00850EF9" w:rsidRPr="00B90F01" w:rsidRDefault="00850EF9" w:rsidP="00DA0D83">
      <w:pPr>
        <w:pStyle w:val="Zkladntext2"/>
        <w:numPr>
          <w:ilvl w:val="0"/>
          <w:numId w:val="19"/>
        </w:numPr>
        <w:tabs>
          <w:tab w:val="clear" w:pos="720"/>
          <w:tab w:val="num" w:pos="360"/>
        </w:tabs>
        <w:spacing w:after="0" w:line="240" w:lineRule="auto"/>
        <w:ind w:left="360"/>
        <w:rPr>
          <w:color w:val="000000"/>
          <w:szCs w:val="22"/>
        </w:rPr>
      </w:pPr>
      <w:r w:rsidRPr="00B90F01">
        <w:rPr>
          <w:color w:val="000000"/>
          <w:szCs w:val="22"/>
        </w:rPr>
        <w:t xml:space="preserve">Příloha, která je nedílnou součástí této smlouvy: </w:t>
      </w:r>
    </w:p>
    <w:p w:rsidR="001F2C1D" w:rsidRDefault="00850EF9" w:rsidP="001F2C1D">
      <w:pPr>
        <w:ind w:left="284"/>
      </w:pPr>
      <w:r w:rsidRPr="00B90F01">
        <w:t>Příloha č. 1: Plná moc</w:t>
      </w:r>
    </w:p>
    <w:p w:rsidR="00850EF9" w:rsidRDefault="00850EF9" w:rsidP="001F2C1D">
      <w:pPr>
        <w:ind w:left="284"/>
      </w:pPr>
      <w:r>
        <w:t>Příloha č. 2: Prohlášení</w:t>
      </w:r>
    </w:p>
    <w:p w:rsidR="007A1000" w:rsidRDefault="007A1000" w:rsidP="004D3ACA">
      <w:pPr>
        <w:tabs>
          <w:tab w:val="left" w:pos="0"/>
          <w:tab w:val="left" w:pos="4990"/>
        </w:tabs>
        <w:rPr>
          <w:rFonts w:cs="Arial"/>
          <w:b/>
        </w:rPr>
      </w:pPr>
    </w:p>
    <w:p w:rsidR="007B13AF" w:rsidRDefault="007B13AF" w:rsidP="004D3ACA">
      <w:pPr>
        <w:tabs>
          <w:tab w:val="left" w:pos="0"/>
          <w:tab w:val="left" w:pos="4990"/>
        </w:tabs>
        <w:rPr>
          <w:rFonts w:cs="Arial"/>
          <w:b/>
        </w:rPr>
      </w:pPr>
    </w:p>
    <w:p w:rsidR="004D3ACA" w:rsidRPr="005E4788" w:rsidRDefault="004D3ACA" w:rsidP="004D3ACA">
      <w:pPr>
        <w:tabs>
          <w:tab w:val="left" w:pos="0"/>
          <w:tab w:val="left" w:pos="4990"/>
        </w:tabs>
        <w:rPr>
          <w:rFonts w:cs="Arial"/>
          <w:b/>
        </w:rPr>
      </w:pPr>
      <w:r w:rsidRPr="004175F2">
        <w:rPr>
          <w:rFonts w:ascii="Arial" w:hAnsi="Arial" w:cs="Arial"/>
          <w:b/>
          <w:sz w:val="20"/>
        </w:rPr>
        <w:t>Za objednatele</w:t>
      </w:r>
      <w:r w:rsidRPr="005E4788">
        <w:rPr>
          <w:rFonts w:cs="Arial"/>
          <w:b/>
        </w:rPr>
        <w:tab/>
      </w:r>
      <w:r w:rsidRPr="004175F2">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Datum:</w:t>
      </w:r>
      <w:r w:rsidR="001F2C1D">
        <w:rPr>
          <w:rFonts w:cs="Arial"/>
        </w:rPr>
        <w:t xml:space="preserve"> </w:t>
      </w:r>
      <w:r w:rsidR="001F2C1D">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001F2C1D">
        <w:rPr>
          <w:rFonts w:cs="Arial"/>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001F2C1D">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Pr>
          <w:b/>
          <w:szCs w:val="22"/>
        </w:rPr>
        <w:t xml:space="preserve">Ing. Jiří </w:t>
      </w:r>
      <w:r w:rsidR="00700834">
        <w:rPr>
          <w:b/>
          <w:szCs w:val="22"/>
        </w:rPr>
        <w:t>Hrabina</w:t>
      </w:r>
      <w:r w:rsidRPr="005E4788">
        <w:rPr>
          <w:b/>
          <w:szCs w:val="22"/>
        </w:rPr>
        <w:tab/>
        <w:t>Tit. Jméno Příjmení</w:t>
      </w:r>
      <w:r w:rsidR="00B3560E">
        <w:rPr>
          <w:b/>
          <w:szCs w:val="22"/>
        </w:rPr>
        <w:t xml:space="preserve"> </w:t>
      </w:r>
      <w:r w:rsidR="00B3560E" w:rsidRPr="00C836F8">
        <w:rPr>
          <w:rFonts w:ascii="Arial" w:hAnsi="Arial" w:cs="Arial"/>
          <w:b/>
          <w:sz w:val="20"/>
          <w:highlight w:val="yellow"/>
        </w:rPr>
        <w:t>(doplní uchazeč)</w:t>
      </w:r>
    </w:p>
    <w:p w:rsidR="00DB6EC7" w:rsidRDefault="004D3ACA" w:rsidP="004D3ACA">
      <w:pPr>
        <w:tabs>
          <w:tab w:val="left" w:pos="0"/>
          <w:tab w:val="left" w:pos="4990"/>
        </w:tabs>
        <w:sectPr w:rsidR="00DB6EC7" w:rsidSect="007B13AF">
          <w:headerReference w:type="default" r:id="rId9"/>
          <w:footerReference w:type="default" r:id="rId10"/>
          <w:pgSz w:w="11906" w:h="16838"/>
          <w:pgMar w:top="1440" w:right="1080" w:bottom="1276" w:left="1080" w:header="708" w:footer="663" w:gutter="0"/>
          <w:cols w:space="708"/>
          <w:docGrid w:linePitch="360"/>
        </w:sectPr>
      </w:pPr>
      <w:r>
        <w:t>náměstek primátora</w:t>
      </w:r>
      <w:r w:rsidR="00622D56">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E177E4">
        <w:rPr>
          <w:b w:val="0"/>
          <w:bCs w:val="0"/>
          <w:color w:val="000000"/>
          <w:sz w:val="22"/>
          <w:szCs w:val="22"/>
        </w:rPr>
        <w:t>2</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850EF9" w:rsidRPr="00B90F01" w:rsidRDefault="00850EF9" w:rsidP="00E84BA0">
      <w:pPr>
        <w:pStyle w:val="Nadpis1"/>
      </w:pPr>
      <w:r w:rsidRPr="00B90F01">
        <w:t>PLNÁ MOC</w:t>
      </w:r>
    </w:p>
    <w:p w:rsidR="00850EF9" w:rsidRDefault="00850EF9" w:rsidP="00E84BA0">
      <w:pPr>
        <w:pStyle w:val="Nadpis1"/>
        <w:spacing w:before="0"/>
      </w:pPr>
      <w:r w:rsidRPr="00D54493">
        <w:t>ke smlouvě č.: ........./20</w:t>
      </w:r>
      <w:r>
        <w:t>12</w:t>
      </w:r>
      <w:r w:rsidRPr="00D54493">
        <w:t>/OI/LPO</w:t>
      </w:r>
      <w:r>
        <w:t xml:space="preserve"> </w:t>
      </w:r>
      <w:r w:rsidRPr="00EF3356">
        <w:t>na inženýrskou činnost</w:t>
      </w:r>
      <w:r>
        <w:t xml:space="preserve"> </w:t>
      </w:r>
      <w:r w:rsidRPr="00EF3356">
        <w:t>pro zajištění pravomocného stavebního povolení</w:t>
      </w:r>
      <w:r>
        <w:t xml:space="preserve"> </w:t>
      </w:r>
      <w:r w:rsidRPr="00AA3D61">
        <w:t xml:space="preserve">pro stavbu </w:t>
      </w:r>
      <w:r w:rsidRPr="00B36671">
        <w:t>„</w:t>
      </w:r>
      <w:r>
        <w:t>Atletická hala Vítkovice</w:t>
      </w:r>
      <w:r w:rsidRPr="00B36671">
        <w:t>“</w:t>
      </w:r>
    </w:p>
    <w:p w:rsidR="00850EF9" w:rsidRDefault="00850EF9" w:rsidP="00850EF9">
      <w:pPr>
        <w:tabs>
          <w:tab w:val="left" w:pos="1276"/>
        </w:tabs>
        <w:ind w:left="1276" w:hanging="1276"/>
        <w:rPr>
          <w:b/>
          <w:color w:val="000000"/>
          <w:szCs w:val="22"/>
        </w:rPr>
      </w:pPr>
    </w:p>
    <w:p w:rsidR="00850EF9" w:rsidRDefault="00850EF9" w:rsidP="00850EF9">
      <w:pPr>
        <w:tabs>
          <w:tab w:val="left" w:pos="1276"/>
        </w:tabs>
        <w:ind w:left="1276" w:hanging="1276"/>
        <w:rPr>
          <w:b/>
          <w:bCs/>
          <w:color w:val="000000"/>
          <w:szCs w:val="22"/>
        </w:rPr>
      </w:pPr>
      <w:r w:rsidRPr="006A2820">
        <w:rPr>
          <w:b/>
          <w:color w:val="000000"/>
          <w:szCs w:val="22"/>
        </w:rPr>
        <w:t>Mandant:</w:t>
      </w:r>
      <w:r>
        <w:rPr>
          <w:color w:val="000000"/>
          <w:szCs w:val="22"/>
        </w:rPr>
        <w:tab/>
      </w:r>
      <w:r w:rsidRPr="006A2820">
        <w:rPr>
          <w:b/>
          <w:bCs/>
          <w:color w:val="000000"/>
          <w:szCs w:val="22"/>
        </w:rPr>
        <w:t>Statutární město Ostrava</w:t>
      </w:r>
    </w:p>
    <w:p w:rsidR="00850EF9" w:rsidRPr="006A2820" w:rsidRDefault="00850EF9" w:rsidP="00850EF9">
      <w:pPr>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850EF9">
      <w:pPr>
        <w:tabs>
          <w:tab w:val="left" w:pos="1276"/>
        </w:tabs>
        <w:ind w:left="1276" w:hanging="1276"/>
        <w:rPr>
          <w:color w:val="000000"/>
          <w:szCs w:val="22"/>
        </w:rPr>
      </w:pPr>
      <w:r>
        <w:rPr>
          <w:color w:val="000000"/>
          <w:szCs w:val="22"/>
        </w:rPr>
        <w:tab/>
      </w:r>
      <w:r w:rsidRPr="006A2820">
        <w:rPr>
          <w:color w:val="000000"/>
          <w:szCs w:val="22"/>
        </w:rPr>
        <w:t>IČ: 00845451</w:t>
      </w:r>
    </w:p>
    <w:p w:rsidR="00850EF9" w:rsidRPr="006A2820" w:rsidRDefault="00850EF9" w:rsidP="00850EF9">
      <w:pPr>
        <w:pStyle w:val="Zhlav"/>
        <w:tabs>
          <w:tab w:val="left" w:pos="1276"/>
        </w:tabs>
        <w:ind w:left="1276" w:hanging="1276"/>
        <w:rPr>
          <w:szCs w:val="22"/>
        </w:rPr>
      </w:pPr>
      <w:r>
        <w:rPr>
          <w:szCs w:val="22"/>
        </w:rPr>
        <w:tab/>
      </w:r>
      <w:r w:rsidRPr="006A2820">
        <w:rPr>
          <w:szCs w:val="22"/>
        </w:rPr>
        <w:t xml:space="preserve">zastoupen: Ing. </w:t>
      </w:r>
      <w:r>
        <w:rPr>
          <w:szCs w:val="22"/>
        </w:rPr>
        <w:t>Jiřím Hrabinou,</w:t>
      </w:r>
      <w:r w:rsidRPr="006A2820">
        <w:rPr>
          <w:szCs w:val="22"/>
        </w:rPr>
        <w:t xml:space="preserve"> náměstkem primátora </w:t>
      </w:r>
    </w:p>
    <w:p w:rsidR="00850EF9" w:rsidRPr="006A2820" w:rsidRDefault="00850EF9" w:rsidP="00850EF9">
      <w:pPr>
        <w:tabs>
          <w:tab w:val="left" w:pos="1276"/>
        </w:tabs>
        <w:ind w:left="1276" w:hanging="1276"/>
        <w:rPr>
          <w:b/>
          <w:color w:val="000000"/>
          <w:szCs w:val="22"/>
        </w:rPr>
      </w:pPr>
    </w:p>
    <w:p w:rsidR="00850EF9" w:rsidRPr="00850EF9" w:rsidRDefault="00850EF9" w:rsidP="00850EF9">
      <w:pPr>
        <w:tabs>
          <w:tab w:val="left" w:pos="1276"/>
        </w:tabs>
        <w:ind w:left="1276" w:hanging="1276"/>
        <w:rPr>
          <w:b/>
          <w:color w:val="000000"/>
          <w:szCs w:val="22"/>
        </w:rPr>
      </w:pPr>
      <w:r w:rsidRPr="00850EF9">
        <w:rPr>
          <w:b/>
          <w:color w:val="000000"/>
          <w:szCs w:val="22"/>
        </w:rPr>
        <w:t>Mandatář:</w:t>
      </w:r>
      <w:r>
        <w:rPr>
          <w:b/>
          <w:color w:val="000000"/>
          <w:szCs w:val="22"/>
        </w:rPr>
        <w:tab/>
      </w:r>
      <w:r w:rsidRPr="00850EF9">
        <w:rPr>
          <w:b/>
          <w:color w:val="000000"/>
          <w:szCs w:val="22"/>
        </w:rPr>
        <w:t>.............</w:t>
      </w:r>
      <w:r>
        <w:rPr>
          <w:b/>
          <w:color w:val="000000"/>
          <w:szCs w:val="22"/>
        </w:rPr>
        <w:t xml:space="preserve"> </w:t>
      </w:r>
      <w:r w:rsidRPr="00C836F8">
        <w:rPr>
          <w:rFonts w:ascii="Arial" w:hAnsi="Arial" w:cs="Arial"/>
          <w:b/>
          <w:sz w:val="20"/>
          <w:highlight w:val="yellow"/>
        </w:rPr>
        <w:t>(doplní uchazeč)</w:t>
      </w:r>
    </w:p>
    <w:p w:rsidR="00850EF9" w:rsidRPr="00850EF9" w:rsidRDefault="00850EF9" w:rsidP="00850EF9">
      <w:pPr>
        <w:pStyle w:val="Zhlav"/>
        <w:tabs>
          <w:tab w:val="left" w:pos="1276"/>
        </w:tabs>
        <w:ind w:left="1276" w:hanging="1276"/>
        <w:rPr>
          <w:szCs w:val="22"/>
        </w:rPr>
      </w:pPr>
      <w:r>
        <w:rPr>
          <w:szCs w:val="22"/>
        </w:rPr>
        <w:tab/>
      </w:r>
      <w:r w:rsidRPr="00850EF9">
        <w:rPr>
          <w:szCs w:val="22"/>
        </w:rPr>
        <w:t>se sídlem ...............</w:t>
      </w:r>
    </w:p>
    <w:p w:rsidR="00850EF9" w:rsidRPr="00850EF9" w:rsidRDefault="00850EF9" w:rsidP="00850EF9">
      <w:pPr>
        <w:pStyle w:val="Zhlav"/>
        <w:tabs>
          <w:tab w:val="left" w:pos="1276"/>
        </w:tabs>
        <w:ind w:left="1276" w:hanging="1276"/>
        <w:rPr>
          <w:szCs w:val="22"/>
        </w:rPr>
      </w:pPr>
      <w:r>
        <w:rPr>
          <w:szCs w:val="22"/>
        </w:rPr>
        <w:tab/>
      </w:r>
      <w:r w:rsidRPr="00850EF9">
        <w:rPr>
          <w:szCs w:val="22"/>
        </w:rPr>
        <w:t>IČ: ..............</w:t>
      </w:r>
    </w:p>
    <w:p w:rsidR="00850EF9" w:rsidRPr="00850EF9" w:rsidRDefault="00850EF9" w:rsidP="00850EF9">
      <w:pPr>
        <w:pStyle w:val="Zhlav"/>
        <w:tabs>
          <w:tab w:val="left" w:pos="1276"/>
        </w:tabs>
        <w:ind w:left="1276" w:hanging="1276"/>
        <w:rPr>
          <w:szCs w:val="22"/>
        </w:rPr>
      </w:pPr>
      <w:r>
        <w:rPr>
          <w:szCs w:val="22"/>
        </w:rPr>
        <w:tab/>
      </w:r>
      <w:r w:rsidRPr="00850EF9">
        <w:rPr>
          <w:szCs w:val="22"/>
        </w:rPr>
        <w:t>zastoupen: ...............</w:t>
      </w:r>
    </w:p>
    <w:p w:rsidR="00850EF9" w:rsidRPr="006A2820" w:rsidRDefault="00850EF9" w:rsidP="00850EF9">
      <w:pPr>
        <w:rPr>
          <w:color w:val="000000"/>
          <w:szCs w:val="22"/>
        </w:rPr>
      </w:pPr>
    </w:p>
    <w:p w:rsidR="00850EF9" w:rsidRPr="006A2820" w:rsidRDefault="00850EF9" w:rsidP="00DA0D83">
      <w:pPr>
        <w:pStyle w:val="Zkladntextodsazen-slo"/>
      </w:pPr>
      <w:r w:rsidRPr="006A2820">
        <w:t>Mandatář bude jménem a na účet mandanta:</w:t>
      </w:r>
    </w:p>
    <w:p w:rsidR="00850EF9" w:rsidRPr="006A2820" w:rsidRDefault="00850EF9" w:rsidP="00DA0D83">
      <w:pPr>
        <w:pStyle w:val="BodyText21"/>
        <w:widowControl/>
        <w:numPr>
          <w:ilvl w:val="0"/>
          <w:numId w:val="31"/>
        </w:numPr>
        <w:tabs>
          <w:tab w:val="clear" w:pos="284"/>
        </w:tabs>
        <w:rPr>
          <w:color w:val="000000"/>
          <w:sz w:val="22"/>
          <w:szCs w:val="22"/>
        </w:rPr>
      </w:pPr>
      <w:r w:rsidRPr="006A2820">
        <w:rPr>
          <w:color w:val="000000"/>
          <w:sz w:val="22"/>
          <w:szCs w:val="22"/>
        </w:rPr>
        <w:t>zastupovat mandanta při jednáních, ve všech správních řízeních vedených před správními orgány k zajištění potřebných povolení a rozhodnutí, podávat žádosti, návrhy, ohlášení a přijímat za mandanta písemnosti,</w:t>
      </w:r>
    </w:p>
    <w:p w:rsidR="00850EF9" w:rsidRPr="006A2820" w:rsidRDefault="00850EF9" w:rsidP="00DA0D83">
      <w:pPr>
        <w:pStyle w:val="BodyText21"/>
        <w:widowControl/>
        <w:numPr>
          <w:ilvl w:val="0"/>
          <w:numId w:val="31"/>
        </w:numPr>
        <w:tabs>
          <w:tab w:val="clear" w:pos="284"/>
        </w:tabs>
        <w:rPr>
          <w:color w:val="000000"/>
          <w:sz w:val="22"/>
          <w:szCs w:val="22"/>
        </w:rPr>
      </w:pPr>
      <w:r w:rsidRPr="006A2820">
        <w:rPr>
          <w:color w:val="000000"/>
          <w:sz w:val="22"/>
          <w:szCs w:val="22"/>
        </w:rPr>
        <w:t>v majetkoprávních a jiných smluvních věcech přip</w:t>
      </w:r>
      <w:r>
        <w:rPr>
          <w:color w:val="000000"/>
          <w:sz w:val="22"/>
          <w:szCs w:val="22"/>
        </w:rPr>
        <w:t xml:space="preserve">ravovat návrhy smluv a dodatků, </w:t>
      </w:r>
      <w:r w:rsidRPr="006A2820">
        <w:rPr>
          <w:color w:val="000000"/>
          <w:sz w:val="22"/>
          <w:szCs w:val="22"/>
        </w:rPr>
        <w:t>vést jednání za účelem uzavření smlouvy bez práva tyto uzavírat.</w:t>
      </w:r>
    </w:p>
    <w:p w:rsidR="00850EF9" w:rsidRPr="006A2820" w:rsidRDefault="00850EF9" w:rsidP="00850EF9">
      <w:pPr>
        <w:rPr>
          <w:b/>
          <w:color w:val="000000"/>
          <w:szCs w:val="22"/>
        </w:rPr>
      </w:pPr>
    </w:p>
    <w:p w:rsidR="00850EF9" w:rsidRPr="00DA0D83" w:rsidRDefault="00850EF9" w:rsidP="00DA0D83">
      <w:pPr>
        <w:pStyle w:val="Zkladntextodsazen-slo"/>
      </w:pPr>
      <w:r w:rsidRPr="00DA0D83">
        <w:t xml:space="preserve">Tato plná moc se vystavuje na dobu určitou, a to na období ode dne nabytí účinnosti </w:t>
      </w:r>
      <w:r w:rsidR="00402C23">
        <w:t xml:space="preserve">této </w:t>
      </w:r>
      <w:r w:rsidRPr="00DA0D83">
        <w:t>smlouvy do vydání pravomocného stavebního povolení pro stavbu „</w:t>
      </w:r>
      <w:r w:rsidR="00402C23">
        <w:t>Atletická hala Vítkovice</w:t>
      </w:r>
      <w:r w:rsidRPr="00DA0D83">
        <w:t>“.</w:t>
      </w:r>
    </w:p>
    <w:p w:rsidR="00850EF9" w:rsidRPr="00060B9F" w:rsidRDefault="00850EF9" w:rsidP="00850EF9">
      <w:pPr>
        <w:ind w:left="284" w:hanging="284"/>
        <w:rPr>
          <w:szCs w:val="22"/>
        </w:rPr>
      </w:pPr>
    </w:p>
    <w:p w:rsidR="00850EF9" w:rsidRPr="006A2820" w:rsidRDefault="00850EF9" w:rsidP="00850EF9">
      <w:pPr>
        <w:rPr>
          <w:szCs w:val="22"/>
        </w:rPr>
      </w:pPr>
      <w:r w:rsidRPr="006A2820">
        <w:rPr>
          <w:szCs w:val="22"/>
        </w:rPr>
        <w:t>V Ostravě dne:</w:t>
      </w:r>
    </w:p>
    <w:p w:rsidR="00850EF9" w:rsidRPr="006A2820" w:rsidRDefault="00850EF9"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6A2820" w:rsidRDefault="00850EF9" w:rsidP="00850EF9">
            <w:pPr>
              <w:tabs>
                <w:tab w:val="left" w:pos="5103"/>
              </w:tabs>
              <w:jc w:val="center"/>
              <w:rPr>
                <w:szCs w:val="22"/>
              </w:rPr>
            </w:pPr>
            <w:r w:rsidRPr="006A2820">
              <w:rPr>
                <w:szCs w:val="22"/>
              </w:rPr>
              <w:t>za mandanta</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6A2820" w:rsidRDefault="00850EF9" w:rsidP="00850EF9">
            <w:pPr>
              <w:tabs>
                <w:tab w:val="left" w:pos="5103"/>
              </w:tabs>
              <w:jc w:val="center"/>
              <w:rPr>
                <w:szCs w:val="22"/>
              </w:rPr>
            </w:pPr>
            <w:r w:rsidRPr="00044398">
              <w:rPr>
                <w:szCs w:val="22"/>
              </w:rPr>
              <w:t>zmocněnec</w:t>
            </w:r>
            <w:r>
              <w:rPr>
                <w:b/>
                <w:szCs w:val="22"/>
              </w:rPr>
              <w:t xml:space="preserve"> Ing. Jiří Hrabina</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6A2820" w:rsidRDefault="00850EF9" w:rsidP="00850EF9">
            <w:pPr>
              <w:tabs>
                <w:tab w:val="left" w:pos="5103"/>
              </w:tabs>
              <w:jc w:val="center"/>
              <w:rPr>
                <w:szCs w:val="22"/>
              </w:rPr>
            </w:pPr>
            <w:r w:rsidRPr="006A2820">
              <w:rPr>
                <w:szCs w:val="22"/>
              </w:rPr>
              <w:t>náměstek primátora</w:t>
            </w:r>
          </w:p>
        </w:tc>
      </w:tr>
    </w:tbl>
    <w:p w:rsidR="00850EF9" w:rsidRDefault="00850EF9" w:rsidP="00850EF9">
      <w:pPr>
        <w:rPr>
          <w:szCs w:val="22"/>
        </w:rPr>
      </w:pPr>
    </w:p>
    <w:p w:rsidR="00850EF9" w:rsidRPr="006A2820" w:rsidRDefault="00850EF9" w:rsidP="00850EF9">
      <w:pPr>
        <w:rPr>
          <w:szCs w:val="22"/>
        </w:rPr>
      </w:pPr>
      <w:r w:rsidRPr="006A2820">
        <w:rPr>
          <w:szCs w:val="22"/>
        </w:rPr>
        <w:t>Prohlašuji, že plnou moc přijímám.</w:t>
      </w:r>
    </w:p>
    <w:p w:rsidR="00850EF9" w:rsidRPr="006A2820" w:rsidRDefault="00850EF9" w:rsidP="00850EF9">
      <w:pPr>
        <w:rPr>
          <w:szCs w:val="22"/>
        </w:rPr>
      </w:pPr>
    </w:p>
    <w:p w:rsidR="00850EF9" w:rsidRPr="006A2820" w:rsidRDefault="00850EF9" w:rsidP="00850EF9">
      <w:pPr>
        <w:rPr>
          <w:szCs w:val="22"/>
        </w:rPr>
      </w:pPr>
      <w:r w:rsidRPr="006A2820">
        <w:rPr>
          <w:szCs w:val="22"/>
        </w:rPr>
        <w:t>V .............. dne:</w:t>
      </w:r>
    </w:p>
    <w:p w:rsidR="00850EF9" w:rsidRPr="006A2820" w:rsidRDefault="00850EF9"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A2820" w:rsidRDefault="00850EF9" w:rsidP="00850EF9">
            <w:pPr>
              <w:tabs>
                <w:tab w:val="left" w:pos="5103"/>
              </w:tabs>
              <w:jc w:val="center"/>
              <w:rPr>
                <w:szCs w:val="22"/>
              </w:rPr>
            </w:pPr>
            <w:r w:rsidRPr="006A2820">
              <w:rPr>
                <w:szCs w:val="22"/>
              </w:rPr>
              <w:t>za mandatáře</w:t>
            </w:r>
          </w:p>
          <w:p w:rsidR="00850EF9" w:rsidRPr="006A2820" w:rsidRDefault="00402C23" w:rsidP="00850EF9">
            <w:pPr>
              <w:tabs>
                <w:tab w:val="left" w:pos="5103"/>
              </w:tabs>
              <w:jc w:val="center"/>
              <w:rPr>
                <w:szCs w:val="22"/>
              </w:rPr>
            </w:pPr>
            <w:r w:rsidRPr="00C836F8">
              <w:rPr>
                <w:rFonts w:ascii="Arial" w:hAnsi="Arial" w:cs="Arial"/>
                <w:b/>
                <w:sz w:val="20"/>
                <w:highlight w:val="yellow"/>
              </w:rPr>
              <w:t>(doplní uchazeč)</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402C23" w:rsidP="00850EF9">
            <w:pPr>
              <w:tabs>
                <w:tab w:val="left" w:pos="5103"/>
              </w:tabs>
              <w:jc w:val="center"/>
              <w:rPr>
                <w:szCs w:val="22"/>
              </w:rPr>
            </w:pPr>
          </w:p>
        </w:tc>
      </w:tr>
    </w:tbl>
    <w:p w:rsidR="00850EF9" w:rsidRDefault="00850EF9" w:rsidP="00850EF9">
      <w:pPr>
        <w:pStyle w:val="Nadpis1"/>
        <w:spacing w:before="360"/>
        <w:rPr>
          <w:rFonts w:cs="Tahoma"/>
          <w:b w:val="0"/>
          <w:iCs/>
          <w:sz w:val="20"/>
          <w:szCs w:val="22"/>
        </w:rPr>
        <w:sectPr w:rsidR="00850EF9" w:rsidSect="00644B04">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12</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rsidR="00850EF9" w:rsidRPr="00C75BC5" w:rsidRDefault="00850EF9" w:rsidP="00E84BA0">
      <w:pPr>
        <w:pStyle w:val="Nadpis1"/>
      </w:pPr>
      <w:r w:rsidRPr="00C75BC5">
        <w:t xml:space="preserve">Prohlášení </w:t>
      </w:r>
    </w:p>
    <w:p w:rsidR="00850EF9" w:rsidRPr="0036632C" w:rsidRDefault="00850EF9" w:rsidP="00850EF9">
      <w:pPr>
        <w:pStyle w:val="Zkladntext"/>
        <w:rPr>
          <w:b/>
          <w:bCs/>
          <w:szCs w:val="22"/>
        </w:rPr>
      </w:pPr>
    </w:p>
    <w:p w:rsidR="00850EF9" w:rsidRPr="0036632C" w:rsidRDefault="00850EF9" w:rsidP="00E84BA0">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rsidR="001663DB">
        <w:t>zákona č. 121/2000 Sb., o právu autorském, o právech souvisejících s právem autorským a o změně některých zákonů (autorský zákon), ve znění pozdějších předpisů</w:t>
      </w:r>
      <w:r w:rsidR="001663DB" w:rsidRPr="0036632C">
        <w:t xml:space="preserve"> </w:t>
      </w:r>
      <w:r w:rsidR="001663DB">
        <w:t>(dále jen „</w:t>
      </w:r>
      <w:r w:rsidRPr="0036632C">
        <w:t>autorsk</w:t>
      </w:r>
      <w:r w:rsidR="001663DB">
        <w:t>ý</w:t>
      </w:r>
      <w:r w:rsidRPr="0036632C">
        <w:t xml:space="preserve"> zákon</w:t>
      </w:r>
      <w:r w:rsidR="001663DB">
        <w:t>)</w:t>
      </w:r>
      <w:r w:rsidRPr="0036632C">
        <w:t xml:space="preserve"> je vykonavatelem majetkových práv autora a v souladu s ustanovením § </w:t>
      </w:r>
      <w:smartTag w:uri="urn:schemas-microsoft-com:office:smarttags" w:element="metricconverter">
        <w:smartTagPr>
          <w:attr w:name="ProductID" w:val="51 a"/>
        </w:smartTagPr>
        <w:r w:rsidRPr="0036632C">
          <w:t>51 a</w:t>
        </w:r>
      </w:smartTag>
      <w:r w:rsidRPr="0036632C">
        <w:t xml:space="preserve">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850EF9" w:rsidRPr="0036632C" w:rsidRDefault="00850EF9" w:rsidP="00850EF9">
      <w:pPr>
        <w:rPr>
          <w:bCs/>
          <w:szCs w:val="22"/>
        </w:rPr>
      </w:pPr>
    </w:p>
    <w:p w:rsidR="00850EF9" w:rsidRPr="0036632C" w:rsidRDefault="00850EF9" w:rsidP="00E84BA0">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smartTag w:uri="urn:schemas-microsoft-com:office:smarttags" w:element="metricconverter">
        <w:smartTagPr>
          <w:attr w:name="ProductID" w:val="51 a"/>
        </w:smartTagPr>
        <w:r w:rsidRPr="0036632C">
          <w:t>51 a</w:t>
        </w:r>
      </w:smartTag>
      <w:r w:rsidRPr="0036632C">
        <w:t xml:space="preserve">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850EF9" w:rsidRPr="0036632C" w:rsidRDefault="00850EF9" w:rsidP="00850EF9">
      <w:pPr>
        <w:pStyle w:val="Zkladntext"/>
        <w:rPr>
          <w:bCs/>
          <w:szCs w:val="22"/>
        </w:rPr>
      </w:pPr>
    </w:p>
    <w:p w:rsidR="00850EF9" w:rsidRPr="0036632C" w:rsidRDefault="00850EF9" w:rsidP="00E84BA0">
      <w:pPr>
        <w:pStyle w:val="Zkladntextodsazen-slo"/>
      </w:pPr>
      <w:r w:rsidRPr="0036632C">
        <w:t>V případě porušení povinností dle bodu 1 nebo 2 této přílohy je zhotovitel povinen uhradit objednateli veškerou vzniklou škodu.</w:t>
      </w:r>
    </w:p>
    <w:p w:rsidR="00850EF9" w:rsidRPr="0036632C" w:rsidRDefault="00850EF9" w:rsidP="00850EF9">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dne:</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p>
          <w:p w:rsidR="00E84BA0" w:rsidRPr="006A2820" w:rsidRDefault="00E84BA0" w:rsidP="00423E8E">
            <w:pPr>
              <w:tabs>
                <w:tab w:val="left" w:pos="5103"/>
              </w:tabs>
              <w:jc w:val="center"/>
              <w:rPr>
                <w:szCs w:val="22"/>
              </w:rPr>
            </w:pPr>
            <w:r w:rsidRPr="00C836F8">
              <w:rPr>
                <w:rFonts w:ascii="Arial" w:hAnsi="Arial" w:cs="Arial"/>
                <w:b/>
                <w:sz w:val="20"/>
                <w:highlight w:val="yellow"/>
              </w:rPr>
              <w:t>(doplní uchazeč)</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E84BA0" w:rsidP="00423E8E">
            <w:pPr>
              <w:tabs>
                <w:tab w:val="left" w:pos="5103"/>
              </w:tabs>
              <w:jc w:val="center"/>
              <w:rPr>
                <w:szCs w:val="22"/>
              </w:rPr>
            </w:pPr>
          </w:p>
        </w:tc>
      </w:tr>
    </w:tbl>
    <w:p w:rsidR="00F16BD8" w:rsidRPr="009006D1" w:rsidRDefault="00F16BD8" w:rsidP="00E84BA0">
      <w:pPr>
        <w:rPr>
          <w:rFonts w:cs="Tahoma"/>
          <w:b/>
          <w:iCs/>
          <w:sz w:val="20"/>
          <w:szCs w:val="22"/>
        </w:rPr>
      </w:pPr>
    </w:p>
    <w:sectPr w:rsidR="00F16BD8" w:rsidRPr="009006D1" w:rsidSect="004D1482">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0C" w:rsidRDefault="00E70D0C">
      <w:r>
        <w:separator/>
      </w:r>
    </w:p>
  </w:endnote>
  <w:endnote w:type="continuationSeparator" w:id="0">
    <w:p w:rsidR="00E70D0C" w:rsidRDefault="00E7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0C" w:rsidRPr="004B331E" w:rsidRDefault="00E70D0C" w:rsidP="00F60939">
    <w:pPr>
      <w:pStyle w:val="Zpat"/>
      <w:tabs>
        <w:tab w:val="clear" w:pos="4536"/>
        <w:tab w:val="clear" w:pos="9072"/>
        <w:tab w:val="center" w:pos="180"/>
        <w:tab w:val="left" w:pos="3060"/>
      </w:tabs>
      <w:ind w:left="-28" w:right="4140"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60E31C1C" wp14:editId="03BA4C78">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410F8">
      <w:rPr>
        <w:rStyle w:val="slostrnky"/>
        <w:rFonts w:ascii="Arial" w:hAnsi="Arial" w:cs="Arial"/>
        <w:noProof/>
        <w:color w:val="003C69"/>
        <w:sz w:val="16"/>
      </w:rPr>
      <w:t>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410F8">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 xml:space="preserve">Smlouva o dílo </w:t>
    </w:r>
    <w:r>
      <w:rPr>
        <w:rStyle w:val="slostrnky"/>
        <w:rFonts w:ascii="Arial" w:hAnsi="Arial" w:cs="Arial"/>
        <w:b/>
        <w:color w:val="003C69"/>
        <w:sz w:val="16"/>
      </w:rPr>
      <w:t xml:space="preserve">a smlouva mandátní </w:t>
    </w:r>
    <w:r w:rsidRPr="004B331E">
      <w:rPr>
        <w:rStyle w:val="slostrnky"/>
        <w:rFonts w:ascii="Arial" w:hAnsi="Arial" w:cs="Arial"/>
        <w:b/>
        <w:color w:val="003C69"/>
        <w:sz w:val="16"/>
      </w:rPr>
      <w:t>- „</w:t>
    </w:r>
    <w:r>
      <w:rPr>
        <w:rStyle w:val="slostrnky"/>
        <w:rFonts w:ascii="Arial" w:hAnsi="Arial" w:cs="Arial"/>
        <w:b/>
        <w:color w:val="003C69"/>
        <w:sz w:val="16"/>
      </w:rPr>
      <w:t>Atletická hala Vítkovice - PD</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0C" w:rsidRDefault="00E70D0C">
      <w:r>
        <w:separator/>
      </w:r>
    </w:p>
  </w:footnote>
  <w:footnote w:type="continuationSeparator" w:id="0">
    <w:p w:rsidR="00E70D0C" w:rsidRDefault="00E7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0C" w:rsidRPr="004B331E" w:rsidRDefault="00E70D0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1B3FBC15" wp14:editId="771F3B35">
              <wp:simplePos x="0" y="0"/>
              <wp:positionH relativeFrom="column">
                <wp:posOffset>4229100</wp:posOffset>
              </wp:positionH>
              <wp:positionV relativeFrom="paragraph">
                <wp:posOffset>-6985</wp:posOffset>
              </wp:positionV>
              <wp:extent cx="1828800" cy="328295"/>
              <wp:effectExtent l="0" t="254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D0C" w:rsidRPr="004B331E" w:rsidRDefault="00E70D0C"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55pt;width:2in;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G0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" filled="f" stroked="f">
              <v:textbox>
                <w:txbxContent>
                  <w:p w:rsidR="00AB71DF" w:rsidRPr="004B331E" w:rsidRDefault="00AB71DF"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70D0C" w:rsidRDefault="00E70D0C"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2DB"/>
    <w:multiLevelType w:val="hybridMultilevel"/>
    <w:tmpl w:val="BAA4BD68"/>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4945BCC"/>
    <w:multiLevelType w:val="hybridMultilevel"/>
    <w:tmpl w:val="D504B964"/>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4EE288F4">
      <w:start w:val="1"/>
      <w:numFmt w:val="lowerLetter"/>
      <w:lvlText w:val="%2)"/>
      <w:lvlJc w:val="left"/>
      <w:pPr>
        <w:tabs>
          <w:tab w:val="num" w:pos="1440"/>
        </w:tabs>
        <w:ind w:left="1440" w:hanging="360"/>
      </w:pPr>
      <w:rPr>
        <w:rFonts w:ascii="Times New Roman" w:hAnsi="Times New Roman" w:cs="Times New Roman" w:hint="default"/>
        <w:b w:val="0"/>
        <w:i w:val="0"/>
        <w:color w:val="auto"/>
        <w:sz w:val="22"/>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F66E54"/>
    <w:multiLevelType w:val="hybridMultilevel"/>
    <w:tmpl w:val="98104D8C"/>
    <w:lvl w:ilvl="0" w:tplc="804C6F32">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2308EF"/>
    <w:multiLevelType w:val="hybridMultilevel"/>
    <w:tmpl w:val="E5C2D9DC"/>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E4769CA"/>
    <w:multiLevelType w:val="hybridMultilevel"/>
    <w:tmpl w:val="693205AE"/>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DB3E19"/>
    <w:multiLevelType w:val="hybridMultilevel"/>
    <w:tmpl w:val="F8AA23A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C253B3"/>
    <w:multiLevelType w:val="hybridMultilevel"/>
    <w:tmpl w:val="5D9E08B6"/>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0A41FB"/>
    <w:multiLevelType w:val="singleLevel"/>
    <w:tmpl w:val="7E226B28"/>
    <w:lvl w:ilvl="0">
      <w:start w:val="1"/>
      <w:numFmt w:val="decimal"/>
      <w:lvlText w:val="%1."/>
      <w:lvlJc w:val="left"/>
      <w:pPr>
        <w:tabs>
          <w:tab w:val="num" w:pos="397"/>
        </w:tabs>
        <w:ind w:left="397" w:hanging="397"/>
      </w:pPr>
      <w:rPr>
        <w:rFonts w:hint="default"/>
        <w:b/>
        <w:i w:val="0"/>
      </w:rPr>
    </w:lvl>
  </w:abstractNum>
  <w:abstractNum w:abstractNumId="8">
    <w:nsid w:val="1ECA52D5"/>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7A0C64"/>
    <w:multiLevelType w:val="hybridMultilevel"/>
    <w:tmpl w:val="2E2CC85E"/>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27B5167D"/>
    <w:multiLevelType w:val="hybridMultilevel"/>
    <w:tmpl w:val="B9686D3A"/>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FD60FC3C">
      <w:start w:val="1"/>
      <w:numFmt w:val="bullet"/>
      <w:lvlText w:val=""/>
      <w:lvlJc w:val="left"/>
      <w:pPr>
        <w:tabs>
          <w:tab w:val="num" w:pos="1134"/>
        </w:tabs>
        <w:ind w:left="1134" w:hanging="397"/>
      </w:pPr>
      <w:rPr>
        <w:rFonts w:ascii="Symbol" w:eastAsia="Times New Roman" w:hAnsi="Symbol"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F047FE"/>
    <w:multiLevelType w:val="hybridMultilevel"/>
    <w:tmpl w:val="52FE5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540FB1"/>
    <w:multiLevelType w:val="hybridMultilevel"/>
    <w:tmpl w:val="6A128FC0"/>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4">
    <w:nsid w:val="3CD85E33"/>
    <w:multiLevelType w:val="hybridMultilevel"/>
    <w:tmpl w:val="145A3A24"/>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108207F"/>
    <w:multiLevelType w:val="hybridMultilevel"/>
    <w:tmpl w:val="B22A8280"/>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46305FF3"/>
    <w:multiLevelType w:val="hybridMultilevel"/>
    <w:tmpl w:val="6D466EFC"/>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4EE288F4">
      <w:start w:val="1"/>
      <w:numFmt w:val="lowerLetter"/>
      <w:lvlText w:val="%2)"/>
      <w:lvlJc w:val="left"/>
      <w:pPr>
        <w:tabs>
          <w:tab w:val="num" w:pos="1440"/>
        </w:tabs>
        <w:ind w:left="1440" w:hanging="360"/>
      </w:pPr>
      <w:rPr>
        <w:rFonts w:ascii="Times New Roman" w:hAnsi="Times New Roman" w:cs="Times New Roman" w:hint="default"/>
        <w:b w:val="0"/>
        <w:i w:val="0"/>
        <w:color w:val="auto"/>
        <w:sz w:val="22"/>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9295C49"/>
    <w:multiLevelType w:val="hybridMultilevel"/>
    <w:tmpl w:val="44EA16D4"/>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4B1E7ABA"/>
    <w:multiLevelType w:val="singleLevel"/>
    <w:tmpl w:val="B08098EC"/>
    <w:lvl w:ilvl="0">
      <w:start w:val="1"/>
      <w:numFmt w:val="decimal"/>
      <w:lvlText w:val="%1."/>
      <w:lvlJc w:val="left"/>
      <w:pPr>
        <w:tabs>
          <w:tab w:val="num" w:pos="720"/>
        </w:tabs>
        <w:ind w:left="720" w:hanging="360"/>
      </w:pPr>
      <w:rPr>
        <w:rFonts w:hint="default"/>
        <w:b/>
        <w:i w:val="0"/>
      </w:rPr>
    </w:lvl>
  </w:abstractNum>
  <w:abstractNum w:abstractNumId="19">
    <w:nsid w:val="4B826CC8"/>
    <w:multiLevelType w:val="hybridMultilevel"/>
    <w:tmpl w:val="27460A6A"/>
    <w:lvl w:ilvl="0" w:tplc="331ABF0E">
      <w:start w:val="1"/>
      <w:numFmt w:val="upperLetter"/>
      <w:lvlText w:val="%1)"/>
      <w:lvlJc w:val="left"/>
      <w:pPr>
        <w:tabs>
          <w:tab w:val="num" w:pos="786"/>
        </w:tabs>
        <w:ind w:left="786" w:hanging="360"/>
      </w:pPr>
      <w:rPr>
        <w:rFonts w:hint="default"/>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0">
    <w:nsid w:val="4E23495C"/>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C152D"/>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53885687"/>
    <w:multiLevelType w:val="hybridMultilevel"/>
    <w:tmpl w:val="54FA4D7E"/>
    <w:lvl w:ilvl="0" w:tplc="ECCC0B86">
      <w:start w:val="1"/>
      <w:numFmt w:val="lowerLetter"/>
      <w:lvlText w:val="%1)"/>
      <w:lvlJc w:val="left"/>
      <w:pPr>
        <w:tabs>
          <w:tab w:val="num" w:pos="757"/>
        </w:tabs>
        <w:ind w:left="757" w:hanging="360"/>
      </w:pPr>
      <w:rPr>
        <w:rFonts w:hint="default"/>
      </w:rPr>
    </w:lvl>
    <w:lvl w:ilvl="1" w:tplc="04050019">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24">
    <w:nsid w:val="55F0328B"/>
    <w:multiLevelType w:val="hybridMultilevel"/>
    <w:tmpl w:val="9F9A826C"/>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65966E5"/>
    <w:multiLevelType w:val="hybridMultilevel"/>
    <w:tmpl w:val="4E6CF294"/>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8">
    <w:nsid w:val="605A15EC"/>
    <w:multiLevelType w:val="hybridMultilevel"/>
    <w:tmpl w:val="C0F6495E"/>
    <w:lvl w:ilvl="0" w:tplc="770C83C6">
      <w:start w:val="9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5802850"/>
    <w:multiLevelType w:val="hybridMultilevel"/>
    <w:tmpl w:val="5F6E51E4"/>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83E6E78"/>
    <w:multiLevelType w:val="multilevel"/>
    <w:tmpl w:val="7B0015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720"/>
        </w:tabs>
        <w:ind w:left="720"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E6D2C12"/>
    <w:multiLevelType w:val="singleLevel"/>
    <w:tmpl w:val="939C6724"/>
    <w:lvl w:ilvl="0">
      <w:start w:val="1"/>
      <w:numFmt w:val="decimal"/>
      <w:lvlText w:val="%1."/>
      <w:lvlJc w:val="left"/>
      <w:pPr>
        <w:tabs>
          <w:tab w:val="num" w:pos="360"/>
        </w:tabs>
        <w:ind w:left="360" w:hanging="360"/>
      </w:pPr>
      <w:rPr>
        <w:rFonts w:hint="default"/>
        <w:b/>
        <w:i w:val="0"/>
      </w:rPr>
    </w:lvl>
  </w:abstractNum>
  <w:abstractNum w:abstractNumId="33">
    <w:nsid w:val="6FA02F83"/>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0227E1"/>
    <w:multiLevelType w:val="hybridMultilevel"/>
    <w:tmpl w:val="D396DBBC"/>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41306138">
      <w:start w:val="1"/>
      <w:numFmt w:val="upp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C285D26"/>
    <w:multiLevelType w:val="hybridMultilevel"/>
    <w:tmpl w:val="77AC708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DFF02F4"/>
    <w:multiLevelType w:val="hybridMultilevel"/>
    <w:tmpl w:val="9EA46B72"/>
    <w:lvl w:ilvl="0" w:tplc="B33A62E2">
      <w:start w:val="3"/>
      <w:numFmt w:val="none"/>
      <w:lvlText w:val="a)"/>
      <w:lvlJc w:val="left"/>
      <w:pPr>
        <w:tabs>
          <w:tab w:val="num" w:pos="757"/>
        </w:tabs>
        <w:ind w:left="757" w:hanging="360"/>
      </w:pPr>
      <w:rPr>
        <w:rFonts w:ascii="Times New Roman" w:hAnsi="Times New Roman" w:cs="Times New Roman" w:hint="default"/>
        <w:b w:val="0"/>
        <w:i w:val="0"/>
        <w:sz w:val="22"/>
        <w:szCs w:val="22"/>
      </w:rPr>
    </w:lvl>
    <w:lvl w:ilvl="1" w:tplc="818E842A">
      <w:start w:val="2"/>
      <w:numFmt w:val="lowerLetter"/>
      <w:lvlText w:val="%2)"/>
      <w:lvlJc w:val="left"/>
      <w:pPr>
        <w:tabs>
          <w:tab w:val="num" w:pos="1440"/>
        </w:tabs>
        <w:ind w:left="1440" w:hanging="360"/>
      </w:pPr>
      <w:rPr>
        <w:rFonts w:hint="default"/>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1"/>
  </w:num>
  <w:num w:numId="2">
    <w:abstractNumId w:val="27"/>
  </w:num>
  <w:num w:numId="3">
    <w:abstractNumId w:val="18"/>
  </w:num>
  <w:num w:numId="4">
    <w:abstractNumId w:val="24"/>
  </w:num>
  <w:num w:numId="5">
    <w:abstractNumId w:val="13"/>
  </w:num>
  <w:num w:numId="6">
    <w:abstractNumId w:val="5"/>
  </w:num>
  <w:num w:numId="7">
    <w:abstractNumId w:val="14"/>
  </w:num>
  <w:num w:numId="8">
    <w:abstractNumId w:val="15"/>
  </w:num>
  <w:num w:numId="9">
    <w:abstractNumId w:val="25"/>
  </w:num>
  <w:num w:numId="10">
    <w:abstractNumId w:val="29"/>
  </w:num>
  <w:num w:numId="11">
    <w:abstractNumId w:val="35"/>
  </w:num>
  <w:num w:numId="12">
    <w:abstractNumId w:val="0"/>
  </w:num>
  <w:num w:numId="13">
    <w:abstractNumId w:val="9"/>
  </w:num>
  <w:num w:numId="14">
    <w:abstractNumId w:val="3"/>
  </w:num>
  <w:num w:numId="15">
    <w:abstractNumId w:val="12"/>
  </w:num>
  <w:num w:numId="16">
    <w:abstractNumId w:val="4"/>
  </w:num>
  <w:num w:numId="17">
    <w:abstractNumId w:val="17"/>
  </w:num>
  <w:num w:numId="18">
    <w:abstractNumId w:val="36"/>
  </w:num>
  <w:num w:numId="19">
    <w:abstractNumId w:val="6"/>
  </w:num>
  <w:num w:numId="20">
    <w:abstractNumId w:val="37"/>
  </w:num>
  <w:num w:numId="21">
    <w:abstractNumId w:val="30"/>
  </w:num>
  <w:num w:numId="22">
    <w:abstractNumId w:val="7"/>
  </w:num>
  <w:num w:numId="23">
    <w:abstractNumId w:val="28"/>
  </w:num>
  <w:num w:numId="24">
    <w:abstractNumId w:val="19"/>
  </w:num>
  <w:num w:numId="25">
    <w:abstractNumId w:val="38"/>
  </w:num>
  <w:num w:numId="26">
    <w:abstractNumId w:val="32"/>
  </w:num>
  <w:num w:numId="27">
    <w:abstractNumId w:val="2"/>
  </w:num>
  <w:num w:numId="28">
    <w:abstractNumId w:val="23"/>
  </w:num>
  <w:num w:numId="29">
    <w:abstractNumId w:val="1"/>
  </w:num>
  <w:num w:numId="30">
    <w:abstractNumId w:val="16"/>
  </w:num>
  <w:num w:numId="31">
    <w:abstractNumId w:val="22"/>
  </w:num>
  <w:num w:numId="32">
    <w:abstractNumId w:val="31"/>
  </w:num>
  <w:num w:numId="33">
    <w:abstractNumId w:val="31"/>
  </w:num>
  <w:num w:numId="34">
    <w:abstractNumId w:val="26"/>
  </w:num>
  <w:num w:numId="35">
    <w:abstractNumId w:val="10"/>
  </w:num>
  <w:num w:numId="36">
    <w:abstractNumId w:val="31"/>
  </w:num>
  <w:num w:numId="37">
    <w:abstractNumId w:val="31"/>
  </w:num>
  <w:num w:numId="38">
    <w:abstractNumId w:val="34"/>
  </w:num>
  <w:num w:numId="39">
    <w:abstractNumId w:val="33"/>
  </w:num>
  <w:num w:numId="40">
    <w:abstractNumId w:val="11"/>
  </w:num>
  <w:num w:numId="41">
    <w:abstractNumId w:val="31"/>
  </w:num>
  <w:num w:numId="42">
    <w:abstractNumId w:val="31"/>
  </w:num>
  <w:num w:numId="43">
    <w:abstractNumId w:val="21"/>
  </w:num>
  <w:num w:numId="44">
    <w:abstractNumId w:val="20"/>
  </w:num>
  <w:num w:numId="4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1882"/>
    <w:rsid w:val="0001594F"/>
    <w:rsid w:val="00016D58"/>
    <w:rsid w:val="00016DDB"/>
    <w:rsid w:val="00020B19"/>
    <w:rsid w:val="000219DA"/>
    <w:rsid w:val="00025166"/>
    <w:rsid w:val="00025A4E"/>
    <w:rsid w:val="00035092"/>
    <w:rsid w:val="00044196"/>
    <w:rsid w:val="00044398"/>
    <w:rsid w:val="0006285D"/>
    <w:rsid w:val="00070C83"/>
    <w:rsid w:val="00072DA9"/>
    <w:rsid w:val="0007303D"/>
    <w:rsid w:val="000867BE"/>
    <w:rsid w:val="00086D7E"/>
    <w:rsid w:val="00093220"/>
    <w:rsid w:val="000945EC"/>
    <w:rsid w:val="000975A2"/>
    <w:rsid w:val="000A3347"/>
    <w:rsid w:val="000A5CAF"/>
    <w:rsid w:val="000B50B5"/>
    <w:rsid w:val="000B6068"/>
    <w:rsid w:val="000D3F47"/>
    <w:rsid w:val="000D7F95"/>
    <w:rsid w:val="000E0147"/>
    <w:rsid w:val="000E36DF"/>
    <w:rsid w:val="000F21DD"/>
    <w:rsid w:val="001061EA"/>
    <w:rsid w:val="00115A89"/>
    <w:rsid w:val="0012406F"/>
    <w:rsid w:val="00124466"/>
    <w:rsid w:val="001264C5"/>
    <w:rsid w:val="00130938"/>
    <w:rsid w:val="00130D48"/>
    <w:rsid w:val="001334F6"/>
    <w:rsid w:val="00133A86"/>
    <w:rsid w:val="00143526"/>
    <w:rsid w:val="00146569"/>
    <w:rsid w:val="00151C2E"/>
    <w:rsid w:val="00155397"/>
    <w:rsid w:val="00155E06"/>
    <w:rsid w:val="00162725"/>
    <w:rsid w:val="001663DB"/>
    <w:rsid w:val="00167268"/>
    <w:rsid w:val="00176AEE"/>
    <w:rsid w:val="00180372"/>
    <w:rsid w:val="00190338"/>
    <w:rsid w:val="001A0B41"/>
    <w:rsid w:val="001B09A6"/>
    <w:rsid w:val="001B1F8D"/>
    <w:rsid w:val="001B2206"/>
    <w:rsid w:val="001B696D"/>
    <w:rsid w:val="001B72A0"/>
    <w:rsid w:val="001D0EC2"/>
    <w:rsid w:val="001E2F5E"/>
    <w:rsid w:val="001F2B1C"/>
    <w:rsid w:val="001F2C1D"/>
    <w:rsid w:val="00204AA7"/>
    <w:rsid w:val="002061C5"/>
    <w:rsid w:val="00216BC5"/>
    <w:rsid w:val="0022138E"/>
    <w:rsid w:val="002231FE"/>
    <w:rsid w:val="002320D0"/>
    <w:rsid w:val="002352AC"/>
    <w:rsid w:val="002501EB"/>
    <w:rsid w:val="002578AA"/>
    <w:rsid w:val="002642C2"/>
    <w:rsid w:val="002769C6"/>
    <w:rsid w:val="00286305"/>
    <w:rsid w:val="00287785"/>
    <w:rsid w:val="00287DCF"/>
    <w:rsid w:val="00292881"/>
    <w:rsid w:val="00292DFB"/>
    <w:rsid w:val="002B78C8"/>
    <w:rsid w:val="002D1645"/>
    <w:rsid w:val="002D4875"/>
    <w:rsid w:val="002D752A"/>
    <w:rsid w:val="002E12F2"/>
    <w:rsid w:val="002E5F59"/>
    <w:rsid w:val="002F0438"/>
    <w:rsid w:val="002F3BFF"/>
    <w:rsid w:val="002F5659"/>
    <w:rsid w:val="002F7F3E"/>
    <w:rsid w:val="00305D99"/>
    <w:rsid w:val="00314A5E"/>
    <w:rsid w:val="0032322B"/>
    <w:rsid w:val="0032435E"/>
    <w:rsid w:val="003377FE"/>
    <w:rsid w:val="003410F8"/>
    <w:rsid w:val="00346E3C"/>
    <w:rsid w:val="00350538"/>
    <w:rsid w:val="00354A7E"/>
    <w:rsid w:val="0036786C"/>
    <w:rsid w:val="00374C5B"/>
    <w:rsid w:val="00387E7C"/>
    <w:rsid w:val="0039511B"/>
    <w:rsid w:val="0039602A"/>
    <w:rsid w:val="003A3FCF"/>
    <w:rsid w:val="003A4D95"/>
    <w:rsid w:val="003E4363"/>
    <w:rsid w:val="003E6AF4"/>
    <w:rsid w:val="003F169B"/>
    <w:rsid w:val="003F419F"/>
    <w:rsid w:val="003F50B9"/>
    <w:rsid w:val="00400081"/>
    <w:rsid w:val="004006EF"/>
    <w:rsid w:val="00402C23"/>
    <w:rsid w:val="00413FA6"/>
    <w:rsid w:val="004175F2"/>
    <w:rsid w:val="004204FD"/>
    <w:rsid w:val="004232A2"/>
    <w:rsid w:val="00423E8E"/>
    <w:rsid w:val="00424A8E"/>
    <w:rsid w:val="00425760"/>
    <w:rsid w:val="00427679"/>
    <w:rsid w:val="0043135C"/>
    <w:rsid w:val="0044750E"/>
    <w:rsid w:val="00457309"/>
    <w:rsid w:val="0045798A"/>
    <w:rsid w:val="004616E9"/>
    <w:rsid w:val="00462E96"/>
    <w:rsid w:val="00465DD9"/>
    <w:rsid w:val="004730E7"/>
    <w:rsid w:val="00497356"/>
    <w:rsid w:val="00497F4F"/>
    <w:rsid w:val="004A4012"/>
    <w:rsid w:val="004A5647"/>
    <w:rsid w:val="004A6EE9"/>
    <w:rsid w:val="004C385C"/>
    <w:rsid w:val="004D1482"/>
    <w:rsid w:val="004D3ACA"/>
    <w:rsid w:val="004D500B"/>
    <w:rsid w:val="004D61C8"/>
    <w:rsid w:val="004E25B9"/>
    <w:rsid w:val="004E514B"/>
    <w:rsid w:val="004E5776"/>
    <w:rsid w:val="004F2732"/>
    <w:rsid w:val="00501DD6"/>
    <w:rsid w:val="00505AB2"/>
    <w:rsid w:val="00507D38"/>
    <w:rsid w:val="00514976"/>
    <w:rsid w:val="005208B6"/>
    <w:rsid w:val="005246BB"/>
    <w:rsid w:val="00530570"/>
    <w:rsid w:val="00534810"/>
    <w:rsid w:val="00536719"/>
    <w:rsid w:val="005421FC"/>
    <w:rsid w:val="00542DE0"/>
    <w:rsid w:val="00550149"/>
    <w:rsid w:val="00553F5A"/>
    <w:rsid w:val="00557D3D"/>
    <w:rsid w:val="00560D59"/>
    <w:rsid w:val="00562D8B"/>
    <w:rsid w:val="00563907"/>
    <w:rsid w:val="0057161C"/>
    <w:rsid w:val="00577D77"/>
    <w:rsid w:val="005820E2"/>
    <w:rsid w:val="00584C40"/>
    <w:rsid w:val="00593165"/>
    <w:rsid w:val="0059556A"/>
    <w:rsid w:val="005A0CDA"/>
    <w:rsid w:val="005B437C"/>
    <w:rsid w:val="005B4645"/>
    <w:rsid w:val="005B48B9"/>
    <w:rsid w:val="005C2E9D"/>
    <w:rsid w:val="005C5DA2"/>
    <w:rsid w:val="005C6CB2"/>
    <w:rsid w:val="005D29C3"/>
    <w:rsid w:val="005D470E"/>
    <w:rsid w:val="005E4788"/>
    <w:rsid w:val="005E49E2"/>
    <w:rsid w:val="005E7BE1"/>
    <w:rsid w:val="005F0A17"/>
    <w:rsid w:val="00601E35"/>
    <w:rsid w:val="00607496"/>
    <w:rsid w:val="00607CA0"/>
    <w:rsid w:val="0061765E"/>
    <w:rsid w:val="00622D56"/>
    <w:rsid w:val="00637C02"/>
    <w:rsid w:val="00641460"/>
    <w:rsid w:val="00644B04"/>
    <w:rsid w:val="00650882"/>
    <w:rsid w:val="00657D4B"/>
    <w:rsid w:val="006732AC"/>
    <w:rsid w:val="0069001C"/>
    <w:rsid w:val="00696FB7"/>
    <w:rsid w:val="0069726E"/>
    <w:rsid w:val="00697C81"/>
    <w:rsid w:val="006A0E3F"/>
    <w:rsid w:val="006C4A4C"/>
    <w:rsid w:val="006D014A"/>
    <w:rsid w:val="006D2B12"/>
    <w:rsid w:val="006D4796"/>
    <w:rsid w:val="006D5552"/>
    <w:rsid w:val="006D6F8E"/>
    <w:rsid w:val="006E06F5"/>
    <w:rsid w:val="006E3C85"/>
    <w:rsid w:val="006F2FE6"/>
    <w:rsid w:val="006F4A39"/>
    <w:rsid w:val="00700834"/>
    <w:rsid w:val="00711C52"/>
    <w:rsid w:val="00713B24"/>
    <w:rsid w:val="00721CAE"/>
    <w:rsid w:val="00736DC1"/>
    <w:rsid w:val="00737AA7"/>
    <w:rsid w:val="00761AC8"/>
    <w:rsid w:val="00764137"/>
    <w:rsid w:val="00773D4A"/>
    <w:rsid w:val="00777993"/>
    <w:rsid w:val="00777DA6"/>
    <w:rsid w:val="00781D26"/>
    <w:rsid w:val="00786A69"/>
    <w:rsid w:val="00787507"/>
    <w:rsid w:val="007A1000"/>
    <w:rsid w:val="007B0C34"/>
    <w:rsid w:val="007B13AF"/>
    <w:rsid w:val="007B7CCA"/>
    <w:rsid w:val="007C01F9"/>
    <w:rsid w:val="007C5AAD"/>
    <w:rsid w:val="007D1D07"/>
    <w:rsid w:val="007D4952"/>
    <w:rsid w:val="007E22C5"/>
    <w:rsid w:val="007E530A"/>
    <w:rsid w:val="00805580"/>
    <w:rsid w:val="00806171"/>
    <w:rsid w:val="008149BF"/>
    <w:rsid w:val="00816A30"/>
    <w:rsid w:val="00816D5B"/>
    <w:rsid w:val="00834B0A"/>
    <w:rsid w:val="00837A9D"/>
    <w:rsid w:val="00850EF9"/>
    <w:rsid w:val="0085266C"/>
    <w:rsid w:val="008531FB"/>
    <w:rsid w:val="0085392B"/>
    <w:rsid w:val="0085541F"/>
    <w:rsid w:val="0086077C"/>
    <w:rsid w:val="00861FF2"/>
    <w:rsid w:val="0086257C"/>
    <w:rsid w:val="008651C4"/>
    <w:rsid w:val="00872A2C"/>
    <w:rsid w:val="00883FDB"/>
    <w:rsid w:val="00887815"/>
    <w:rsid w:val="008926D7"/>
    <w:rsid w:val="008A2F62"/>
    <w:rsid w:val="008A4E79"/>
    <w:rsid w:val="008A58E4"/>
    <w:rsid w:val="008A69AA"/>
    <w:rsid w:val="008A6E35"/>
    <w:rsid w:val="008A71C4"/>
    <w:rsid w:val="008C1A28"/>
    <w:rsid w:val="008D1AB6"/>
    <w:rsid w:val="008D2196"/>
    <w:rsid w:val="008D30B9"/>
    <w:rsid w:val="008F3F27"/>
    <w:rsid w:val="009006D1"/>
    <w:rsid w:val="00901D5B"/>
    <w:rsid w:val="00916F21"/>
    <w:rsid w:val="009176A3"/>
    <w:rsid w:val="00920F60"/>
    <w:rsid w:val="0092214A"/>
    <w:rsid w:val="009306BC"/>
    <w:rsid w:val="009344E3"/>
    <w:rsid w:val="00951676"/>
    <w:rsid w:val="0095606E"/>
    <w:rsid w:val="0095773F"/>
    <w:rsid w:val="0095795B"/>
    <w:rsid w:val="00961993"/>
    <w:rsid w:val="00963F9B"/>
    <w:rsid w:val="0096437E"/>
    <w:rsid w:val="009921C0"/>
    <w:rsid w:val="009A0FA0"/>
    <w:rsid w:val="009A343B"/>
    <w:rsid w:val="009A3F22"/>
    <w:rsid w:val="009A530B"/>
    <w:rsid w:val="009A6A98"/>
    <w:rsid w:val="009A792F"/>
    <w:rsid w:val="009B5180"/>
    <w:rsid w:val="009B6AAC"/>
    <w:rsid w:val="009B7ABC"/>
    <w:rsid w:val="009C2F49"/>
    <w:rsid w:val="009C5791"/>
    <w:rsid w:val="009D61ED"/>
    <w:rsid w:val="009D750A"/>
    <w:rsid w:val="009D7BDB"/>
    <w:rsid w:val="009E07DD"/>
    <w:rsid w:val="009E7398"/>
    <w:rsid w:val="009F0000"/>
    <w:rsid w:val="009F2789"/>
    <w:rsid w:val="009F3C8F"/>
    <w:rsid w:val="009F71F4"/>
    <w:rsid w:val="00A0115B"/>
    <w:rsid w:val="00A0608C"/>
    <w:rsid w:val="00A1054D"/>
    <w:rsid w:val="00A12EF0"/>
    <w:rsid w:val="00A1520C"/>
    <w:rsid w:val="00A1596F"/>
    <w:rsid w:val="00A31938"/>
    <w:rsid w:val="00A335B2"/>
    <w:rsid w:val="00A33F08"/>
    <w:rsid w:val="00A43585"/>
    <w:rsid w:val="00A45362"/>
    <w:rsid w:val="00A45B47"/>
    <w:rsid w:val="00A47F47"/>
    <w:rsid w:val="00A56530"/>
    <w:rsid w:val="00A601B9"/>
    <w:rsid w:val="00A650ED"/>
    <w:rsid w:val="00A949DD"/>
    <w:rsid w:val="00AA61AE"/>
    <w:rsid w:val="00AA7A7B"/>
    <w:rsid w:val="00AB31E8"/>
    <w:rsid w:val="00AB71DF"/>
    <w:rsid w:val="00AC06F3"/>
    <w:rsid w:val="00AD02D3"/>
    <w:rsid w:val="00AE0D85"/>
    <w:rsid w:val="00AE2976"/>
    <w:rsid w:val="00AE7EEB"/>
    <w:rsid w:val="00AF21C1"/>
    <w:rsid w:val="00B06E4C"/>
    <w:rsid w:val="00B147BD"/>
    <w:rsid w:val="00B17650"/>
    <w:rsid w:val="00B230C5"/>
    <w:rsid w:val="00B32767"/>
    <w:rsid w:val="00B3560E"/>
    <w:rsid w:val="00B431F3"/>
    <w:rsid w:val="00B475E9"/>
    <w:rsid w:val="00B65512"/>
    <w:rsid w:val="00B74469"/>
    <w:rsid w:val="00B83301"/>
    <w:rsid w:val="00B97714"/>
    <w:rsid w:val="00BA248E"/>
    <w:rsid w:val="00BA391E"/>
    <w:rsid w:val="00BA7578"/>
    <w:rsid w:val="00BB0EFE"/>
    <w:rsid w:val="00BB2FAE"/>
    <w:rsid w:val="00BB5D71"/>
    <w:rsid w:val="00BB6720"/>
    <w:rsid w:val="00BC368C"/>
    <w:rsid w:val="00BE03F6"/>
    <w:rsid w:val="00BE4E6C"/>
    <w:rsid w:val="00BF3885"/>
    <w:rsid w:val="00BF5FAD"/>
    <w:rsid w:val="00C01F94"/>
    <w:rsid w:val="00C04E1D"/>
    <w:rsid w:val="00C06761"/>
    <w:rsid w:val="00C10C7C"/>
    <w:rsid w:val="00C27B52"/>
    <w:rsid w:val="00C30620"/>
    <w:rsid w:val="00C30E34"/>
    <w:rsid w:val="00C323E0"/>
    <w:rsid w:val="00C34750"/>
    <w:rsid w:val="00C36355"/>
    <w:rsid w:val="00C41616"/>
    <w:rsid w:val="00C52956"/>
    <w:rsid w:val="00C55209"/>
    <w:rsid w:val="00C56D28"/>
    <w:rsid w:val="00C62E9B"/>
    <w:rsid w:val="00C703D3"/>
    <w:rsid w:val="00C706AC"/>
    <w:rsid w:val="00C706D3"/>
    <w:rsid w:val="00C7530D"/>
    <w:rsid w:val="00C82EAC"/>
    <w:rsid w:val="00C836F8"/>
    <w:rsid w:val="00C85D99"/>
    <w:rsid w:val="00C9234A"/>
    <w:rsid w:val="00CA1480"/>
    <w:rsid w:val="00CA36B1"/>
    <w:rsid w:val="00CA60C5"/>
    <w:rsid w:val="00CA7728"/>
    <w:rsid w:val="00CB71B9"/>
    <w:rsid w:val="00CC105F"/>
    <w:rsid w:val="00CC202A"/>
    <w:rsid w:val="00CC2C7D"/>
    <w:rsid w:val="00CD5F83"/>
    <w:rsid w:val="00CE3D05"/>
    <w:rsid w:val="00CE411B"/>
    <w:rsid w:val="00CE4C15"/>
    <w:rsid w:val="00CF575B"/>
    <w:rsid w:val="00CF6B99"/>
    <w:rsid w:val="00CF6DD8"/>
    <w:rsid w:val="00D009AF"/>
    <w:rsid w:val="00D130E2"/>
    <w:rsid w:val="00D331E9"/>
    <w:rsid w:val="00D33A95"/>
    <w:rsid w:val="00D4184C"/>
    <w:rsid w:val="00D47804"/>
    <w:rsid w:val="00D63AA6"/>
    <w:rsid w:val="00D903DD"/>
    <w:rsid w:val="00D9044D"/>
    <w:rsid w:val="00DA0D83"/>
    <w:rsid w:val="00DB002F"/>
    <w:rsid w:val="00DB08AC"/>
    <w:rsid w:val="00DB1A89"/>
    <w:rsid w:val="00DB6EC7"/>
    <w:rsid w:val="00DC203B"/>
    <w:rsid w:val="00DC31D4"/>
    <w:rsid w:val="00DC3587"/>
    <w:rsid w:val="00DD5E72"/>
    <w:rsid w:val="00DF42C4"/>
    <w:rsid w:val="00DF782A"/>
    <w:rsid w:val="00E03FE8"/>
    <w:rsid w:val="00E05ED6"/>
    <w:rsid w:val="00E11AC2"/>
    <w:rsid w:val="00E11B80"/>
    <w:rsid w:val="00E13F57"/>
    <w:rsid w:val="00E16976"/>
    <w:rsid w:val="00E177E4"/>
    <w:rsid w:val="00E17C77"/>
    <w:rsid w:val="00E21222"/>
    <w:rsid w:val="00E316CD"/>
    <w:rsid w:val="00E36C7E"/>
    <w:rsid w:val="00E42FFA"/>
    <w:rsid w:val="00E44F8D"/>
    <w:rsid w:val="00E50C85"/>
    <w:rsid w:val="00E51F93"/>
    <w:rsid w:val="00E619DB"/>
    <w:rsid w:val="00E70D0C"/>
    <w:rsid w:val="00E72E06"/>
    <w:rsid w:val="00E801A2"/>
    <w:rsid w:val="00E84BA0"/>
    <w:rsid w:val="00E87E87"/>
    <w:rsid w:val="00E91E58"/>
    <w:rsid w:val="00E92925"/>
    <w:rsid w:val="00E9564C"/>
    <w:rsid w:val="00E9761B"/>
    <w:rsid w:val="00EA0ECF"/>
    <w:rsid w:val="00EA3245"/>
    <w:rsid w:val="00EA5367"/>
    <w:rsid w:val="00EB6F35"/>
    <w:rsid w:val="00EE2E03"/>
    <w:rsid w:val="00F16BD8"/>
    <w:rsid w:val="00F22DDC"/>
    <w:rsid w:val="00F27A9A"/>
    <w:rsid w:val="00F33775"/>
    <w:rsid w:val="00F44FCC"/>
    <w:rsid w:val="00F53280"/>
    <w:rsid w:val="00F541A2"/>
    <w:rsid w:val="00F57B6B"/>
    <w:rsid w:val="00F60939"/>
    <w:rsid w:val="00F61BA9"/>
    <w:rsid w:val="00F6240B"/>
    <w:rsid w:val="00F72C18"/>
    <w:rsid w:val="00FB28AD"/>
    <w:rsid w:val="00FD0B49"/>
    <w:rsid w:val="00FE0F1A"/>
    <w:rsid w:val="00FE2225"/>
    <w:rsid w:val="00FE3873"/>
    <w:rsid w:val="00FE6752"/>
    <w:rsid w:val="00FE68D3"/>
    <w:rsid w:val="00FF1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1688935">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31A2-E2A6-4388-8A24-2BFB0F3C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14</Pages>
  <Words>5729</Words>
  <Characters>33807</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subject/>
  <dc:creator>Ing. Tomáš Smolík</dc:creator>
  <cp:keywords/>
  <dc:description/>
  <cp:lastModifiedBy>Smolík Tomáš</cp:lastModifiedBy>
  <cp:revision>121</cp:revision>
  <cp:lastPrinted>2013-02-18T06:17:00Z</cp:lastPrinted>
  <dcterms:created xsi:type="dcterms:W3CDTF">2012-06-14T13:39:00Z</dcterms:created>
  <dcterms:modified xsi:type="dcterms:W3CDTF">2013-02-20T09:24:00Z</dcterms:modified>
</cp:coreProperties>
</file>