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C3A" w:rsidRDefault="00662C3A"/>
    <w:p w:rsidR="0049344D" w:rsidRDefault="00B93BB4">
      <w:r>
        <w:rPr>
          <w:noProof/>
          <w:lang w:eastAsia="cs-CZ"/>
        </w:rPr>
        <w:drawing>
          <wp:anchor distT="0" distB="0" distL="114300" distR="114300" simplePos="0" relativeHeight="251660288" behindDoc="0" locked="0" layoutInCell="1" allowOverlap="1" wp14:anchorId="42624E78" wp14:editId="50693672">
            <wp:simplePos x="0" y="0"/>
            <wp:positionH relativeFrom="column">
              <wp:posOffset>5252720</wp:posOffset>
            </wp:positionH>
            <wp:positionV relativeFrom="paragraph">
              <wp:posOffset>80645</wp:posOffset>
            </wp:positionV>
            <wp:extent cx="624840" cy="876300"/>
            <wp:effectExtent l="19050" t="0" r="3810" b="0"/>
            <wp:wrapNone/>
            <wp:docPr id="7" name="obrázek 7"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
                    <pic:cNvPicPr>
                      <a:picLocks noChangeAspect="1" noChangeArrowheads="1"/>
                    </pic:cNvPicPr>
                  </pic:nvPicPr>
                  <pic:blipFill>
                    <a:blip r:embed="rId9" cstate="print"/>
                    <a:srcRect/>
                    <a:stretch>
                      <a:fillRect/>
                    </a:stretch>
                  </pic:blipFill>
                  <pic:spPr bwMode="auto">
                    <a:xfrm>
                      <a:off x="0" y="0"/>
                      <a:ext cx="624840" cy="87630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8240" behindDoc="1" locked="0" layoutInCell="1" allowOverlap="1" wp14:anchorId="6F5A9FFC" wp14:editId="02B867F5">
            <wp:simplePos x="0" y="0"/>
            <wp:positionH relativeFrom="column">
              <wp:posOffset>-24130</wp:posOffset>
            </wp:positionH>
            <wp:positionV relativeFrom="paragraph">
              <wp:posOffset>99695</wp:posOffset>
            </wp:positionV>
            <wp:extent cx="723900" cy="876300"/>
            <wp:effectExtent l="19050" t="0" r="0" b="0"/>
            <wp:wrapNone/>
            <wp:docPr id="5" name="obrázek 5" desc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
                    <pic:cNvPicPr>
                      <a:picLocks noChangeAspect="1" noChangeArrowheads="1"/>
                    </pic:cNvPicPr>
                  </pic:nvPicPr>
                  <pic:blipFill>
                    <a:blip r:embed="rId10" cstate="print"/>
                    <a:srcRect/>
                    <a:stretch>
                      <a:fillRect/>
                    </a:stretch>
                  </pic:blipFill>
                  <pic:spPr bwMode="auto">
                    <a:xfrm>
                      <a:off x="0" y="0"/>
                      <a:ext cx="723900" cy="876300"/>
                    </a:xfrm>
                    <a:prstGeom prst="rect">
                      <a:avLst/>
                    </a:prstGeom>
                    <a:noFill/>
                    <a:ln w="9525">
                      <a:noFill/>
                      <a:miter lim="800000"/>
                      <a:headEnd/>
                      <a:tailEnd/>
                    </a:ln>
                  </pic:spPr>
                </pic:pic>
              </a:graphicData>
            </a:graphic>
          </wp:anchor>
        </w:drawing>
      </w:r>
      <w:r w:rsidR="0011442E">
        <w:rPr>
          <w:noProof/>
          <w:lang w:eastAsia="cs-CZ"/>
        </w:rPr>
        <mc:AlternateContent>
          <mc:Choice Requires="wps">
            <w:drawing>
              <wp:anchor distT="0" distB="0" distL="114300" distR="114300" simplePos="0" relativeHeight="251659264" behindDoc="0" locked="0" layoutInCell="1" allowOverlap="1" wp14:anchorId="7778DA92" wp14:editId="72661890">
                <wp:simplePos x="0" y="0"/>
                <wp:positionH relativeFrom="column">
                  <wp:posOffset>1029335</wp:posOffset>
                </wp:positionH>
                <wp:positionV relativeFrom="paragraph">
                  <wp:posOffset>80645</wp:posOffset>
                </wp:positionV>
                <wp:extent cx="3657600" cy="725170"/>
                <wp:effectExtent l="635" t="4445" r="0" b="381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76E" w:rsidRDefault="00E9176E" w:rsidP="0049344D">
                            <w:pPr>
                              <w:pStyle w:val="Zkladntext"/>
                              <w:pBdr>
                                <w:bottom w:val="single" w:sz="4" w:space="1" w:color="auto"/>
                              </w:pBdr>
                              <w:jc w:val="center"/>
                              <w:rPr>
                                <w:rFonts w:ascii="Times New Roman" w:hAnsi="Times New Roman"/>
                                <w:b/>
                                <w:spacing w:val="8"/>
                                <w:sz w:val="28"/>
                                <w:szCs w:val="28"/>
                              </w:rPr>
                            </w:pPr>
                            <w:r>
                              <w:rPr>
                                <w:rFonts w:ascii="Times New Roman" w:hAnsi="Times New Roman"/>
                                <w:b/>
                                <w:spacing w:val="8"/>
                                <w:sz w:val="28"/>
                                <w:szCs w:val="28"/>
                              </w:rPr>
                              <w:t>HASIČSKÝ ZÁCHRANNÝ SBOR</w:t>
                            </w:r>
                          </w:p>
                          <w:p w:rsidR="00E9176E" w:rsidRDefault="00E9176E" w:rsidP="0049344D">
                            <w:pPr>
                              <w:pStyle w:val="Zkladntext"/>
                              <w:pBdr>
                                <w:bottom w:val="single" w:sz="4" w:space="1" w:color="auto"/>
                              </w:pBdr>
                              <w:jc w:val="center"/>
                              <w:rPr>
                                <w:rFonts w:ascii="Times New Roman" w:hAnsi="Times New Roman"/>
                                <w:b/>
                                <w:sz w:val="28"/>
                              </w:rPr>
                            </w:pPr>
                            <w:r>
                              <w:rPr>
                                <w:b/>
                                <w:sz w:val="28"/>
                              </w:rPr>
                              <w:t>MORAVSKOSLEZSKÉHO</w:t>
                            </w:r>
                            <w:r>
                              <w:rPr>
                                <w:rFonts w:ascii="Times New Roman" w:hAnsi="Times New Roman"/>
                                <w:b/>
                                <w:sz w:val="28"/>
                              </w:rPr>
                              <w:t xml:space="preserve"> KRAJE</w:t>
                            </w:r>
                          </w:p>
                          <w:p w:rsidR="00E9176E" w:rsidRPr="0049344D" w:rsidRDefault="00E9176E" w:rsidP="0049344D">
                            <w:pPr>
                              <w:jc w:val="center"/>
                              <w:rPr>
                                <w:sz w:val="18"/>
                              </w:rPr>
                            </w:pPr>
                            <w:r>
                              <w:rPr>
                                <w:sz w:val="18"/>
                              </w:rPr>
                              <w:t>700 30  Ostrava - Zábřeh,  Výškovická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1.05pt;margin-top:6.35pt;width:4in;height:5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" filled="f" stroked="f">
                <v:textbox>
                  <w:txbxContent>
                    <w:p w:rsidR="00E9176E" w:rsidRDefault="00E9176E" w:rsidP="0049344D">
                      <w:pPr>
                        <w:pStyle w:val="Zkladntext"/>
                        <w:pBdr>
                          <w:bottom w:val="single" w:sz="4" w:space="1" w:color="auto"/>
                        </w:pBdr>
                        <w:jc w:val="center"/>
                        <w:rPr>
                          <w:rFonts w:ascii="Times New Roman" w:hAnsi="Times New Roman"/>
                          <w:b/>
                          <w:spacing w:val="8"/>
                          <w:sz w:val="28"/>
                          <w:szCs w:val="28"/>
                        </w:rPr>
                      </w:pPr>
                      <w:r>
                        <w:rPr>
                          <w:rFonts w:ascii="Times New Roman" w:hAnsi="Times New Roman"/>
                          <w:b/>
                          <w:spacing w:val="8"/>
                          <w:sz w:val="28"/>
                          <w:szCs w:val="28"/>
                        </w:rPr>
                        <w:t>HASIČSKÝ ZÁCHRANNÝ SBOR</w:t>
                      </w:r>
                    </w:p>
                    <w:p w:rsidR="00E9176E" w:rsidRDefault="00E9176E" w:rsidP="0049344D">
                      <w:pPr>
                        <w:pStyle w:val="Zkladntext"/>
                        <w:pBdr>
                          <w:bottom w:val="single" w:sz="4" w:space="1" w:color="auto"/>
                        </w:pBdr>
                        <w:jc w:val="center"/>
                        <w:rPr>
                          <w:rFonts w:ascii="Times New Roman" w:hAnsi="Times New Roman"/>
                          <w:b/>
                          <w:sz w:val="28"/>
                        </w:rPr>
                      </w:pPr>
                      <w:r>
                        <w:rPr>
                          <w:b/>
                          <w:sz w:val="28"/>
                        </w:rPr>
                        <w:t>MORAVSKOSLEZSKÉHO</w:t>
                      </w:r>
                      <w:r>
                        <w:rPr>
                          <w:rFonts w:ascii="Times New Roman" w:hAnsi="Times New Roman"/>
                          <w:b/>
                          <w:sz w:val="28"/>
                        </w:rPr>
                        <w:t xml:space="preserve"> KRAJE</w:t>
                      </w:r>
                    </w:p>
                    <w:p w:rsidR="00E9176E" w:rsidRPr="0049344D" w:rsidRDefault="00E9176E" w:rsidP="0049344D">
                      <w:pPr>
                        <w:jc w:val="center"/>
                        <w:rPr>
                          <w:sz w:val="18"/>
                        </w:rPr>
                      </w:pPr>
                      <w:r>
                        <w:rPr>
                          <w:sz w:val="18"/>
                        </w:rPr>
                        <w:t>700 30  Ostrava - Zábřeh,  Výškovická 40</w:t>
                      </w:r>
                    </w:p>
                  </w:txbxContent>
                </v:textbox>
                <w10:wrap type="tight"/>
              </v:shape>
            </w:pict>
          </mc:Fallback>
        </mc:AlternateContent>
      </w:r>
    </w:p>
    <w:p w:rsidR="0049344D" w:rsidRDefault="0049344D"/>
    <w:p w:rsidR="0049344D" w:rsidRDefault="0049344D"/>
    <w:p w:rsidR="00650AF9" w:rsidRDefault="00650AF9"/>
    <w:p w:rsidR="00650AF9" w:rsidRDefault="00650AF9"/>
    <w:p w:rsidR="00650AF9" w:rsidRDefault="00650AF9"/>
    <w:p w:rsidR="00650AF9" w:rsidRDefault="00650AF9"/>
    <w:p w:rsidR="00650AF9" w:rsidRDefault="00650AF9"/>
    <w:p w:rsidR="00650AF9" w:rsidRDefault="00650AF9"/>
    <w:p w:rsidR="00650AF9" w:rsidRDefault="00650AF9"/>
    <w:p w:rsidR="00650AF9" w:rsidRDefault="00650AF9"/>
    <w:p w:rsidR="002E6ADE" w:rsidRDefault="002E6ADE"/>
    <w:p w:rsidR="002E6ADE" w:rsidRDefault="002E6ADE"/>
    <w:p w:rsidR="002E6ADE" w:rsidRDefault="002E6ADE"/>
    <w:p w:rsidR="002E6ADE" w:rsidRDefault="002E6ADE"/>
    <w:p w:rsidR="00650AF9" w:rsidRDefault="00650AF9"/>
    <w:p w:rsidR="00650AF9" w:rsidRDefault="00650AF9"/>
    <w:p w:rsidR="0049344D" w:rsidRDefault="0049344D"/>
    <w:p w:rsidR="0049344D" w:rsidRDefault="0049344D"/>
    <w:p w:rsidR="00662C3A" w:rsidRPr="00BD47F1" w:rsidRDefault="00662C3A" w:rsidP="00BD47F1">
      <w:pPr>
        <w:jc w:val="center"/>
        <w:rPr>
          <w:b/>
          <w:sz w:val="40"/>
          <w:szCs w:val="40"/>
        </w:rPr>
      </w:pPr>
      <w:r w:rsidRPr="00BD47F1">
        <w:rPr>
          <w:b/>
          <w:sz w:val="40"/>
          <w:szCs w:val="40"/>
        </w:rPr>
        <w:t>Technick</w:t>
      </w:r>
      <w:r w:rsidR="002A63CD" w:rsidRPr="00BD47F1">
        <w:rPr>
          <w:b/>
          <w:sz w:val="40"/>
          <w:szCs w:val="40"/>
        </w:rPr>
        <w:t>é</w:t>
      </w:r>
      <w:r w:rsidRPr="00BD47F1">
        <w:rPr>
          <w:b/>
          <w:sz w:val="40"/>
          <w:szCs w:val="40"/>
        </w:rPr>
        <w:t xml:space="preserve"> </w:t>
      </w:r>
      <w:r w:rsidR="002A63CD" w:rsidRPr="00BD47F1">
        <w:rPr>
          <w:b/>
          <w:sz w:val="40"/>
          <w:szCs w:val="40"/>
        </w:rPr>
        <w:t xml:space="preserve">podmínky zadávací dokumentace </w:t>
      </w:r>
      <w:r w:rsidR="00BD47F1" w:rsidRPr="00BD47F1">
        <w:rPr>
          <w:b/>
          <w:sz w:val="40"/>
          <w:szCs w:val="40"/>
        </w:rPr>
        <w:t>p</w:t>
      </w:r>
      <w:r w:rsidR="002A63CD" w:rsidRPr="00BD47F1">
        <w:rPr>
          <w:b/>
          <w:sz w:val="40"/>
          <w:szCs w:val="40"/>
        </w:rPr>
        <w:t>rojektu</w:t>
      </w:r>
      <w:r w:rsidR="00BD47F1" w:rsidRPr="00BD47F1">
        <w:rPr>
          <w:b/>
          <w:sz w:val="40"/>
          <w:szCs w:val="40"/>
        </w:rPr>
        <w:t xml:space="preserve"> „</w:t>
      </w:r>
      <w:r w:rsidR="00684365" w:rsidRPr="00BD47F1">
        <w:rPr>
          <w:b/>
          <w:sz w:val="40"/>
          <w:szCs w:val="40"/>
        </w:rPr>
        <w:t>Snižování rizik při potenciální havárii s amoniakem v městském environmentu Ostravy</w:t>
      </w:r>
      <w:r w:rsidR="00BD47F1" w:rsidRPr="00BD47F1">
        <w:rPr>
          <w:b/>
          <w:sz w:val="40"/>
          <w:szCs w:val="40"/>
        </w:rPr>
        <w:t>“</w:t>
      </w:r>
    </w:p>
    <w:p w:rsidR="0049344D" w:rsidRDefault="0049344D"/>
    <w:p w:rsidR="0049344D" w:rsidRDefault="0049344D"/>
    <w:p w:rsidR="0049344D" w:rsidRDefault="0049344D" w:rsidP="0049344D">
      <w:pPr>
        <w:jc w:val="right"/>
      </w:pPr>
    </w:p>
    <w:p w:rsidR="0049344D" w:rsidRDefault="0049344D" w:rsidP="0049344D">
      <w:pPr>
        <w:jc w:val="right"/>
      </w:pPr>
    </w:p>
    <w:p w:rsidR="0049344D" w:rsidRDefault="0049344D" w:rsidP="0049344D">
      <w:pPr>
        <w:jc w:val="right"/>
      </w:pPr>
    </w:p>
    <w:p w:rsidR="0049344D" w:rsidRDefault="0049344D" w:rsidP="0049344D">
      <w:pPr>
        <w:jc w:val="right"/>
      </w:pPr>
    </w:p>
    <w:p w:rsidR="00650AF9" w:rsidRDefault="00650AF9" w:rsidP="0049344D">
      <w:pPr>
        <w:jc w:val="right"/>
      </w:pPr>
    </w:p>
    <w:p w:rsidR="00640D8D" w:rsidRDefault="00640D8D" w:rsidP="0049344D">
      <w:pPr>
        <w:jc w:val="right"/>
      </w:pPr>
    </w:p>
    <w:p w:rsidR="00794F10" w:rsidRDefault="00794F10" w:rsidP="0049344D">
      <w:pPr>
        <w:jc w:val="right"/>
      </w:pPr>
    </w:p>
    <w:p w:rsidR="00794F10" w:rsidRDefault="00794F10" w:rsidP="0049344D">
      <w:pPr>
        <w:jc w:val="right"/>
      </w:pPr>
    </w:p>
    <w:p w:rsidR="00640D8D" w:rsidRDefault="00640D8D" w:rsidP="0049344D">
      <w:pPr>
        <w:jc w:val="right"/>
      </w:pPr>
    </w:p>
    <w:p w:rsidR="00640D8D" w:rsidRDefault="00640D8D" w:rsidP="0049344D">
      <w:pPr>
        <w:jc w:val="right"/>
      </w:pPr>
    </w:p>
    <w:p w:rsidR="00640D8D" w:rsidRDefault="00640D8D" w:rsidP="0049344D">
      <w:pPr>
        <w:jc w:val="right"/>
      </w:pPr>
    </w:p>
    <w:p w:rsidR="00640D8D" w:rsidRDefault="00640D8D" w:rsidP="0049344D">
      <w:pPr>
        <w:jc w:val="right"/>
      </w:pPr>
    </w:p>
    <w:p w:rsidR="00640D8D" w:rsidRDefault="00640D8D" w:rsidP="0049344D">
      <w:pPr>
        <w:jc w:val="right"/>
      </w:pP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2376"/>
        <w:gridCol w:w="6834"/>
      </w:tblGrid>
      <w:tr w:rsidR="00040016" w:rsidTr="00640D8D">
        <w:tc>
          <w:tcPr>
            <w:tcW w:w="2376" w:type="dxa"/>
          </w:tcPr>
          <w:p w:rsidR="00040016" w:rsidRDefault="00040016" w:rsidP="006004FC">
            <w:pPr>
              <w:jc w:val="left"/>
            </w:pPr>
            <w:r>
              <w:t>Zpracoval:</w:t>
            </w:r>
          </w:p>
        </w:tc>
        <w:tc>
          <w:tcPr>
            <w:tcW w:w="6834" w:type="dxa"/>
          </w:tcPr>
          <w:p w:rsidR="00040016" w:rsidRDefault="00040016" w:rsidP="006004FC">
            <w:pPr>
              <w:jc w:val="left"/>
            </w:pPr>
            <w:r>
              <w:t>Ing. Kateřina Blažková, Ph.D.</w:t>
            </w:r>
          </w:p>
        </w:tc>
      </w:tr>
      <w:tr w:rsidR="00040016" w:rsidTr="00640D8D">
        <w:tc>
          <w:tcPr>
            <w:tcW w:w="2376" w:type="dxa"/>
          </w:tcPr>
          <w:p w:rsidR="00040016" w:rsidRDefault="00040016" w:rsidP="006004FC">
            <w:pPr>
              <w:jc w:val="left"/>
            </w:pPr>
            <w:r>
              <w:t>Kontroloval:</w:t>
            </w:r>
          </w:p>
        </w:tc>
        <w:tc>
          <w:tcPr>
            <w:tcW w:w="6834" w:type="dxa"/>
          </w:tcPr>
          <w:p w:rsidR="00040016" w:rsidRDefault="00040016" w:rsidP="006004FC">
            <w:pPr>
              <w:jc w:val="left"/>
            </w:pPr>
            <w:r>
              <w:t>Ing. Antonín Krömer</w:t>
            </w:r>
          </w:p>
          <w:p w:rsidR="00040016" w:rsidRDefault="00040016" w:rsidP="006004FC">
            <w:pPr>
              <w:jc w:val="left"/>
            </w:pPr>
            <w:r>
              <w:t>Ing. Tomáš Kašpar</w:t>
            </w:r>
          </w:p>
          <w:p w:rsidR="00040016" w:rsidRDefault="00040016" w:rsidP="006004FC">
            <w:pPr>
              <w:jc w:val="left"/>
            </w:pPr>
            <w:r>
              <w:t>Ing. Jiří Němčík</w:t>
            </w:r>
          </w:p>
          <w:p w:rsidR="00040016" w:rsidRDefault="00040016" w:rsidP="006004FC">
            <w:pPr>
              <w:jc w:val="left"/>
            </w:pPr>
            <w:r>
              <w:t>Ing. David Jedziniak</w:t>
            </w:r>
          </w:p>
          <w:p w:rsidR="00040016" w:rsidRDefault="00040016" w:rsidP="006004FC">
            <w:pPr>
              <w:jc w:val="left"/>
            </w:pPr>
            <w:r>
              <w:t>Ing. Stanislav Sovinský</w:t>
            </w:r>
          </w:p>
          <w:p w:rsidR="00040016" w:rsidRDefault="00040016" w:rsidP="006004FC">
            <w:pPr>
              <w:jc w:val="left"/>
            </w:pPr>
            <w:r>
              <w:t>Ing. Martin Štrublík</w:t>
            </w:r>
          </w:p>
          <w:p w:rsidR="00040016" w:rsidRDefault="00040016" w:rsidP="006004FC">
            <w:pPr>
              <w:jc w:val="left"/>
            </w:pPr>
            <w:r>
              <w:t>Ing. Dušan Válek</w:t>
            </w:r>
          </w:p>
        </w:tc>
      </w:tr>
      <w:tr w:rsidR="00040016" w:rsidTr="00640D8D">
        <w:tc>
          <w:tcPr>
            <w:tcW w:w="2376" w:type="dxa"/>
          </w:tcPr>
          <w:p w:rsidR="00040016" w:rsidRDefault="00040016" w:rsidP="006004FC">
            <w:pPr>
              <w:jc w:val="left"/>
            </w:pPr>
            <w:r>
              <w:t>Schválil:</w:t>
            </w:r>
          </w:p>
        </w:tc>
        <w:tc>
          <w:tcPr>
            <w:tcW w:w="6834" w:type="dxa"/>
          </w:tcPr>
          <w:p w:rsidR="00040016" w:rsidRDefault="00040016" w:rsidP="006004FC">
            <w:pPr>
              <w:jc w:val="left"/>
            </w:pPr>
            <w:r>
              <w:t>Ing. Vladimír Vlček, Ph.D.</w:t>
            </w:r>
            <w:r w:rsidR="00247C25">
              <w:t xml:space="preserve"> (zástupce krajského ředitele)</w:t>
            </w:r>
          </w:p>
        </w:tc>
      </w:tr>
    </w:tbl>
    <w:p w:rsidR="0049344D" w:rsidRDefault="0049344D" w:rsidP="0049344D">
      <w:pPr>
        <w:jc w:val="right"/>
      </w:pPr>
    </w:p>
    <w:p w:rsidR="002E6ADE" w:rsidRDefault="002E6ADE" w:rsidP="0049344D">
      <w:pPr>
        <w:jc w:val="right"/>
      </w:pPr>
    </w:p>
    <w:p w:rsidR="00662C3A" w:rsidRDefault="00640D8D" w:rsidP="0049344D">
      <w:pPr>
        <w:jc w:val="right"/>
      </w:pPr>
      <w:r>
        <w:t xml:space="preserve">Ostrava </w:t>
      </w:r>
      <w:r w:rsidR="00CB080A">
        <w:t>10</w:t>
      </w:r>
      <w:r w:rsidR="0049344D">
        <w:t xml:space="preserve">. </w:t>
      </w:r>
      <w:r w:rsidR="00CB080A">
        <w:t>dubn</w:t>
      </w:r>
      <w:r w:rsidR="00D05360">
        <w:t>a</w:t>
      </w:r>
      <w:r w:rsidR="0049344D">
        <w:t xml:space="preserve"> 201</w:t>
      </w:r>
      <w:r w:rsidR="00CB080A">
        <w:t>3</w:t>
      </w:r>
      <w:r w:rsidR="00662C3A">
        <w:br w:type="page"/>
      </w:r>
    </w:p>
    <w:sdt>
      <w:sdtPr>
        <w:id w:val="9466336"/>
        <w:docPartObj>
          <w:docPartGallery w:val="Table of Contents"/>
          <w:docPartUnique/>
        </w:docPartObj>
      </w:sdtPr>
      <w:sdtEndPr/>
      <w:sdtContent>
        <w:p w:rsidR="00BD47F1" w:rsidRDefault="00BD47F1" w:rsidP="00BD47F1">
          <w:r w:rsidRPr="00BD47F1">
            <w:rPr>
              <w:b/>
            </w:rPr>
            <w:t>Obsah</w:t>
          </w:r>
          <w:r>
            <w:rPr>
              <w:b/>
            </w:rPr>
            <w:t>:</w:t>
          </w:r>
        </w:p>
        <w:p w:rsidR="009A01F5" w:rsidRDefault="00EC40DD">
          <w:pPr>
            <w:pStyle w:val="Obsah1"/>
            <w:tabs>
              <w:tab w:val="right" w:leader="dot" w:pos="9060"/>
            </w:tabs>
            <w:rPr>
              <w:rFonts w:eastAsiaTheme="minorEastAsia"/>
              <w:noProof/>
              <w:sz w:val="22"/>
              <w:lang w:eastAsia="cs-CZ"/>
            </w:rPr>
          </w:pPr>
          <w:r>
            <w:fldChar w:fldCharType="begin"/>
          </w:r>
          <w:r w:rsidR="00BD47F1">
            <w:instrText xml:space="preserve"> TOC \o "1-3" \h \z \u </w:instrText>
          </w:r>
          <w:r>
            <w:fldChar w:fldCharType="separate"/>
          </w:r>
          <w:hyperlink w:anchor="_Toc343599041" w:history="1">
            <w:r w:rsidR="009A01F5" w:rsidRPr="00980E14">
              <w:rPr>
                <w:rStyle w:val="Hypertextovodkaz"/>
                <w:noProof/>
              </w:rPr>
              <w:t>Seznam zkratek</w:t>
            </w:r>
            <w:r w:rsidR="009A01F5">
              <w:rPr>
                <w:noProof/>
                <w:webHidden/>
              </w:rPr>
              <w:tab/>
            </w:r>
            <w:r>
              <w:rPr>
                <w:noProof/>
                <w:webHidden/>
              </w:rPr>
              <w:fldChar w:fldCharType="begin"/>
            </w:r>
            <w:r w:rsidR="009A01F5">
              <w:rPr>
                <w:noProof/>
                <w:webHidden/>
              </w:rPr>
              <w:instrText xml:space="preserve"> PAGEREF _Toc343599041 \h </w:instrText>
            </w:r>
            <w:r>
              <w:rPr>
                <w:noProof/>
                <w:webHidden/>
              </w:rPr>
            </w:r>
            <w:r>
              <w:rPr>
                <w:noProof/>
                <w:webHidden/>
              </w:rPr>
              <w:fldChar w:fldCharType="separate"/>
            </w:r>
            <w:r w:rsidR="00EF375A">
              <w:rPr>
                <w:noProof/>
                <w:webHidden/>
              </w:rPr>
              <w:t>3</w:t>
            </w:r>
            <w:r>
              <w:rPr>
                <w:noProof/>
                <w:webHidden/>
              </w:rPr>
              <w:fldChar w:fldCharType="end"/>
            </w:r>
          </w:hyperlink>
        </w:p>
        <w:p w:rsidR="009A01F5" w:rsidRDefault="00687E07">
          <w:pPr>
            <w:pStyle w:val="Obsah1"/>
            <w:tabs>
              <w:tab w:val="left" w:pos="480"/>
              <w:tab w:val="right" w:leader="dot" w:pos="9060"/>
            </w:tabs>
            <w:rPr>
              <w:rFonts w:eastAsiaTheme="minorEastAsia"/>
              <w:noProof/>
              <w:sz w:val="22"/>
              <w:lang w:eastAsia="cs-CZ"/>
            </w:rPr>
          </w:pPr>
          <w:hyperlink w:anchor="_Toc343599042" w:history="1">
            <w:r w:rsidR="009A01F5" w:rsidRPr="00980E14">
              <w:rPr>
                <w:rStyle w:val="Hypertextovodkaz"/>
                <w:noProof/>
              </w:rPr>
              <w:t>A.</w:t>
            </w:r>
            <w:r w:rsidR="009A01F5">
              <w:rPr>
                <w:rFonts w:eastAsiaTheme="minorEastAsia"/>
                <w:noProof/>
                <w:sz w:val="22"/>
                <w:lang w:eastAsia="cs-CZ"/>
              </w:rPr>
              <w:tab/>
            </w:r>
            <w:r w:rsidR="009A01F5" w:rsidRPr="00980E14">
              <w:rPr>
                <w:rStyle w:val="Hypertextovodkaz"/>
                <w:noProof/>
              </w:rPr>
              <w:t>Předmět zakázky</w:t>
            </w:r>
            <w:r w:rsidR="009A01F5">
              <w:rPr>
                <w:noProof/>
                <w:webHidden/>
              </w:rPr>
              <w:tab/>
            </w:r>
            <w:r w:rsidR="00EC40DD">
              <w:rPr>
                <w:noProof/>
                <w:webHidden/>
              </w:rPr>
              <w:fldChar w:fldCharType="begin"/>
            </w:r>
            <w:r w:rsidR="009A01F5">
              <w:rPr>
                <w:noProof/>
                <w:webHidden/>
              </w:rPr>
              <w:instrText xml:space="preserve"> PAGEREF _Toc343599042 \h </w:instrText>
            </w:r>
            <w:r w:rsidR="00EC40DD">
              <w:rPr>
                <w:noProof/>
                <w:webHidden/>
              </w:rPr>
            </w:r>
            <w:r w:rsidR="00EC40DD">
              <w:rPr>
                <w:noProof/>
                <w:webHidden/>
              </w:rPr>
              <w:fldChar w:fldCharType="separate"/>
            </w:r>
            <w:r w:rsidR="00EF375A">
              <w:rPr>
                <w:noProof/>
                <w:webHidden/>
              </w:rPr>
              <w:t>4</w:t>
            </w:r>
            <w:r w:rsidR="00EC40DD">
              <w:rPr>
                <w:noProof/>
                <w:webHidden/>
              </w:rPr>
              <w:fldChar w:fldCharType="end"/>
            </w:r>
          </w:hyperlink>
        </w:p>
        <w:p w:rsidR="009A01F5" w:rsidRDefault="00687E07">
          <w:pPr>
            <w:pStyle w:val="Obsah1"/>
            <w:tabs>
              <w:tab w:val="left" w:pos="480"/>
              <w:tab w:val="right" w:leader="dot" w:pos="9060"/>
            </w:tabs>
            <w:rPr>
              <w:rFonts w:eastAsiaTheme="minorEastAsia"/>
              <w:noProof/>
              <w:sz w:val="22"/>
              <w:lang w:eastAsia="cs-CZ"/>
            </w:rPr>
          </w:pPr>
          <w:hyperlink w:anchor="_Toc343599043" w:history="1">
            <w:r w:rsidR="009A01F5" w:rsidRPr="00980E14">
              <w:rPr>
                <w:rStyle w:val="Hypertextovodkaz"/>
                <w:noProof/>
              </w:rPr>
              <w:t>B.</w:t>
            </w:r>
            <w:r w:rsidR="009A01F5">
              <w:rPr>
                <w:rFonts w:eastAsiaTheme="minorEastAsia"/>
                <w:noProof/>
                <w:sz w:val="22"/>
                <w:lang w:eastAsia="cs-CZ"/>
              </w:rPr>
              <w:tab/>
            </w:r>
            <w:r w:rsidR="009A01F5" w:rsidRPr="00980E14">
              <w:rPr>
                <w:rStyle w:val="Hypertextovodkaz"/>
                <w:noProof/>
              </w:rPr>
              <w:t>Technické podmínky</w:t>
            </w:r>
            <w:r w:rsidR="009A01F5">
              <w:rPr>
                <w:noProof/>
                <w:webHidden/>
              </w:rPr>
              <w:tab/>
            </w:r>
            <w:r w:rsidR="00EC40DD">
              <w:rPr>
                <w:noProof/>
                <w:webHidden/>
              </w:rPr>
              <w:fldChar w:fldCharType="begin"/>
            </w:r>
            <w:r w:rsidR="009A01F5">
              <w:rPr>
                <w:noProof/>
                <w:webHidden/>
              </w:rPr>
              <w:instrText xml:space="preserve"> PAGEREF _Toc343599043 \h </w:instrText>
            </w:r>
            <w:r w:rsidR="00EC40DD">
              <w:rPr>
                <w:noProof/>
                <w:webHidden/>
              </w:rPr>
            </w:r>
            <w:r w:rsidR="00EC40DD">
              <w:rPr>
                <w:noProof/>
                <w:webHidden/>
              </w:rPr>
              <w:fldChar w:fldCharType="separate"/>
            </w:r>
            <w:r w:rsidR="00EF375A">
              <w:rPr>
                <w:noProof/>
                <w:webHidden/>
              </w:rPr>
              <w:t>4</w:t>
            </w:r>
            <w:r w:rsidR="00EC40DD">
              <w:rPr>
                <w:noProof/>
                <w:webHidden/>
              </w:rPr>
              <w:fldChar w:fldCharType="end"/>
            </w:r>
          </w:hyperlink>
        </w:p>
        <w:p w:rsidR="009A01F5" w:rsidRDefault="00687E07">
          <w:pPr>
            <w:pStyle w:val="Obsah2"/>
            <w:tabs>
              <w:tab w:val="left" w:pos="660"/>
              <w:tab w:val="right" w:leader="dot" w:pos="9060"/>
            </w:tabs>
            <w:rPr>
              <w:rFonts w:eastAsiaTheme="minorEastAsia"/>
              <w:noProof/>
              <w:sz w:val="22"/>
              <w:lang w:eastAsia="cs-CZ"/>
            </w:rPr>
          </w:pPr>
          <w:hyperlink w:anchor="_Toc343599044" w:history="1">
            <w:r w:rsidR="009A01F5" w:rsidRPr="00980E14">
              <w:rPr>
                <w:rStyle w:val="Hypertextovodkaz"/>
                <w:noProof/>
              </w:rPr>
              <w:t>I.</w:t>
            </w:r>
            <w:r w:rsidR="009A01F5">
              <w:rPr>
                <w:rFonts w:eastAsiaTheme="minorEastAsia"/>
                <w:noProof/>
                <w:sz w:val="22"/>
                <w:lang w:eastAsia="cs-CZ"/>
              </w:rPr>
              <w:tab/>
            </w:r>
            <w:r w:rsidR="009A01F5" w:rsidRPr="00980E14">
              <w:rPr>
                <w:rStyle w:val="Hypertextovodkaz"/>
                <w:noProof/>
              </w:rPr>
              <w:t>část: Opatření na zdroji</w:t>
            </w:r>
            <w:r w:rsidR="009A01F5">
              <w:rPr>
                <w:noProof/>
                <w:webHidden/>
              </w:rPr>
              <w:tab/>
            </w:r>
            <w:r w:rsidR="00EC40DD">
              <w:rPr>
                <w:noProof/>
                <w:webHidden/>
              </w:rPr>
              <w:fldChar w:fldCharType="begin"/>
            </w:r>
            <w:r w:rsidR="009A01F5">
              <w:rPr>
                <w:noProof/>
                <w:webHidden/>
              </w:rPr>
              <w:instrText xml:space="preserve"> PAGEREF _Toc343599044 \h </w:instrText>
            </w:r>
            <w:r w:rsidR="00EC40DD">
              <w:rPr>
                <w:noProof/>
                <w:webHidden/>
              </w:rPr>
            </w:r>
            <w:r w:rsidR="00EC40DD">
              <w:rPr>
                <w:noProof/>
                <w:webHidden/>
              </w:rPr>
              <w:fldChar w:fldCharType="separate"/>
            </w:r>
            <w:r w:rsidR="00EF375A">
              <w:rPr>
                <w:noProof/>
                <w:webHidden/>
              </w:rPr>
              <w:t>4</w:t>
            </w:r>
            <w:r w:rsidR="00EC40DD">
              <w:rPr>
                <w:noProof/>
                <w:webHidden/>
              </w:rPr>
              <w:fldChar w:fldCharType="end"/>
            </w:r>
          </w:hyperlink>
        </w:p>
        <w:p w:rsidR="009A01F5" w:rsidRDefault="00687E07">
          <w:pPr>
            <w:pStyle w:val="Obsah2"/>
            <w:tabs>
              <w:tab w:val="left" w:pos="660"/>
              <w:tab w:val="right" w:leader="dot" w:pos="9060"/>
            </w:tabs>
            <w:rPr>
              <w:rFonts w:eastAsiaTheme="minorEastAsia"/>
              <w:noProof/>
              <w:sz w:val="22"/>
              <w:lang w:eastAsia="cs-CZ"/>
            </w:rPr>
          </w:pPr>
          <w:hyperlink w:anchor="_Toc343599045" w:history="1">
            <w:r w:rsidR="009A01F5" w:rsidRPr="00980E14">
              <w:rPr>
                <w:rStyle w:val="Hypertextovodkaz"/>
                <w:noProof/>
              </w:rPr>
              <w:t>II.</w:t>
            </w:r>
            <w:r w:rsidR="009A01F5">
              <w:rPr>
                <w:rFonts w:eastAsiaTheme="minorEastAsia"/>
                <w:noProof/>
                <w:sz w:val="22"/>
                <w:lang w:eastAsia="cs-CZ"/>
              </w:rPr>
              <w:tab/>
            </w:r>
            <w:r w:rsidR="009A01F5" w:rsidRPr="00980E14">
              <w:rPr>
                <w:rStyle w:val="Hypertextovodkaz"/>
                <w:noProof/>
              </w:rPr>
              <w:t>část: Opatření v zóně ohrožení</w:t>
            </w:r>
            <w:r w:rsidR="009A01F5">
              <w:rPr>
                <w:noProof/>
                <w:webHidden/>
              </w:rPr>
              <w:tab/>
            </w:r>
            <w:r w:rsidR="00EC40DD">
              <w:rPr>
                <w:noProof/>
                <w:webHidden/>
              </w:rPr>
              <w:fldChar w:fldCharType="begin"/>
            </w:r>
            <w:r w:rsidR="009A01F5">
              <w:rPr>
                <w:noProof/>
                <w:webHidden/>
              </w:rPr>
              <w:instrText xml:space="preserve"> PAGEREF _Toc343599045 \h </w:instrText>
            </w:r>
            <w:r w:rsidR="00EC40DD">
              <w:rPr>
                <w:noProof/>
                <w:webHidden/>
              </w:rPr>
            </w:r>
            <w:r w:rsidR="00EC40DD">
              <w:rPr>
                <w:noProof/>
                <w:webHidden/>
              </w:rPr>
              <w:fldChar w:fldCharType="separate"/>
            </w:r>
            <w:r w:rsidR="00EF375A">
              <w:rPr>
                <w:noProof/>
                <w:webHidden/>
              </w:rPr>
              <w:t>5</w:t>
            </w:r>
            <w:r w:rsidR="00EC40DD">
              <w:rPr>
                <w:noProof/>
                <w:webHidden/>
              </w:rPr>
              <w:fldChar w:fldCharType="end"/>
            </w:r>
          </w:hyperlink>
        </w:p>
        <w:p w:rsidR="009A01F5" w:rsidRDefault="00687E07">
          <w:pPr>
            <w:pStyle w:val="Obsah1"/>
            <w:tabs>
              <w:tab w:val="left" w:pos="480"/>
              <w:tab w:val="right" w:leader="dot" w:pos="9060"/>
            </w:tabs>
            <w:rPr>
              <w:rFonts w:eastAsiaTheme="minorEastAsia"/>
              <w:noProof/>
              <w:sz w:val="22"/>
              <w:lang w:eastAsia="cs-CZ"/>
            </w:rPr>
          </w:pPr>
          <w:hyperlink w:anchor="_Toc343599046" w:history="1">
            <w:r w:rsidR="009A01F5" w:rsidRPr="00980E14">
              <w:rPr>
                <w:rStyle w:val="Hypertextovodkaz"/>
                <w:noProof/>
              </w:rPr>
              <w:t>C.</w:t>
            </w:r>
            <w:r w:rsidR="009A01F5">
              <w:rPr>
                <w:rFonts w:eastAsiaTheme="minorEastAsia"/>
                <w:noProof/>
                <w:sz w:val="22"/>
                <w:lang w:eastAsia="cs-CZ"/>
              </w:rPr>
              <w:tab/>
            </w:r>
            <w:r w:rsidR="009A01F5" w:rsidRPr="00980E14">
              <w:rPr>
                <w:rStyle w:val="Hypertextovodkaz"/>
                <w:noProof/>
              </w:rPr>
              <w:t>Technické kvalifikační požadavky</w:t>
            </w:r>
            <w:r w:rsidR="009A01F5">
              <w:rPr>
                <w:noProof/>
                <w:webHidden/>
              </w:rPr>
              <w:tab/>
            </w:r>
            <w:r w:rsidR="00EC40DD">
              <w:rPr>
                <w:noProof/>
                <w:webHidden/>
              </w:rPr>
              <w:fldChar w:fldCharType="begin"/>
            </w:r>
            <w:r w:rsidR="009A01F5">
              <w:rPr>
                <w:noProof/>
                <w:webHidden/>
              </w:rPr>
              <w:instrText xml:space="preserve"> PAGEREF _Toc343599046 \h </w:instrText>
            </w:r>
            <w:r w:rsidR="00EC40DD">
              <w:rPr>
                <w:noProof/>
                <w:webHidden/>
              </w:rPr>
            </w:r>
            <w:r w:rsidR="00EC40DD">
              <w:rPr>
                <w:noProof/>
                <w:webHidden/>
              </w:rPr>
              <w:fldChar w:fldCharType="separate"/>
            </w:r>
            <w:r w:rsidR="00EF375A">
              <w:rPr>
                <w:noProof/>
                <w:webHidden/>
              </w:rPr>
              <w:t>6</w:t>
            </w:r>
            <w:r w:rsidR="00EC40DD">
              <w:rPr>
                <w:noProof/>
                <w:webHidden/>
              </w:rPr>
              <w:fldChar w:fldCharType="end"/>
            </w:r>
          </w:hyperlink>
        </w:p>
        <w:p w:rsidR="009A01F5" w:rsidRDefault="00687E07">
          <w:pPr>
            <w:pStyle w:val="Obsah1"/>
            <w:tabs>
              <w:tab w:val="right" w:leader="dot" w:pos="9060"/>
            </w:tabs>
            <w:rPr>
              <w:rFonts w:eastAsiaTheme="minorEastAsia"/>
              <w:noProof/>
              <w:sz w:val="22"/>
              <w:lang w:eastAsia="cs-CZ"/>
            </w:rPr>
          </w:pPr>
          <w:hyperlink w:anchor="_Toc343599047" w:history="1">
            <w:r w:rsidR="009A01F5" w:rsidRPr="00980E14">
              <w:rPr>
                <w:rStyle w:val="Hypertextovodkaz"/>
                <w:noProof/>
              </w:rPr>
              <w:t>Specifikační tabulka č. 1</w:t>
            </w:r>
            <w:r w:rsidR="009A01F5">
              <w:rPr>
                <w:noProof/>
                <w:webHidden/>
              </w:rPr>
              <w:tab/>
            </w:r>
            <w:r w:rsidR="00EC40DD">
              <w:rPr>
                <w:noProof/>
                <w:webHidden/>
              </w:rPr>
              <w:fldChar w:fldCharType="begin"/>
            </w:r>
            <w:r w:rsidR="009A01F5">
              <w:rPr>
                <w:noProof/>
                <w:webHidden/>
              </w:rPr>
              <w:instrText xml:space="preserve"> PAGEREF _Toc343599047 \h </w:instrText>
            </w:r>
            <w:r w:rsidR="00EC40DD">
              <w:rPr>
                <w:noProof/>
                <w:webHidden/>
              </w:rPr>
            </w:r>
            <w:r w:rsidR="00EC40DD">
              <w:rPr>
                <w:noProof/>
                <w:webHidden/>
              </w:rPr>
              <w:fldChar w:fldCharType="separate"/>
            </w:r>
            <w:r w:rsidR="00EF375A">
              <w:rPr>
                <w:noProof/>
                <w:webHidden/>
              </w:rPr>
              <w:t>7</w:t>
            </w:r>
            <w:r w:rsidR="00EC40DD">
              <w:rPr>
                <w:noProof/>
                <w:webHidden/>
              </w:rPr>
              <w:fldChar w:fldCharType="end"/>
            </w:r>
          </w:hyperlink>
        </w:p>
        <w:p w:rsidR="009A01F5" w:rsidRDefault="00687E07">
          <w:pPr>
            <w:pStyle w:val="Obsah1"/>
            <w:tabs>
              <w:tab w:val="right" w:leader="dot" w:pos="9060"/>
            </w:tabs>
            <w:rPr>
              <w:rFonts w:eastAsiaTheme="minorEastAsia"/>
              <w:noProof/>
              <w:sz w:val="22"/>
              <w:lang w:eastAsia="cs-CZ"/>
            </w:rPr>
          </w:pPr>
          <w:hyperlink w:anchor="_Toc343599048" w:history="1">
            <w:r w:rsidR="009A01F5" w:rsidRPr="00980E14">
              <w:rPr>
                <w:rStyle w:val="Hypertextovodkaz"/>
                <w:noProof/>
              </w:rPr>
              <w:t>Specifikační tabulka č. 2</w:t>
            </w:r>
            <w:r w:rsidR="009A01F5">
              <w:rPr>
                <w:noProof/>
                <w:webHidden/>
              </w:rPr>
              <w:tab/>
            </w:r>
            <w:r w:rsidR="00EC40DD">
              <w:rPr>
                <w:noProof/>
                <w:webHidden/>
              </w:rPr>
              <w:fldChar w:fldCharType="begin"/>
            </w:r>
            <w:r w:rsidR="009A01F5">
              <w:rPr>
                <w:noProof/>
                <w:webHidden/>
              </w:rPr>
              <w:instrText xml:space="preserve"> PAGEREF _Toc343599048 \h </w:instrText>
            </w:r>
            <w:r w:rsidR="00EC40DD">
              <w:rPr>
                <w:noProof/>
                <w:webHidden/>
              </w:rPr>
            </w:r>
            <w:r w:rsidR="00EC40DD">
              <w:rPr>
                <w:noProof/>
                <w:webHidden/>
              </w:rPr>
              <w:fldChar w:fldCharType="separate"/>
            </w:r>
            <w:r w:rsidR="00EF375A">
              <w:rPr>
                <w:noProof/>
                <w:webHidden/>
              </w:rPr>
              <w:t>10</w:t>
            </w:r>
            <w:r w:rsidR="00EC40DD">
              <w:rPr>
                <w:noProof/>
                <w:webHidden/>
              </w:rPr>
              <w:fldChar w:fldCharType="end"/>
            </w:r>
          </w:hyperlink>
        </w:p>
        <w:p w:rsidR="009A01F5" w:rsidRDefault="00687E07">
          <w:pPr>
            <w:pStyle w:val="Obsah1"/>
            <w:tabs>
              <w:tab w:val="right" w:leader="dot" w:pos="9060"/>
            </w:tabs>
            <w:rPr>
              <w:rFonts w:eastAsiaTheme="minorEastAsia"/>
              <w:noProof/>
              <w:sz w:val="22"/>
              <w:lang w:eastAsia="cs-CZ"/>
            </w:rPr>
          </w:pPr>
          <w:hyperlink w:anchor="_Toc343599049" w:history="1">
            <w:r w:rsidR="009A01F5" w:rsidRPr="00980E14">
              <w:rPr>
                <w:rStyle w:val="Hypertextovodkaz"/>
                <w:noProof/>
              </w:rPr>
              <w:t>Specifikační tabulka č. 3</w:t>
            </w:r>
            <w:r w:rsidR="009A01F5">
              <w:rPr>
                <w:noProof/>
                <w:webHidden/>
              </w:rPr>
              <w:tab/>
            </w:r>
            <w:r w:rsidR="00EC40DD">
              <w:rPr>
                <w:noProof/>
                <w:webHidden/>
              </w:rPr>
              <w:fldChar w:fldCharType="begin"/>
            </w:r>
            <w:r w:rsidR="009A01F5">
              <w:rPr>
                <w:noProof/>
                <w:webHidden/>
              </w:rPr>
              <w:instrText xml:space="preserve"> PAGEREF _Toc343599049 \h </w:instrText>
            </w:r>
            <w:r w:rsidR="00EC40DD">
              <w:rPr>
                <w:noProof/>
                <w:webHidden/>
              </w:rPr>
            </w:r>
            <w:r w:rsidR="00EC40DD">
              <w:rPr>
                <w:noProof/>
                <w:webHidden/>
              </w:rPr>
              <w:fldChar w:fldCharType="separate"/>
            </w:r>
            <w:r w:rsidR="00EF375A">
              <w:rPr>
                <w:noProof/>
                <w:webHidden/>
              </w:rPr>
              <w:t>11</w:t>
            </w:r>
            <w:r w:rsidR="00EC40DD">
              <w:rPr>
                <w:noProof/>
                <w:webHidden/>
              </w:rPr>
              <w:fldChar w:fldCharType="end"/>
            </w:r>
          </w:hyperlink>
        </w:p>
        <w:p w:rsidR="009A01F5" w:rsidRDefault="00687E07">
          <w:pPr>
            <w:pStyle w:val="Obsah1"/>
            <w:tabs>
              <w:tab w:val="right" w:leader="dot" w:pos="9060"/>
            </w:tabs>
            <w:rPr>
              <w:rFonts w:eastAsiaTheme="minorEastAsia"/>
              <w:noProof/>
              <w:sz w:val="22"/>
              <w:lang w:eastAsia="cs-CZ"/>
            </w:rPr>
          </w:pPr>
          <w:hyperlink w:anchor="_Toc343599050" w:history="1">
            <w:r w:rsidR="009A01F5" w:rsidRPr="00980E14">
              <w:rPr>
                <w:rStyle w:val="Hypertextovodkaz"/>
                <w:noProof/>
              </w:rPr>
              <w:t>Specifikační tabulka č. 4</w:t>
            </w:r>
            <w:r w:rsidR="009A01F5">
              <w:rPr>
                <w:noProof/>
                <w:webHidden/>
              </w:rPr>
              <w:tab/>
            </w:r>
            <w:r w:rsidR="00EC40DD">
              <w:rPr>
                <w:noProof/>
                <w:webHidden/>
              </w:rPr>
              <w:fldChar w:fldCharType="begin"/>
            </w:r>
            <w:r w:rsidR="009A01F5">
              <w:rPr>
                <w:noProof/>
                <w:webHidden/>
              </w:rPr>
              <w:instrText xml:space="preserve"> PAGEREF _Toc343599050 \h </w:instrText>
            </w:r>
            <w:r w:rsidR="00EC40DD">
              <w:rPr>
                <w:noProof/>
                <w:webHidden/>
              </w:rPr>
            </w:r>
            <w:r w:rsidR="00EC40DD">
              <w:rPr>
                <w:noProof/>
                <w:webHidden/>
              </w:rPr>
              <w:fldChar w:fldCharType="separate"/>
            </w:r>
            <w:r w:rsidR="00EF375A">
              <w:rPr>
                <w:noProof/>
                <w:webHidden/>
              </w:rPr>
              <w:t>12</w:t>
            </w:r>
            <w:r w:rsidR="00EC40DD">
              <w:rPr>
                <w:noProof/>
                <w:webHidden/>
              </w:rPr>
              <w:fldChar w:fldCharType="end"/>
            </w:r>
          </w:hyperlink>
        </w:p>
        <w:p w:rsidR="009A01F5" w:rsidRDefault="00687E07">
          <w:pPr>
            <w:pStyle w:val="Obsah1"/>
            <w:tabs>
              <w:tab w:val="right" w:leader="dot" w:pos="9060"/>
            </w:tabs>
            <w:rPr>
              <w:rFonts w:eastAsiaTheme="minorEastAsia"/>
              <w:noProof/>
              <w:sz w:val="22"/>
              <w:lang w:eastAsia="cs-CZ"/>
            </w:rPr>
          </w:pPr>
          <w:hyperlink w:anchor="_Toc343599051" w:history="1">
            <w:r w:rsidR="009A01F5" w:rsidRPr="00980E14">
              <w:rPr>
                <w:rStyle w:val="Hypertextovodkaz"/>
                <w:noProof/>
              </w:rPr>
              <w:t>Specifikační tabulka č. 5</w:t>
            </w:r>
            <w:r w:rsidR="009A01F5">
              <w:rPr>
                <w:noProof/>
                <w:webHidden/>
              </w:rPr>
              <w:tab/>
            </w:r>
            <w:r w:rsidR="00EC40DD">
              <w:rPr>
                <w:noProof/>
                <w:webHidden/>
              </w:rPr>
              <w:fldChar w:fldCharType="begin"/>
            </w:r>
            <w:r w:rsidR="009A01F5">
              <w:rPr>
                <w:noProof/>
                <w:webHidden/>
              </w:rPr>
              <w:instrText xml:space="preserve"> PAGEREF _Toc343599051 \h </w:instrText>
            </w:r>
            <w:r w:rsidR="00EC40DD">
              <w:rPr>
                <w:noProof/>
                <w:webHidden/>
              </w:rPr>
            </w:r>
            <w:r w:rsidR="00EC40DD">
              <w:rPr>
                <w:noProof/>
                <w:webHidden/>
              </w:rPr>
              <w:fldChar w:fldCharType="separate"/>
            </w:r>
            <w:r w:rsidR="00EF375A">
              <w:rPr>
                <w:noProof/>
                <w:webHidden/>
              </w:rPr>
              <w:t>14</w:t>
            </w:r>
            <w:r w:rsidR="00EC40DD">
              <w:rPr>
                <w:noProof/>
                <w:webHidden/>
              </w:rPr>
              <w:fldChar w:fldCharType="end"/>
            </w:r>
          </w:hyperlink>
        </w:p>
        <w:p w:rsidR="009A01F5" w:rsidRDefault="00687E07">
          <w:pPr>
            <w:pStyle w:val="Obsah1"/>
            <w:tabs>
              <w:tab w:val="right" w:leader="dot" w:pos="9060"/>
            </w:tabs>
            <w:rPr>
              <w:rFonts w:eastAsiaTheme="minorEastAsia"/>
              <w:noProof/>
              <w:sz w:val="22"/>
              <w:lang w:eastAsia="cs-CZ"/>
            </w:rPr>
          </w:pPr>
          <w:hyperlink w:anchor="_Toc343599052" w:history="1">
            <w:r w:rsidR="009A01F5" w:rsidRPr="00980E14">
              <w:rPr>
                <w:rStyle w:val="Hypertextovodkaz"/>
                <w:noProof/>
              </w:rPr>
              <w:t>Příloha č. 1: Umístění komponent</w:t>
            </w:r>
            <w:r w:rsidR="009A01F5">
              <w:rPr>
                <w:noProof/>
                <w:webHidden/>
              </w:rPr>
              <w:tab/>
            </w:r>
            <w:r w:rsidR="00EC40DD">
              <w:rPr>
                <w:noProof/>
                <w:webHidden/>
              </w:rPr>
              <w:fldChar w:fldCharType="begin"/>
            </w:r>
            <w:r w:rsidR="009A01F5">
              <w:rPr>
                <w:noProof/>
                <w:webHidden/>
              </w:rPr>
              <w:instrText xml:space="preserve"> PAGEREF _Toc343599052 \h </w:instrText>
            </w:r>
            <w:r w:rsidR="00EC40DD">
              <w:rPr>
                <w:noProof/>
                <w:webHidden/>
              </w:rPr>
            </w:r>
            <w:r w:rsidR="00EC40DD">
              <w:rPr>
                <w:noProof/>
                <w:webHidden/>
              </w:rPr>
              <w:fldChar w:fldCharType="separate"/>
            </w:r>
            <w:r w:rsidR="00EF375A">
              <w:rPr>
                <w:noProof/>
                <w:webHidden/>
              </w:rPr>
              <w:t>16</w:t>
            </w:r>
            <w:r w:rsidR="00EC40DD">
              <w:rPr>
                <w:noProof/>
                <w:webHidden/>
              </w:rPr>
              <w:fldChar w:fldCharType="end"/>
            </w:r>
          </w:hyperlink>
        </w:p>
        <w:p w:rsidR="00BD47F1" w:rsidRDefault="00EC40DD">
          <w:r>
            <w:fldChar w:fldCharType="end"/>
          </w:r>
        </w:p>
      </w:sdtContent>
    </w:sdt>
    <w:p w:rsidR="006D3813" w:rsidRDefault="006D3813">
      <w:pPr>
        <w:jc w:val="left"/>
      </w:pPr>
      <w:r>
        <w:br w:type="page"/>
      </w:r>
    </w:p>
    <w:p w:rsidR="0049344D" w:rsidRPr="00BD47F1" w:rsidRDefault="00AC692E" w:rsidP="00AC692E">
      <w:pPr>
        <w:pStyle w:val="Nzev"/>
        <w:jc w:val="left"/>
      </w:pPr>
      <w:bookmarkStart w:id="0" w:name="_Toc343599041"/>
      <w:r>
        <w:lastRenderedPageBreak/>
        <w:t>Seznam zkratek</w:t>
      </w:r>
      <w:bookmarkEnd w:id="0"/>
    </w:p>
    <w:tbl>
      <w:tblPr>
        <w:tblW w:w="8278" w:type="dxa"/>
        <w:tblInd w:w="55" w:type="dxa"/>
        <w:tblCellMar>
          <w:left w:w="70" w:type="dxa"/>
          <w:right w:w="70" w:type="dxa"/>
        </w:tblCellMar>
        <w:tblLook w:val="04A0" w:firstRow="1" w:lastRow="0" w:firstColumn="1" w:lastColumn="0" w:noHBand="0" w:noVBand="1"/>
      </w:tblPr>
      <w:tblGrid>
        <w:gridCol w:w="1465"/>
        <w:gridCol w:w="6813"/>
      </w:tblGrid>
      <w:tr w:rsidR="002E6ADE" w:rsidRPr="00BD47F1" w:rsidTr="0004231E">
        <w:trPr>
          <w:trHeight w:hRule="exact" w:val="397"/>
        </w:trPr>
        <w:tc>
          <w:tcPr>
            <w:tcW w:w="1433" w:type="dxa"/>
            <w:shd w:val="clear" w:color="auto" w:fill="auto"/>
            <w:hideMark/>
          </w:tcPr>
          <w:p w:rsidR="002E6ADE" w:rsidRDefault="002E6ADE" w:rsidP="00BD47F1">
            <w:pPr>
              <w:rPr>
                <w:rFonts w:ascii="Calibri" w:eastAsia="Times New Roman" w:hAnsi="Calibri" w:cs="Calibri"/>
                <w:color w:val="000000"/>
                <w:lang w:eastAsia="cs-CZ"/>
              </w:rPr>
            </w:pPr>
            <w:r>
              <w:rPr>
                <w:rFonts w:ascii="Calibri" w:eastAsia="Times New Roman" w:hAnsi="Calibri" w:cs="Calibri"/>
                <w:color w:val="000000"/>
                <w:sz w:val="22"/>
                <w:lang w:eastAsia="cs-CZ"/>
              </w:rPr>
              <w:t>AKU</w:t>
            </w:r>
          </w:p>
        </w:tc>
        <w:tc>
          <w:tcPr>
            <w:tcW w:w="6662" w:type="dxa"/>
            <w:shd w:val="clear" w:color="auto" w:fill="auto"/>
            <w:hideMark/>
          </w:tcPr>
          <w:p w:rsidR="002E6ADE" w:rsidRDefault="002E6ADE" w:rsidP="00BD47F1">
            <w:pPr>
              <w:rPr>
                <w:rFonts w:ascii="Calibri" w:eastAsia="Times New Roman" w:hAnsi="Calibri" w:cs="Calibri"/>
                <w:color w:val="000000"/>
                <w:lang w:eastAsia="cs-CZ"/>
              </w:rPr>
            </w:pPr>
            <w:r>
              <w:rPr>
                <w:rFonts w:ascii="Calibri" w:eastAsia="Times New Roman" w:hAnsi="Calibri" w:cs="Calibri"/>
                <w:color w:val="000000"/>
                <w:sz w:val="22"/>
                <w:lang w:eastAsia="cs-CZ"/>
              </w:rPr>
              <w:t>Akumulátor</w:t>
            </w:r>
          </w:p>
        </w:tc>
      </w:tr>
      <w:tr w:rsidR="00650AF9" w:rsidRPr="00BD47F1" w:rsidTr="0004231E">
        <w:trPr>
          <w:trHeight w:hRule="exact" w:val="397"/>
        </w:trPr>
        <w:tc>
          <w:tcPr>
            <w:tcW w:w="1433" w:type="dxa"/>
            <w:shd w:val="clear" w:color="auto" w:fill="auto"/>
            <w:hideMark/>
          </w:tcPr>
          <w:p w:rsidR="00650AF9" w:rsidRPr="00BD47F1" w:rsidRDefault="00650AF9" w:rsidP="00BD47F1">
            <w:pPr>
              <w:rPr>
                <w:rFonts w:ascii="Calibri" w:eastAsia="Times New Roman" w:hAnsi="Calibri" w:cs="Calibri"/>
                <w:color w:val="000000"/>
                <w:lang w:eastAsia="cs-CZ"/>
              </w:rPr>
            </w:pPr>
            <w:r>
              <w:rPr>
                <w:rFonts w:ascii="Calibri" w:eastAsia="Times New Roman" w:hAnsi="Calibri" w:cs="Calibri"/>
                <w:color w:val="000000"/>
                <w:sz w:val="22"/>
                <w:lang w:eastAsia="cs-CZ"/>
              </w:rPr>
              <w:t>Č</w:t>
            </w:r>
          </w:p>
        </w:tc>
        <w:tc>
          <w:tcPr>
            <w:tcW w:w="6662" w:type="dxa"/>
            <w:shd w:val="clear" w:color="auto" w:fill="auto"/>
            <w:hideMark/>
          </w:tcPr>
          <w:p w:rsidR="00650AF9" w:rsidRPr="00BD47F1" w:rsidRDefault="00650AF9" w:rsidP="00BD47F1">
            <w:pPr>
              <w:rPr>
                <w:rFonts w:ascii="Calibri" w:eastAsia="Times New Roman" w:hAnsi="Calibri" w:cs="Calibri"/>
                <w:color w:val="000000"/>
                <w:lang w:eastAsia="cs-CZ"/>
              </w:rPr>
            </w:pPr>
            <w:r>
              <w:rPr>
                <w:rFonts w:ascii="Calibri" w:eastAsia="Times New Roman" w:hAnsi="Calibri" w:cs="Calibri"/>
                <w:color w:val="000000"/>
                <w:sz w:val="22"/>
                <w:lang w:eastAsia="cs-CZ"/>
              </w:rPr>
              <w:t>Čidlo</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ČTU</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Český telekomunikační úřad</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DR</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Datový rozvaděč</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GŘ HZS ČR</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Generální ředitelství hasičského záchranného sboru České Republiky</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HZS MSK</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Hasičský záchranný sbor Moravskoslezského kraje</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IBC</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Integrované bezpečnostní centrum</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IZS</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Integrovaný záchranný systém</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JSVV</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Jednotný systém vyrozumění a varování</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MSKP</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Monitorovací systém koncových prvků</w:t>
            </w:r>
            <w:r w:rsidR="00040016">
              <w:rPr>
                <w:rFonts w:ascii="Calibri" w:eastAsia="Times New Roman" w:hAnsi="Calibri" w:cs="Calibri"/>
                <w:color w:val="000000"/>
                <w:sz w:val="22"/>
                <w:lang w:eastAsia="cs-CZ"/>
              </w:rPr>
              <w:t xml:space="preserve"> varování</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OASZ</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Opticko-akustické signalizační zařízení</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OPIS</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Operační a informační středisko</w:t>
            </w:r>
            <w:r w:rsidR="00040016">
              <w:rPr>
                <w:rFonts w:ascii="Calibri" w:eastAsia="Times New Roman" w:hAnsi="Calibri" w:cs="Calibri"/>
                <w:color w:val="000000"/>
                <w:sz w:val="22"/>
                <w:lang w:eastAsia="cs-CZ"/>
              </w:rPr>
              <w:t xml:space="preserve"> HZS MSK</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PSD</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Přijímač sběru dat</w:t>
            </w:r>
          </w:p>
        </w:tc>
      </w:tr>
      <w:tr w:rsidR="006F31EC" w:rsidRPr="00BD47F1" w:rsidTr="0004231E">
        <w:trPr>
          <w:trHeight w:hRule="exact" w:val="397"/>
        </w:trPr>
        <w:tc>
          <w:tcPr>
            <w:tcW w:w="1433" w:type="dxa"/>
            <w:shd w:val="clear" w:color="auto" w:fill="auto"/>
            <w:hideMark/>
          </w:tcPr>
          <w:p w:rsidR="006F31EC" w:rsidRPr="00BD47F1" w:rsidRDefault="006F31EC" w:rsidP="00BD47F1">
            <w:pPr>
              <w:rPr>
                <w:rFonts w:ascii="Calibri" w:eastAsia="Times New Roman" w:hAnsi="Calibri" w:cs="Calibri"/>
                <w:color w:val="000000"/>
                <w:lang w:eastAsia="cs-CZ"/>
              </w:rPr>
            </w:pPr>
            <w:r>
              <w:rPr>
                <w:rFonts w:ascii="Calibri" w:eastAsia="Times New Roman" w:hAnsi="Calibri" w:cs="Calibri"/>
                <w:color w:val="000000"/>
                <w:sz w:val="22"/>
                <w:lang w:eastAsia="cs-CZ"/>
              </w:rPr>
              <w:t>SW</w:t>
            </w:r>
          </w:p>
        </w:tc>
        <w:tc>
          <w:tcPr>
            <w:tcW w:w="6662" w:type="dxa"/>
            <w:shd w:val="clear" w:color="auto" w:fill="auto"/>
            <w:hideMark/>
          </w:tcPr>
          <w:p w:rsidR="006F31EC" w:rsidRPr="00BD47F1" w:rsidRDefault="006F31EC" w:rsidP="00BD47F1">
            <w:pPr>
              <w:rPr>
                <w:rFonts w:ascii="Calibri" w:eastAsia="Times New Roman" w:hAnsi="Calibri" w:cs="Calibri"/>
                <w:color w:val="000000"/>
                <w:lang w:eastAsia="cs-CZ"/>
              </w:rPr>
            </w:pPr>
            <w:r>
              <w:rPr>
                <w:rFonts w:ascii="Calibri" w:eastAsia="Times New Roman" w:hAnsi="Calibri" w:cs="Calibri"/>
                <w:color w:val="000000"/>
                <w:sz w:val="22"/>
                <w:lang w:eastAsia="cs-CZ"/>
              </w:rPr>
              <w:t>Software</w:t>
            </w:r>
          </w:p>
        </w:tc>
      </w:tr>
      <w:tr w:rsidR="00BD47F1" w:rsidRPr="00BD47F1" w:rsidTr="0004231E">
        <w:trPr>
          <w:trHeight w:hRule="exact" w:val="397"/>
        </w:trPr>
        <w:tc>
          <w:tcPr>
            <w:tcW w:w="1433"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ZS</w:t>
            </w:r>
          </w:p>
        </w:tc>
        <w:tc>
          <w:tcPr>
            <w:tcW w:w="6662" w:type="dxa"/>
            <w:shd w:val="clear" w:color="auto" w:fill="auto"/>
            <w:hideMark/>
          </w:tcPr>
          <w:p w:rsidR="00BD47F1" w:rsidRPr="00BD47F1" w:rsidRDefault="00BD47F1" w:rsidP="00BD47F1">
            <w:pPr>
              <w:rPr>
                <w:rFonts w:ascii="Calibri" w:eastAsia="Times New Roman" w:hAnsi="Calibri" w:cs="Calibri"/>
                <w:color w:val="000000"/>
                <w:lang w:eastAsia="cs-CZ"/>
              </w:rPr>
            </w:pPr>
            <w:r w:rsidRPr="00BD47F1">
              <w:rPr>
                <w:rFonts w:ascii="Calibri" w:eastAsia="Times New Roman" w:hAnsi="Calibri" w:cs="Calibri"/>
                <w:color w:val="000000"/>
                <w:sz w:val="22"/>
                <w:lang w:eastAsia="cs-CZ"/>
              </w:rPr>
              <w:t>Zimní stadion</w:t>
            </w:r>
          </w:p>
        </w:tc>
      </w:tr>
    </w:tbl>
    <w:p w:rsidR="00662C3A" w:rsidRDefault="00662C3A">
      <w:r>
        <w:br w:type="page"/>
      </w:r>
    </w:p>
    <w:p w:rsidR="00662C3A" w:rsidRDefault="002A63CD" w:rsidP="006248A5">
      <w:pPr>
        <w:pStyle w:val="Nadpis1"/>
      </w:pPr>
      <w:bookmarkStart w:id="1" w:name="_Toc343599042"/>
      <w:r>
        <w:lastRenderedPageBreak/>
        <w:t>Předmět zakázky</w:t>
      </w:r>
      <w:bookmarkEnd w:id="1"/>
    </w:p>
    <w:p w:rsidR="006D3813" w:rsidRDefault="006D3813" w:rsidP="006D3813">
      <w:pPr>
        <w:rPr>
          <w:b/>
        </w:rPr>
      </w:pPr>
      <w:r>
        <w:t>Předmětem plnění je realizace skrápěcího zařízení ve strojovnách zimních stadiónů a vybudování systému stacionární detekce amoniaku s vyrozuměním významných objektů v zóně ohrožení v okolí zimních stadiónů SAREZA</w:t>
      </w:r>
      <w:r w:rsidR="00040016">
        <w:t xml:space="preserve"> (</w:t>
      </w:r>
      <w:r w:rsidR="00E845B0" w:rsidRPr="00E845B0">
        <w:t>Čkalovova 6144/20, 70800 Ostrava</w:t>
      </w:r>
      <w:r w:rsidR="00040016">
        <w:t>)</w:t>
      </w:r>
      <w:r w:rsidR="00740FDB">
        <w:t xml:space="preserve"> a ČEZ </w:t>
      </w:r>
      <w:r>
        <w:t>Aréna</w:t>
      </w:r>
      <w:r w:rsidR="00040016">
        <w:t xml:space="preserve"> (</w:t>
      </w:r>
      <w:r w:rsidR="00E845B0" w:rsidRPr="00E845B0">
        <w:t>Ruská 3077/135, 70300 Ostrava</w:t>
      </w:r>
      <w:r w:rsidR="00040016">
        <w:t>)</w:t>
      </w:r>
      <w:r>
        <w:t>.</w:t>
      </w:r>
    </w:p>
    <w:p w:rsidR="006F31EC" w:rsidRPr="006D3813" w:rsidRDefault="006F31EC" w:rsidP="006D3813"/>
    <w:p w:rsidR="006D3813" w:rsidRPr="006D3813" w:rsidRDefault="006D3813" w:rsidP="006D3813">
      <w:pPr>
        <w:rPr>
          <w:b/>
        </w:rPr>
      </w:pPr>
      <w:r w:rsidRPr="006D3813">
        <w:rPr>
          <w:b/>
        </w:rPr>
        <w:t>Část I – Opatření na zdroji</w:t>
      </w:r>
    </w:p>
    <w:p w:rsidR="002D47D1" w:rsidRDefault="006D3813" w:rsidP="006D3813">
      <w:r>
        <w:t>Předmětem</w:t>
      </w:r>
      <w:r w:rsidR="002A63CD">
        <w:t xml:space="preserve"> plnění</w:t>
      </w:r>
      <w:r>
        <w:t xml:space="preserve"> jsou dva </w:t>
      </w:r>
      <w:r w:rsidR="002D47D1">
        <w:t xml:space="preserve">samostatné </w:t>
      </w:r>
      <w:r>
        <w:t>systémy skrápění</w:t>
      </w:r>
      <w:r w:rsidR="002D47D1">
        <w:t xml:space="preserve">, které budou aktivovány v případě </w:t>
      </w:r>
      <w:r w:rsidR="002D47D1" w:rsidRPr="00877C4E">
        <w:t>zvýšen</w:t>
      </w:r>
      <w:r w:rsidR="002D47D1">
        <w:t>í</w:t>
      </w:r>
      <w:r w:rsidR="002D47D1" w:rsidRPr="00877C4E">
        <w:t xml:space="preserve"> koncentrac</w:t>
      </w:r>
      <w:r w:rsidR="002D47D1">
        <w:t>e</w:t>
      </w:r>
      <w:r w:rsidR="002D47D1" w:rsidRPr="00877C4E">
        <w:t xml:space="preserve"> amoniaku ve strojovnách zimních stadiónů</w:t>
      </w:r>
      <w:r w:rsidR="002D47D1">
        <w:t xml:space="preserve"> ČEZ Aréna a SAREZA prostřednictvím elektromagnetického ventilu, který bude </w:t>
      </w:r>
      <w:r w:rsidR="00640D8D">
        <w:t>napojen na čidlo amoniaku a na </w:t>
      </w:r>
      <w:r w:rsidR="002D47D1">
        <w:t>skrápěcí systém. Technické podmínky jsou součásti části I této zadávací technické dokumentace.</w:t>
      </w:r>
    </w:p>
    <w:p w:rsidR="0004231E" w:rsidRDefault="0004231E" w:rsidP="006D3813"/>
    <w:p w:rsidR="006D3813" w:rsidRPr="006D3813" w:rsidRDefault="006D3813" w:rsidP="006D3813">
      <w:pPr>
        <w:rPr>
          <w:b/>
        </w:rPr>
      </w:pPr>
      <w:r w:rsidRPr="006D3813">
        <w:rPr>
          <w:b/>
        </w:rPr>
        <w:t>Část II – Opatření v zóně ohrožení</w:t>
      </w:r>
    </w:p>
    <w:p w:rsidR="006D3813" w:rsidRDefault="006D3813" w:rsidP="006D3813">
      <w:r>
        <w:t>Předmětem</w:t>
      </w:r>
      <w:r w:rsidR="002A63CD">
        <w:t xml:space="preserve"> plnění</w:t>
      </w:r>
      <w:r>
        <w:t xml:space="preserve"> jsou dva </w:t>
      </w:r>
      <w:r w:rsidR="002D47D1">
        <w:t xml:space="preserve">samostatné </w:t>
      </w:r>
      <w:r>
        <w:t xml:space="preserve">systémy </w:t>
      </w:r>
      <w:r w:rsidRPr="00463C2E">
        <w:t>stacionární detekce amoniaku</w:t>
      </w:r>
      <w:r w:rsidR="002D47D1">
        <w:t xml:space="preserve"> s</w:t>
      </w:r>
      <w:r w:rsidR="002D47D1" w:rsidRPr="002D47D1">
        <w:t xml:space="preserve"> </w:t>
      </w:r>
      <w:r w:rsidR="002D47D1" w:rsidRPr="00463C2E">
        <w:t xml:space="preserve">přímým </w:t>
      </w:r>
      <w:r w:rsidR="002D47D1">
        <w:t>vyrozuměním</w:t>
      </w:r>
      <w:r w:rsidR="002D47D1" w:rsidRPr="00463C2E">
        <w:t xml:space="preserve"> významných objektů v zónách ohrožení</w:t>
      </w:r>
      <w:r w:rsidR="002D47D1">
        <w:t xml:space="preserve"> prostřednictvím OASZ. Systém detekce amoniaku a systém vyrozumění bude </w:t>
      </w:r>
      <w:r w:rsidRPr="00463C2E">
        <w:t>napojen</w:t>
      </w:r>
      <w:r w:rsidR="002D47D1">
        <w:t xml:space="preserve"> prostřednictvím stávajících přenosových cest MSKP</w:t>
      </w:r>
      <w:r w:rsidRPr="00463C2E">
        <w:t xml:space="preserve"> na OPIS</w:t>
      </w:r>
      <w:r w:rsidR="002D47D1">
        <w:t xml:space="preserve">. Součástí dodávky je rovněž software pro </w:t>
      </w:r>
      <w:r w:rsidR="00640D8D">
        <w:t>vyhodnocení alarmů a aktivaci a </w:t>
      </w:r>
      <w:r w:rsidR="002D47D1">
        <w:t>komunikaci s OASZ. Technické podmínky jsou součástí části</w:t>
      </w:r>
      <w:r w:rsidRPr="00463C2E">
        <w:t xml:space="preserve"> </w:t>
      </w:r>
      <w:r w:rsidR="00040016">
        <w:t>II</w:t>
      </w:r>
      <w:r w:rsidRPr="00463C2E">
        <w:t xml:space="preserve"> této zadávací </w:t>
      </w:r>
      <w:r w:rsidR="002D47D1">
        <w:t xml:space="preserve">technické </w:t>
      </w:r>
      <w:r w:rsidRPr="00463C2E">
        <w:t>dokumentace.</w:t>
      </w:r>
    </w:p>
    <w:p w:rsidR="009A01F5" w:rsidRDefault="009A01F5" w:rsidP="006D3813"/>
    <w:p w:rsidR="006D3813" w:rsidRPr="002A63CD" w:rsidRDefault="006D3813" w:rsidP="006D3813">
      <w:pPr>
        <w:rPr>
          <w:b/>
        </w:rPr>
      </w:pPr>
      <w:r w:rsidRPr="002A63CD">
        <w:rPr>
          <w:b/>
        </w:rPr>
        <w:t>Předmět</w:t>
      </w:r>
      <w:r w:rsidR="00F831B5">
        <w:rPr>
          <w:b/>
        </w:rPr>
        <w:t>em zakázky jsou dále</w:t>
      </w:r>
    </w:p>
    <w:p w:rsidR="006D3813" w:rsidRPr="00CB080A" w:rsidRDefault="006004FC" w:rsidP="006D3813">
      <w:pPr>
        <w:pStyle w:val="Odstavecseseznamem"/>
        <w:numPr>
          <w:ilvl w:val="0"/>
          <w:numId w:val="6"/>
        </w:numPr>
      </w:pPr>
      <w:r w:rsidRPr="00CB080A">
        <w:t xml:space="preserve">Výchozí elektrorevize </w:t>
      </w:r>
      <w:r w:rsidR="00355793" w:rsidRPr="00CB080A">
        <w:t xml:space="preserve">všech silnoproudých </w:t>
      </w:r>
      <w:r w:rsidRPr="00CB080A">
        <w:t>zařízení</w:t>
      </w:r>
    </w:p>
    <w:p w:rsidR="006D3813" w:rsidRPr="00CB080A" w:rsidRDefault="006D3813" w:rsidP="006D3813">
      <w:pPr>
        <w:pStyle w:val="Odstavecseseznamem"/>
        <w:numPr>
          <w:ilvl w:val="0"/>
          <w:numId w:val="6"/>
        </w:numPr>
      </w:pPr>
      <w:r w:rsidRPr="00CB080A">
        <w:t>Zhotovení dokumentace skutečného provedení</w:t>
      </w:r>
    </w:p>
    <w:p w:rsidR="002A63CD" w:rsidRPr="00CB080A" w:rsidRDefault="002A63CD" w:rsidP="006D3813">
      <w:pPr>
        <w:pStyle w:val="Odstavecseseznamem"/>
        <w:numPr>
          <w:ilvl w:val="0"/>
          <w:numId w:val="6"/>
        </w:numPr>
      </w:pPr>
      <w:r w:rsidRPr="00CB080A">
        <w:t>List</w:t>
      </w:r>
      <w:r w:rsidR="002270E2" w:rsidRPr="00CB080A">
        <w:t>y</w:t>
      </w:r>
      <w:r w:rsidRPr="00CB080A">
        <w:t xml:space="preserve"> C pro ČTU</w:t>
      </w:r>
      <w:r w:rsidR="002270E2" w:rsidRPr="00CB080A">
        <w:t xml:space="preserve">, které budou předány </w:t>
      </w:r>
      <w:r w:rsidR="00472FDF" w:rsidRPr="00CB080A">
        <w:t>objednateli</w:t>
      </w:r>
      <w:r w:rsidR="002270E2" w:rsidRPr="00CB080A">
        <w:t xml:space="preserve"> 7 dnů před započetím montáže </w:t>
      </w:r>
      <w:r w:rsidR="00472FDF" w:rsidRPr="00CB080A">
        <w:t>přijímačů</w:t>
      </w:r>
      <w:r w:rsidR="0077471D" w:rsidRPr="00CB080A">
        <w:t>/vysílačů</w:t>
      </w:r>
      <w:r w:rsidR="002270E2" w:rsidRPr="00CB080A">
        <w:t xml:space="preserve">.  </w:t>
      </w:r>
    </w:p>
    <w:p w:rsidR="006248A5" w:rsidRDefault="006248A5" w:rsidP="006248A5"/>
    <w:p w:rsidR="00DB0147" w:rsidRDefault="006248A5">
      <w:r>
        <w:t xml:space="preserve">Celková předpokládaná hodnota veřejné zakázky činí </w:t>
      </w:r>
      <w:r w:rsidR="0004231E" w:rsidRPr="005D43B7">
        <w:t>2 </w:t>
      </w:r>
      <w:r w:rsidR="005D43B7" w:rsidRPr="005D43B7">
        <w:t>421</w:t>
      </w:r>
      <w:r w:rsidR="0004231E" w:rsidRPr="005D43B7">
        <w:t> </w:t>
      </w:r>
      <w:r w:rsidR="005D43B7" w:rsidRPr="005D43B7">
        <w:t>284</w:t>
      </w:r>
      <w:r w:rsidR="0004231E" w:rsidRPr="005D43B7">
        <w:t xml:space="preserve">,- Kč </w:t>
      </w:r>
      <w:r w:rsidR="004E148C">
        <w:t xml:space="preserve">bez </w:t>
      </w:r>
      <w:r w:rsidR="0004231E" w:rsidRPr="005D43B7">
        <w:t>DPH</w:t>
      </w:r>
      <w:r>
        <w:t>.</w:t>
      </w:r>
    </w:p>
    <w:p w:rsidR="002E6ADE" w:rsidRDefault="002E6ADE">
      <w:pPr>
        <w:rPr>
          <w:rFonts w:asciiTheme="majorHAnsi" w:eastAsiaTheme="majorEastAsia" w:hAnsiTheme="majorHAnsi" w:cstheme="majorBidi"/>
          <w:b/>
          <w:bCs/>
          <w:sz w:val="28"/>
          <w:szCs w:val="26"/>
        </w:rPr>
      </w:pPr>
    </w:p>
    <w:p w:rsidR="006248A5" w:rsidRDefault="006248A5" w:rsidP="006248A5">
      <w:pPr>
        <w:pStyle w:val="Nadpis1"/>
      </w:pPr>
      <w:bookmarkStart w:id="2" w:name="_Toc343599043"/>
      <w:bookmarkStart w:id="3" w:name="_Ref322073345"/>
      <w:r>
        <w:t>Technické podmínky</w:t>
      </w:r>
      <w:bookmarkEnd w:id="2"/>
    </w:p>
    <w:p w:rsidR="001F2AA3" w:rsidRPr="006248A5" w:rsidRDefault="00F84EE4" w:rsidP="006248A5">
      <w:r>
        <w:rPr>
          <w:rFonts w:eastAsia="Calibri" w:cs="Times New Roman"/>
        </w:rPr>
        <w:t>Pokud technické podmínky obsahují specifikace, které by měly vést ke zvýhodnění určitého soutěžitele (např. požadavky nebo odkazy na obchodní firmy, názvy nebo jména a příjmení, specifická označení výrobků a služeb, které platí pro určitého dodavatele nebo jeho organizační složku za příznačné, patenty na vynálezy, užitné vzory, průmyslové vzory, ochranné známky nebo označení původu), pak zadavatel umožňuje použití i jiných, rovnocenných nabídek. Rovnocennost nabídky dodavatel prokáže (např. technickou dokumentací výrobce, zkušebním protokolem).</w:t>
      </w:r>
      <w:r w:rsidR="006F31EC" w:rsidRPr="006248A5">
        <w:t xml:space="preserve"> </w:t>
      </w:r>
    </w:p>
    <w:p w:rsidR="00662C3A" w:rsidRDefault="00684365" w:rsidP="006248A5">
      <w:pPr>
        <w:pStyle w:val="Nadpis2"/>
      </w:pPr>
      <w:bookmarkStart w:id="4" w:name="_Toc343599044"/>
      <w:r>
        <w:t>část: Opatření na zdroji</w:t>
      </w:r>
      <w:bookmarkEnd w:id="4"/>
      <w:r w:rsidR="00662C3A">
        <w:t xml:space="preserve"> </w:t>
      </w:r>
      <w:bookmarkEnd w:id="3"/>
    </w:p>
    <w:p w:rsidR="001F2AA3" w:rsidRDefault="001F2AA3" w:rsidP="000438A6">
      <w:r>
        <w:t>Skrápěcí systémy obou ZS musí zajistit účinnost vyšší než 10%.</w:t>
      </w:r>
    </w:p>
    <w:p w:rsidR="001F2AA3" w:rsidRDefault="001F2AA3" w:rsidP="000438A6">
      <w:r>
        <w:t>Skrápěcí systém ZS SAREZA bude umístěn do výduchu ze strojovny ZS jako vestavba výplně do svislé části odtahového potrubí. Skrápěcí systém ZS ČEZ Aréna bude umístěn do větracího kanálu na střeše strojovny ZS.</w:t>
      </w:r>
    </w:p>
    <w:p w:rsidR="001F2AA3" w:rsidRDefault="000438A6" w:rsidP="006F31EC">
      <w:pPr>
        <w:rPr>
          <w:rFonts w:asciiTheme="majorHAnsi" w:eastAsiaTheme="majorEastAsia" w:hAnsiTheme="majorHAnsi" w:cstheme="majorBidi"/>
          <w:b/>
          <w:bCs/>
          <w:sz w:val="28"/>
          <w:szCs w:val="26"/>
        </w:rPr>
      </w:pPr>
      <w:r>
        <w:lastRenderedPageBreak/>
        <w:t>Požadavky na skrápěcí zařízení jsou</w:t>
      </w:r>
      <w:r w:rsidR="00E918E4">
        <w:t xml:space="preserve"> </w:t>
      </w:r>
      <w:r w:rsidR="009A01F5">
        <w:t xml:space="preserve">popsány v projektové dokumentaci, která je přílohou č. 6 a č. 7 zadávací dokumentace, a dále jsou </w:t>
      </w:r>
      <w:r>
        <w:t>obsažen</w:t>
      </w:r>
      <w:r w:rsidR="00E918E4">
        <w:t>y</w:t>
      </w:r>
      <w:r>
        <w:t xml:space="preserve"> ve specifikační tabulce č. 1, která je </w:t>
      </w:r>
      <w:r w:rsidR="009A01F5">
        <w:t>rovněž</w:t>
      </w:r>
      <w:r>
        <w:t xml:space="preserve"> součástí této zadávací dokumentace.</w:t>
      </w:r>
      <w:r w:rsidR="001F2AA3">
        <w:t xml:space="preserve"> </w:t>
      </w:r>
      <w:bookmarkStart w:id="5" w:name="_Ref322073359"/>
    </w:p>
    <w:p w:rsidR="00684365" w:rsidRDefault="00684365" w:rsidP="006248A5">
      <w:pPr>
        <w:pStyle w:val="Nadpis2"/>
      </w:pPr>
      <w:bookmarkStart w:id="6" w:name="_Toc343599045"/>
      <w:r>
        <w:t>část: Opatření v zóně ohrožení</w:t>
      </w:r>
      <w:bookmarkEnd w:id="5"/>
      <w:bookmarkEnd w:id="6"/>
    </w:p>
    <w:p w:rsidR="00CB080A" w:rsidRPr="00CB080A" w:rsidRDefault="00CB080A" w:rsidP="00CB080A">
      <w:r w:rsidRPr="00CB080A">
        <w:t xml:space="preserve">Z důvodu zajištění plné kompatibility se  systémem jednotného systému varování a vyrozumění (JSVV) provozovaným v rámci celé České republiky je požadováno v rámci zakázky použití duplexních přijímačů/vysílačů MSKP </w:t>
      </w:r>
      <w:r w:rsidR="004D7D2A">
        <w:t>2</w:t>
      </w:r>
      <w:r w:rsidRPr="00CB080A">
        <w:t xml:space="preserve">. generace, kompatibilních se systémem JSVV, s podporou protokolu MSKP provozovaných výhradně na rádiové frekvenci MV – generálního ředitelství Hasičského záchranného sboru ČR (MV-GŘ HZS ČR). </w:t>
      </w:r>
    </w:p>
    <w:p w:rsidR="00CB080A" w:rsidRDefault="00CB080A" w:rsidP="00CB080A">
      <w:r w:rsidRPr="00CB080A">
        <w:t xml:space="preserve">K zajištění stability a funkčnosti musí být všechna zařízení před instalováním do systému JSVV otestována a schválena MV- GŘ HZS ČR - Institutem ochrany obyvatelstva Lázně Bohdaneč. Seznam koncových prvků schválených k připojení do systému JSVV je zveřejněn na internetových stránkách MV-GŘ HZS ČR na adrese </w:t>
      </w:r>
      <w:hyperlink r:id="rId11" w:history="1">
        <w:r w:rsidRPr="00CB080A">
          <w:rPr>
            <w:rStyle w:val="Hypertextovodkaz"/>
          </w:rPr>
          <w:t>www.hzscr.cz</w:t>
        </w:r>
      </w:hyperlink>
      <w:r w:rsidRPr="00CB080A">
        <w:t xml:space="preserve"> / nabídky a zakázky / Dotace a granty / Dotace obcím na rozvoj koncových prvků varování / Koncové prvky schválené k připojení do JSVV.</w:t>
      </w:r>
    </w:p>
    <w:p w:rsidR="006F31EC" w:rsidRDefault="006F31EC" w:rsidP="006248A5">
      <w:r>
        <w:t xml:space="preserve">Předmětem plnění jsou dva samostatné systémy </w:t>
      </w:r>
      <w:r w:rsidRPr="00463C2E">
        <w:t>stacionární detekce amoniaku</w:t>
      </w:r>
      <w:r>
        <w:t xml:space="preserve"> s</w:t>
      </w:r>
      <w:r w:rsidRPr="002D47D1">
        <w:t xml:space="preserve"> </w:t>
      </w:r>
      <w:r w:rsidRPr="00463C2E">
        <w:t xml:space="preserve">přímým </w:t>
      </w:r>
      <w:r>
        <w:t>vyrozuměním</w:t>
      </w:r>
      <w:r w:rsidRPr="00463C2E">
        <w:t xml:space="preserve"> významných objektů v zónách ohrožení</w:t>
      </w:r>
      <w:r>
        <w:t xml:space="preserve"> prostřednictvím vybudované</w:t>
      </w:r>
      <w:r w:rsidR="00040016">
        <w:t>ho</w:t>
      </w:r>
      <w:r>
        <w:t xml:space="preserve"> OASZ. Systém detekce amoniaku a systém vyrozumění bude </w:t>
      </w:r>
      <w:r w:rsidRPr="00463C2E">
        <w:t>napojen</w:t>
      </w:r>
      <w:r>
        <w:t xml:space="preserve"> prostřednictvím stávajících přenosových cest MSKP</w:t>
      </w:r>
      <w:r w:rsidRPr="00463C2E">
        <w:t xml:space="preserve"> na OPIS</w:t>
      </w:r>
      <w:r>
        <w:t>. Součástí dodávky je rovněž software pro vyhodnocení alarmů a aktivaci a komunikaci s OASZ.</w:t>
      </w:r>
    </w:p>
    <w:p w:rsidR="006F31EC" w:rsidRDefault="006F31EC" w:rsidP="006248A5"/>
    <w:p w:rsidR="006248A5" w:rsidRDefault="006248A5" w:rsidP="006248A5">
      <w:pPr>
        <w:keepNext/>
      </w:pPr>
      <w:r>
        <w:rPr>
          <w:noProof/>
          <w:lang w:eastAsia="cs-CZ"/>
        </w:rPr>
        <w:drawing>
          <wp:inline distT="0" distB="0" distL="0" distR="0" wp14:anchorId="51C93117" wp14:editId="2E6D2509">
            <wp:extent cx="4905375" cy="3915865"/>
            <wp:effectExtent l="19050" t="0" r="9525" b="0"/>
            <wp:docPr id="2" name="Obrázek 1" descr="schema_z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zona.png"/>
                    <pic:cNvPicPr/>
                  </pic:nvPicPr>
                  <pic:blipFill>
                    <a:blip r:embed="rId12" cstate="print"/>
                    <a:stretch>
                      <a:fillRect/>
                    </a:stretch>
                  </pic:blipFill>
                  <pic:spPr>
                    <a:xfrm>
                      <a:off x="0" y="0"/>
                      <a:ext cx="4905375" cy="3915865"/>
                    </a:xfrm>
                    <a:prstGeom prst="rect">
                      <a:avLst/>
                    </a:prstGeom>
                  </pic:spPr>
                </pic:pic>
              </a:graphicData>
            </a:graphic>
          </wp:inline>
        </w:drawing>
      </w:r>
    </w:p>
    <w:p w:rsidR="006248A5" w:rsidRPr="002E6946" w:rsidRDefault="006248A5" w:rsidP="006248A5">
      <w:pPr>
        <w:pStyle w:val="Titulek"/>
        <w:rPr>
          <w:color w:val="auto"/>
          <w:sz w:val="24"/>
          <w:szCs w:val="24"/>
        </w:rPr>
      </w:pPr>
      <w:r w:rsidRPr="002E6946">
        <w:rPr>
          <w:color w:val="auto"/>
          <w:sz w:val="24"/>
          <w:szCs w:val="24"/>
        </w:rPr>
        <w:t xml:space="preserve">Obrázek </w:t>
      </w:r>
      <w:r w:rsidR="00EC40DD" w:rsidRPr="002E6946">
        <w:rPr>
          <w:color w:val="auto"/>
          <w:sz w:val="24"/>
          <w:szCs w:val="24"/>
        </w:rPr>
        <w:fldChar w:fldCharType="begin"/>
      </w:r>
      <w:r w:rsidRPr="002E6946">
        <w:rPr>
          <w:color w:val="auto"/>
          <w:sz w:val="24"/>
          <w:szCs w:val="24"/>
        </w:rPr>
        <w:instrText xml:space="preserve"> SEQ Obrázek \* ARABIC </w:instrText>
      </w:r>
      <w:r w:rsidR="00EC40DD" w:rsidRPr="002E6946">
        <w:rPr>
          <w:color w:val="auto"/>
          <w:sz w:val="24"/>
          <w:szCs w:val="24"/>
        </w:rPr>
        <w:fldChar w:fldCharType="separate"/>
      </w:r>
      <w:r w:rsidR="00EF375A">
        <w:rPr>
          <w:noProof/>
          <w:color w:val="auto"/>
          <w:sz w:val="24"/>
          <w:szCs w:val="24"/>
        </w:rPr>
        <w:t>1</w:t>
      </w:r>
      <w:r w:rsidR="00EC40DD" w:rsidRPr="002E6946">
        <w:rPr>
          <w:color w:val="auto"/>
          <w:sz w:val="24"/>
          <w:szCs w:val="24"/>
        </w:rPr>
        <w:fldChar w:fldCharType="end"/>
      </w:r>
      <w:r w:rsidRPr="002E6946">
        <w:rPr>
          <w:color w:val="auto"/>
          <w:sz w:val="24"/>
          <w:szCs w:val="24"/>
        </w:rPr>
        <w:t xml:space="preserve">: Schéma systému stacionární detekce a vyrozumění </w:t>
      </w:r>
    </w:p>
    <w:p w:rsidR="00040016" w:rsidRDefault="00040016" w:rsidP="00684365"/>
    <w:p w:rsidR="006A5D66" w:rsidRDefault="006A5D66" w:rsidP="00684365">
      <w:r>
        <w:lastRenderedPageBreak/>
        <w:t xml:space="preserve">Zimní stadión a jeho zóna ohrožení budou osazeny čidly pro monitorování koncentrace amoniaku. Čidla budou napojena prostřednictvím datového rozvaděče na stávající přenosové cesty MSKP. Sledovaná data budou </w:t>
      </w:r>
      <w:r w:rsidR="006004FC">
        <w:t>předávána</w:t>
      </w:r>
      <w:r>
        <w:t xml:space="preserve"> PSD na server MSKP a vizualizovaná na OPIS prostřednictvím klientského SW.</w:t>
      </w:r>
      <w:r w:rsidR="006F31EC">
        <w:t xml:space="preserve"> Mezi čidly bude existovat vícehlásičová závislost k vyloučení možnosti nežádoucí aktivace OASZ vlivem planého poplachu.</w:t>
      </w:r>
    </w:p>
    <w:p w:rsidR="006F31EC" w:rsidRDefault="006F31EC" w:rsidP="00684365"/>
    <w:p w:rsidR="00904DD2" w:rsidRPr="006F31EC" w:rsidRDefault="00904DD2" w:rsidP="00904DD2">
      <w:pPr>
        <w:pStyle w:val="Titulek"/>
        <w:keepNext/>
        <w:rPr>
          <w:color w:val="auto"/>
          <w:sz w:val="24"/>
          <w:szCs w:val="24"/>
        </w:rPr>
      </w:pPr>
      <w:r w:rsidRPr="006F31EC">
        <w:rPr>
          <w:color w:val="auto"/>
          <w:sz w:val="24"/>
          <w:szCs w:val="24"/>
        </w:rPr>
        <w:t xml:space="preserve">Tabulka </w:t>
      </w:r>
      <w:r w:rsidR="00EC40DD" w:rsidRPr="006F31EC">
        <w:rPr>
          <w:color w:val="auto"/>
          <w:sz w:val="24"/>
          <w:szCs w:val="24"/>
        </w:rPr>
        <w:fldChar w:fldCharType="begin"/>
      </w:r>
      <w:r w:rsidRPr="006F31EC">
        <w:rPr>
          <w:color w:val="auto"/>
          <w:sz w:val="24"/>
          <w:szCs w:val="24"/>
        </w:rPr>
        <w:instrText xml:space="preserve"> SEQ Tabulka \* ARABIC </w:instrText>
      </w:r>
      <w:r w:rsidR="00EC40DD" w:rsidRPr="006F31EC">
        <w:rPr>
          <w:color w:val="auto"/>
          <w:sz w:val="24"/>
          <w:szCs w:val="24"/>
        </w:rPr>
        <w:fldChar w:fldCharType="separate"/>
      </w:r>
      <w:r w:rsidR="00EF375A">
        <w:rPr>
          <w:noProof/>
          <w:color w:val="auto"/>
          <w:sz w:val="24"/>
          <w:szCs w:val="24"/>
        </w:rPr>
        <w:t>1</w:t>
      </w:r>
      <w:r w:rsidR="00EC40DD" w:rsidRPr="006F31EC">
        <w:rPr>
          <w:color w:val="auto"/>
          <w:sz w:val="24"/>
          <w:szCs w:val="24"/>
        </w:rPr>
        <w:fldChar w:fldCharType="end"/>
      </w:r>
      <w:r w:rsidRPr="006F31EC">
        <w:rPr>
          <w:color w:val="auto"/>
          <w:sz w:val="24"/>
          <w:szCs w:val="24"/>
        </w:rPr>
        <w:t>: Počet projektovaných komponent</w:t>
      </w:r>
    </w:p>
    <w:tbl>
      <w:tblPr>
        <w:tblStyle w:val="Mkatabulky"/>
        <w:tblW w:w="0" w:type="auto"/>
        <w:tblLook w:val="04A0" w:firstRow="1" w:lastRow="0" w:firstColumn="1" w:lastColumn="0" w:noHBand="0" w:noVBand="1"/>
      </w:tblPr>
      <w:tblGrid>
        <w:gridCol w:w="3070"/>
        <w:gridCol w:w="3071"/>
        <w:gridCol w:w="3071"/>
      </w:tblGrid>
      <w:tr w:rsidR="006A5D66" w:rsidTr="006A5D66">
        <w:tc>
          <w:tcPr>
            <w:tcW w:w="3070" w:type="dxa"/>
            <w:vMerge w:val="restart"/>
            <w:shd w:val="clear" w:color="auto" w:fill="BFBFBF" w:themeFill="background1" w:themeFillShade="BF"/>
          </w:tcPr>
          <w:p w:rsidR="006A5D66" w:rsidRPr="006A5D66" w:rsidRDefault="006A5D66" w:rsidP="00684365">
            <w:pPr>
              <w:rPr>
                <w:b/>
              </w:rPr>
            </w:pPr>
            <w:r w:rsidRPr="006A5D66">
              <w:rPr>
                <w:b/>
              </w:rPr>
              <w:t>Komponenta</w:t>
            </w:r>
          </w:p>
        </w:tc>
        <w:tc>
          <w:tcPr>
            <w:tcW w:w="6142" w:type="dxa"/>
            <w:gridSpan w:val="2"/>
            <w:shd w:val="clear" w:color="auto" w:fill="BFBFBF" w:themeFill="background1" w:themeFillShade="BF"/>
          </w:tcPr>
          <w:p w:rsidR="006A5D66" w:rsidRPr="006A5D66" w:rsidRDefault="006A5D66" w:rsidP="006A5D66">
            <w:pPr>
              <w:jc w:val="center"/>
              <w:rPr>
                <w:b/>
              </w:rPr>
            </w:pPr>
            <w:r w:rsidRPr="006A5D66">
              <w:rPr>
                <w:b/>
              </w:rPr>
              <w:t>Počet komponent</w:t>
            </w:r>
            <w:r>
              <w:rPr>
                <w:b/>
              </w:rPr>
              <w:t xml:space="preserve"> (ks)</w:t>
            </w:r>
          </w:p>
        </w:tc>
      </w:tr>
      <w:tr w:rsidR="006A5D66" w:rsidTr="006A5D66">
        <w:tc>
          <w:tcPr>
            <w:tcW w:w="3070" w:type="dxa"/>
            <w:vMerge/>
            <w:shd w:val="clear" w:color="auto" w:fill="BFBFBF" w:themeFill="background1" w:themeFillShade="BF"/>
          </w:tcPr>
          <w:p w:rsidR="006A5D66" w:rsidRPr="006A5D66" w:rsidRDefault="006A5D66" w:rsidP="00684365">
            <w:pPr>
              <w:rPr>
                <w:b/>
              </w:rPr>
            </w:pPr>
          </w:p>
        </w:tc>
        <w:tc>
          <w:tcPr>
            <w:tcW w:w="3071" w:type="dxa"/>
            <w:shd w:val="clear" w:color="auto" w:fill="BFBFBF" w:themeFill="background1" w:themeFillShade="BF"/>
          </w:tcPr>
          <w:p w:rsidR="006A5D66" w:rsidRPr="006A5D66" w:rsidRDefault="006A5D66" w:rsidP="006A5D66">
            <w:pPr>
              <w:jc w:val="center"/>
              <w:rPr>
                <w:b/>
              </w:rPr>
            </w:pPr>
            <w:r w:rsidRPr="006A5D66">
              <w:rPr>
                <w:b/>
              </w:rPr>
              <w:t>ZS ČEZ Aréna</w:t>
            </w:r>
          </w:p>
        </w:tc>
        <w:tc>
          <w:tcPr>
            <w:tcW w:w="3071" w:type="dxa"/>
            <w:shd w:val="clear" w:color="auto" w:fill="BFBFBF" w:themeFill="background1" w:themeFillShade="BF"/>
          </w:tcPr>
          <w:p w:rsidR="006A5D66" w:rsidRPr="006A5D66" w:rsidRDefault="006A5D66" w:rsidP="006A5D66">
            <w:pPr>
              <w:jc w:val="center"/>
              <w:rPr>
                <w:b/>
              </w:rPr>
            </w:pPr>
            <w:r w:rsidRPr="006A5D66">
              <w:rPr>
                <w:b/>
              </w:rPr>
              <w:t>ZS SAREZA</w:t>
            </w:r>
          </w:p>
        </w:tc>
      </w:tr>
      <w:tr w:rsidR="006A5D66" w:rsidTr="006A5D66">
        <w:tc>
          <w:tcPr>
            <w:tcW w:w="3070" w:type="dxa"/>
          </w:tcPr>
          <w:p w:rsidR="006A5D66" w:rsidRDefault="006A5D66" w:rsidP="006A5D66">
            <w:r>
              <w:t>Plynové čidlo pro amoniak</w:t>
            </w:r>
          </w:p>
        </w:tc>
        <w:tc>
          <w:tcPr>
            <w:tcW w:w="3071" w:type="dxa"/>
          </w:tcPr>
          <w:p w:rsidR="006A5D66" w:rsidRDefault="00904DD2" w:rsidP="00904DD2">
            <w:pPr>
              <w:jc w:val="center"/>
            </w:pPr>
            <w:r>
              <w:t>6</w:t>
            </w:r>
          </w:p>
        </w:tc>
        <w:tc>
          <w:tcPr>
            <w:tcW w:w="3071" w:type="dxa"/>
          </w:tcPr>
          <w:p w:rsidR="006A5D66" w:rsidRDefault="00904DD2" w:rsidP="00904DD2">
            <w:pPr>
              <w:jc w:val="center"/>
            </w:pPr>
            <w:r>
              <w:t>8</w:t>
            </w:r>
          </w:p>
        </w:tc>
      </w:tr>
      <w:tr w:rsidR="006A5D66" w:rsidTr="006A5D66">
        <w:tc>
          <w:tcPr>
            <w:tcW w:w="3070" w:type="dxa"/>
          </w:tcPr>
          <w:p w:rsidR="006A5D66" w:rsidRDefault="006A5D66" w:rsidP="00684365">
            <w:r>
              <w:t>Datový rozvaděč</w:t>
            </w:r>
          </w:p>
        </w:tc>
        <w:tc>
          <w:tcPr>
            <w:tcW w:w="3071" w:type="dxa"/>
          </w:tcPr>
          <w:p w:rsidR="006A5D66" w:rsidRDefault="00EB0A32" w:rsidP="00F84EE4">
            <w:pPr>
              <w:jc w:val="center"/>
            </w:pPr>
            <w:r>
              <w:t>5</w:t>
            </w:r>
          </w:p>
        </w:tc>
        <w:tc>
          <w:tcPr>
            <w:tcW w:w="3071" w:type="dxa"/>
          </w:tcPr>
          <w:p w:rsidR="006A5D66" w:rsidRDefault="00EB0A32" w:rsidP="00F84EE4">
            <w:pPr>
              <w:jc w:val="center"/>
            </w:pPr>
            <w:r>
              <w:t>7</w:t>
            </w:r>
          </w:p>
        </w:tc>
      </w:tr>
      <w:tr w:rsidR="006A5D66" w:rsidTr="006A5D66">
        <w:tc>
          <w:tcPr>
            <w:tcW w:w="3070" w:type="dxa"/>
          </w:tcPr>
          <w:p w:rsidR="006A5D66" w:rsidRDefault="006A5D66" w:rsidP="00684365">
            <w:r>
              <w:t>OASZ</w:t>
            </w:r>
          </w:p>
        </w:tc>
        <w:tc>
          <w:tcPr>
            <w:tcW w:w="3071" w:type="dxa"/>
          </w:tcPr>
          <w:p w:rsidR="006A5D66" w:rsidRDefault="00F84EE4" w:rsidP="00F84EE4">
            <w:pPr>
              <w:jc w:val="center"/>
            </w:pPr>
            <w:r>
              <w:t>0</w:t>
            </w:r>
          </w:p>
        </w:tc>
        <w:tc>
          <w:tcPr>
            <w:tcW w:w="3071" w:type="dxa"/>
          </w:tcPr>
          <w:p w:rsidR="006A5D66" w:rsidRDefault="00F84EE4" w:rsidP="00F84EE4">
            <w:pPr>
              <w:keepNext/>
              <w:jc w:val="center"/>
            </w:pPr>
            <w:r>
              <w:t>5</w:t>
            </w:r>
          </w:p>
        </w:tc>
      </w:tr>
    </w:tbl>
    <w:p w:rsidR="006A5D66" w:rsidRDefault="006A5D66">
      <w:pPr>
        <w:jc w:val="left"/>
        <w:rPr>
          <w:highlight w:val="yellow"/>
        </w:rPr>
      </w:pPr>
    </w:p>
    <w:p w:rsidR="00A06FE2" w:rsidRPr="006F31EC" w:rsidRDefault="001D412E" w:rsidP="006F31EC">
      <w:pPr>
        <w:rPr>
          <w:rFonts w:cstheme="minorHAnsi"/>
          <w:szCs w:val="24"/>
        </w:rPr>
      </w:pPr>
      <w:r w:rsidRPr="00E37929">
        <w:t xml:space="preserve">Instalace </w:t>
      </w:r>
      <w:r w:rsidR="006F31EC">
        <w:t xml:space="preserve">jednotlivých </w:t>
      </w:r>
      <w:r w:rsidR="00A06FE2">
        <w:t>komponent</w:t>
      </w:r>
      <w:r w:rsidRPr="00E37929">
        <w:t xml:space="preserve"> bude provedena na objektech, které jsou uvedeny v</w:t>
      </w:r>
      <w:r w:rsidR="00A06FE2">
        <w:t xml:space="preserve"> příloze č. </w:t>
      </w:r>
      <w:r w:rsidR="00A54242">
        <w:t>1</w:t>
      </w:r>
      <w:r w:rsidR="00A06FE2">
        <w:t>,</w:t>
      </w:r>
      <w:r>
        <w:t xml:space="preserve"> která</w:t>
      </w:r>
      <w:r w:rsidRPr="00E37929">
        <w:t xml:space="preserve"> je nedílnou součástí </w:t>
      </w:r>
      <w:r>
        <w:t xml:space="preserve">této </w:t>
      </w:r>
      <w:r w:rsidRPr="00E37929">
        <w:t xml:space="preserve">zadávací dokumentace. </w:t>
      </w:r>
    </w:p>
    <w:p w:rsidR="00F84EE4" w:rsidRPr="006F31EC" w:rsidRDefault="00F84EE4" w:rsidP="006F31EC">
      <w:pPr>
        <w:rPr>
          <w:rFonts w:cstheme="minorHAnsi"/>
          <w:szCs w:val="24"/>
        </w:rPr>
      </w:pPr>
      <w:r>
        <w:t>Způsob instalace komponent bude proveden v souladu s po</w:t>
      </w:r>
      <w:r w:rsidR="006750BA">
        <w:t>dmínkami uvedenými v příloze č. </w:t>
      </w:r>
      <w:r w:rsidR="00A54242">
        <w:t>2, která je nedílnou součástí této zadávací dokumentace.</w:t>
      </w:r>
    </w:p>
    <w:p w:rsidR="00F350ED" w:rsidRPr="006F31EC" w:rsidRDefault="00F350ED" w:rsidP="006F31EC">
      <w:pPr>
        <w:rPr>
          <w:rFonts w:cstheme="minorHAnsi"/>
          <w:szCs w:val="24"/>
        </w:rPr>
      </w:pPr>
      <w:r>
        <w:t>Požadavky na plynová čidla jsou obsažen</w:t>
      </w:r>
      <w:r w:rsidR="00040016">
        <w:t>y</w:t>
      </w:r>
      <w:r>
        <w:t xml:space="preserve"> ve specifikační tabulce č. 2, která je nedílnou součástí této zadávací dokumentace.</w:t>
      </w:r>
    </w:p>
    <w:p w:rsidR="00F350ED" w:rsidRPr="006F31EC" w:rsidRDefault="00F350ED" w:rsidP="006F31EC">
      <w:pPr>
        <w:rPr>
          <w:rFonts w:cstheme="minorHAnsi"/>
          <w:szCs w:val="24"/>
        </w:rPr>
      </w:pPr>
      <w:r>
        <w:t>Požadavky na datové rozvaděče jsou obsažen</w:t>
      </w:r>
      <w:r w:rsidR="00040016">
        <w:t>y</w:t>
      </w:r>
      <w:r>
        <w:t xml:space="preserve"> ve specifikační tabulce č. 3, která je nedílnou součástí této zadávací dokumentace.</w:t>
      </w:r>
    </w:p>
    <w:p w:rsidR="00F350ED" w:rsidRPr="006F31EC" w:rsidRDefault="00F350ED" w:rsidP="006F31EC">
      <w:pPr>
        <w:rPr>
          <w:rFonts w:cstheme="minorHAnsi"/>
          <w:szCs w:val="24"/>
        </w:rPr>
      </w:pPr>
      <w:r>
        <w:t>Požadavky na OASZ jsou obsažen</w:t>
      </w:r>
      <w:r w:rsidR="00040016">
        <w:t>y</w:t>
      </w:r>
      <w:r>
        <w:t xml:space="preserve"> ve specifikační tabulce č. 4, která je nedílnou součástí této zadávací dokumentace.</w:t>
      </w:r>
    </w:p>
    <w:p w:rsidR="00F350ED" w:rsidRDefault="00F350ED" w:rsidP="000E707F">
      <w:r>
        <w:t>Požadavky na klientský software jsou obsažen</w:t>
      </w:r>
      <w:r w:rsidR="00040016">
        <w:t>y</w:t>
      </w:r>
      <w:r>
        <w:t xml:space="preserve"> ve specifikační tabulce č. 5, která je nedílnou součástí této zadávací dokumentace.</w:t>
      </w:r>
    </w:p>
    <w:p w:rsidR="009A01F5" w:rsidRPr="00A06FE2" w:rsidRDefault="009A01F5" w:rsidP="000E707F">
      <w:pPr>
        <w:rPr>
          <w:rFonts w:cstheme="minorHAnsi"/>
          <w:szCs w:val="24"/>
        </w:rPr>
      </w:pPr>
      <w:r>
        <w:t>Další podrobnosti jsou popsány v projektové dokumentaci, která je přílohou č. 6 a č. 7 zadávací dokumentace.</w:t>
      </w:r>
    </w:p>
    <w:p w:rsidR="00662C3A" w:rsidRDefault="00A54242" w:rsidP="006248A5">
      <w:pPr>
        <w:pStyle w:val="Nadpis1"/>
      </w:pPr>
      <w:bookmarkStart w:id="7" w:name="_Toc343599046"/>
      <w:r>
        <w:t>Technické kvalifikační požadavky</w:t>
      </w:r>
      <w:bookmarkEnd w:id="7"/>
    </w:p>
    <w:p w:rsidR="006248A5" w:rsidRPr="006004FC" w:rsidRDefault="006248A5" w:rsidP="006248A5">
      <w:r w:rsidRPr="005B26CA">
        <w:t xml:space="preserve">K prokázání splnění technických kvalifikačních předpokladů dodavatele pro plnění předmětné veřejné zakázky zadavatel požaduje seznam významných dodávek realizovaných dodavatelem v posledních </w:t>
      </w:r>
      <w:r w:rsidR="005B5E4F">
        <w:t>3</w:t>
      </w:r>
      <w:r w:rsidRPr="005B26CA">
        <w:t xml:space="preserve"> letech s uvedením jejic</w:t>
      </w:r>
      <w:r w:rsidR="00740FDB">
        <w:t>h rozsahu a doby plnění (dále </w:t>
      </w:r>
      <w:r w:rsidR="006750BA">
        <w:t>i </w:t>
      </w:r>
      <w:r w:rsidRPr="005B26CA">
        <w:t>reference). Minimální úroveň je zadavatelem stanovena s ohledem n</w:t>
      </w:r>
      <w:r w:rsidR="006750BA">
        <w:t>a druh, rozsah a </w:t>
      </w:r>
      <w:r w:rsidRPr="006004FC">
        <w:t xml:space="preserve">složitost předmětu plnění zakázky: </w:t>
      </w:r>
    </w:p>
    <w:p w:rsidR="005B5E4F" w:rsidRPr="008C4D92" w:rsidRDefault="005B5E4F" w:rsidP="005B5E4F">
      <w:pPr>
        <w:pStyle w:val="Tabulkazkladslo"/>
        <w:numPr>
          <w:ilvl w:val="3"/>
          <w:numId w:val="24"/>
        </w:numPr>
        <w:ind w:left="1015"/>
      </w:pPr>
      <w:r>
        <w:t xml:space="preserve">jedna </w:t>
      </w:r>
      <w:r w:rsidRPr="008C4D92">
        <w:t>dodávk</w:t>
      </w:r>
      <w:r>
        <w:t>a</w:t>
      </w:r>
      <w:r w:rsidR="00687E07">
        <w:t xml:space="preserve"> na realizaci</w:t>
      </w:r>
      <w:r w:rsidRPr="008C4D92">
        <w:t xml:space="preserve"> </w:t>
      </w:r>
      <w:r>
        <w:t>zařízení pro skrápění vodní mlhou</w:t>
      </w:r>
      <w:r w:rsidRPr="008C4D92">
        <w:t xml:space="preserve"> v min</w:t>
      </w:r>
      <w:r>
        <w:t xml:space="preserve">imálním finančním objemu </w:t>
      </w:r>
      <w:r w:rsidR="0011442E">
        <w:t>50</w:t>
      </w:r>
      <w:r w:rsidRPr="008C4D92">
        <w:t xml:space="preserve"> tis</w:t>
      </w:r>
      <w:r>
        <w:t>. Kč / 1 realizaci</w:t>
      </w:r>
    </w:p>
    <w:p w:rsidR="005B5E4F" w:rsidRPr="008C4D92" w:rsidRDefault="005B5E4F" w:rsidP="005B5E4F">
      <w:pPr>
        <w:pStyle w:val="Tabulkazkladslo"/>
        <w:numPr>
          <w:ilvl w:val="3"/>
          <w:numId w:val="24"/>
        </w:numPr>
        <w:ind w:left="1015"/>
      </w:pPr>
      <w:r>
        <w:t>dvě dodávky</w:t>
      </w:r>
      <w:r w:rsidR="00687E07">
        <w:t xml:space="preserve"> na realizaci</w:t>
      </w:r>
      <w:bookmarkStart w:id="8" w:name="_GoBack"/>
      <w:bookmarkEnd w:id="8"/>
      <w:r w:rsidRPr="008C4D92">
        <w:t xml:space="preserve"> </w:t>
      </w:r>
      <w:r>
        <w:t xml:space="preserve">zařízení začleněných do jednotného systému varování a vyrozumění provozovaného Ministerstvem vnitra – generálním ředitelstvím Hasičského záchranného sboru ČR nebo systémů </w:t>
      </w:r>
      <w:r w:rsidRPr="0052526D">
        <w:t>detekce nebezpečných plynů s vyhodnocovací jednotkou</w:t>
      </w:r>
      <w:r>
        <w:t xml:space="preserve"> </w:t>
      </w:r>
      <w:r w:rsidRPr="008C4D92">
        <w:t xml:space="preserve">v minimálním finančním objemu 200 tis. Kč </w:t>
      </w:r>
      <w:r>
        <w:t>/ 1 realizaci</w:t>
      </w:r>
    </w:p>
    <w:p w:rsidR="00A54242" w:rsidRDefault="00A54242" w:rsidP="006248A5"/>
    <w:p w:rsidR="007D0AD9" w:rsidRDefault="006248A5" w:rsidP="00FA7EE3">
      <w:r w:rsidRPr="000F7F4D">
        <w:t>Způsob prokázání splnění</w:t>
      </w:r>
      <w:r w:rsidRPr="005B26CA">
        <w:t xml:space="preserve"> kvalifikačního předpokladu: dodavatel předloží seznam referencí v členění 1. název dodávky, 2. objednatel, 3. rozsah dodávky a 4. doba plnění. Součástí seznamu bude osvědčení v rozsahu dle § 56 odst. 1 p</w:t>
      </w:r>
      <w:r w:rsidR="00740FDB">
        <w:t>ísm. a) odd. 1 a 2 zákona, nebo </w:t>
      </w:r>
      <w:r w:rsidRPr="005B26CA">
        <w:t>prohlášení dle odst. 3 téhož ustanovení.</w:t>
      </w:r>
    </w:p>
    <w:p w:rsidR="00043790" w:rsidRDefault="00043790" w:rsidP="00327DCC"/>
    <w:p w:rsidR="00F350ED" w:rsidRDefault="00F350ED" w:rsidP="00F350ED">
      <w:pPr>
        <w:pStyle w:val="Nzev"/>
      </w:pPr>
      <w:bookmarkStart w:id="9" w:name="_Toc343599047"/>
      <w:r>
        <w:lastRenderedPageBreak/>
        <w:t>Specifikační tabulka č. 1</w:t>
      </w:r>
      <w:bookmarkEnd w:id="9"/>
    </w:p>
    <w:tbl>
      <w:tblPr>
        <w:tblW w:w="9320" w:type="dxa"/>
        <w:tblInd w:w="55" w:type="dxa"/>
        <w:tblCellMar>
          <w:left w:w="70" w:type="dxa"/>
          <w:right w:w="70" w:type="dxa"/>
        </w:tblCellMar>
        <w:tblLook w:val="04A0" w:firstRow="1" w:lastRow="0" w:firstColumn="1" w:lastColumn="0" w:noHBand="0" w:noVBand="1"/>
      </w:tblPr>
      <w:tblGrid>
        <w:gridCol w:w="1643"/>
        <w:gridCol w:w="7677"/>
      </w:tblGrid>
      <w:tr w:rsidR="000A7FC5" w:rsidRPr="000A7FC5" w:rsidTr="000A7FC5">
        <w:trPr>
          <w:trHeight w:val="330"/>
        </w:trPr>
        <w:tc>
          <w:tcPr>
            <w:tcW w:w="9320" w:type="dxa"/>
            <w:gridSpan w:val="2"/>
            <w:tcBorders>
              <w:top w:val="single" w:sz="8" w:space="0" w:color="auto"/>
              <w:left w:val="single" w:sz="8" w:space="0" w:color="auto"/>
              <w:bottom w:val="nil"/>
              <w:right w:val="single" w:sz="8" w:space="0" w:color="000000"/>
            </w:tcBorders>
            <w:shd w:val="clear" w:color="000000" w:fill="C0C0C0"/>
            <w:noWrap/>
            <w:vAlign w:val="bottom"/>
            <w:hideMark/>
          </w:tcPr>
          <w:p w:rsidR="000A7FC5" w:rsidRPr="000A7FC5" w:rsidRDefault="000A7FC5" w:rsidP="000A7FC5">
            <w:pPr>
              <w:jc w:val="center"/>
              <w:rPr>
                <w:rFonts w:ascii="Arial CE" w:eastAsia="Times New Roman" w:hAnsi="Arial CE" w:cs="Times New Roman"/>
                <w:b/>
                <w:bCs/>
                <w:szCs w:val="24"/>
                <w:lang w:eastAsia="cs-CZ"/>
              </w:rPr>
            </w:pPr>
            <w:r w:rsidRPr="000A7FC5">
              <w:rPr>
                <w:rFonts w:ascii="Arial CE" w:eastAsia="Times New Roman" w:hAnsi="Arial CE" w:cs="Times New Roman"/>
                <w:b/>
                <w:bCs/>
                <w:szCs w:val="24"/>
                <w:lang w:eastAsia="cs-CZ"/>
              </w:rPr>
              <w:t>Skrápěcí zařízení</w:t>
            </w:r>
          </w:p>
        </w:tc>
      </w:tr>
      <w:tr w:rsidR="000A7FC5" w:rsidRPr="000A7FC5" w:rsidTr="000A7FC5">
        <w:trPr>
          <w:trHeight w:val="2340"/>
        </w:trPr>
        <w:tc>
          <w:tcPr>
            <w:tcW w:w="932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0A7FC5" w:rsidRPr="000A7FC5" w:rsidRDefault="000A7FC5" w:rsidP="00E9176E">
            <w:pPr>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 xml:space="preserve">Skrápěcí zařízení slouží k zachycení části amoniaku na drobné kapičky vody. Přívod vody bude zajištěn vodovodní sítí. Napájení </w:t>
            </w:r>
            <w:r w:rsidR="00E9176E">
              <w:rPr>
                <w:rFonts w:ascii="Arial CE" w:eastAsia="Times New Roman" w:hAnsi="Arial CE" w:cs="Times New Roman"/>
                <w:sz w:val="20"/>
                <w:szCs w:val="20"/>
                <w:lang w:eastAsia="cs-CZ"/>
              </w:rPr>
              <w:t>e</w:t>
            </w:r>
            <w:r w:rsidR="00503560">
              <w:rPr>
                <w:rFonts w:ascii="Arial CE" w:eastAsia="Times New Roman" w:hAnsi="Arial CE" w:cs="Times New Roman"/>
                <w:sz w:val="20"/>
                <w:szCs w:val="20"/>
                <w:lang w:eastAsia="cs-CZ"/>
              </w:rPr>
              <w:t>lektromagnetického ventilu</w:t>
            </w:r>
            <w:r w:rsidRPr="000A7FC5">
              <w:rPr>
                <w:rFonts w:ascii="Arial CE" w:eastAsia="Times New Roman" w:hAnsi="Arial CE" w:cs="Times New Roman"/>
                <w:sz w:val="20"/>
                <w:szCs w:val="20"/>
                <w:lang w:eastAsia="cs-CZ"/>
              </w:rPr>
              <w:t xml:space="preserve"> je z elektrické sítě</w:t>
            </w:r>
            <w:r w:rsidR="00503560">
              <w:rPr>
                <w:rFonts w:ascii="Arial CE" w:eastAsia="Times New Roman" w:hAnsi="Arial CE" w:cs="Times New Roman"/>
                <w:sz w:val="20"/>
                <w:szCs w:val="20"/>
                <w:lang w:eastAsia="cs-CZ"/>
              </w:rPr>
              <w:t xml:space="preserve">. </w:t>
            </w:r>
            <w:r w:rsidRPr="000A7FC5">
              <w:rPr>
                <w:rFonts w:ascii="Arial CE" w:eastAsia="Times New Roman" w:hAnsi="Arial CE" w:cs="Times New Roman"/>
                <w:sz w:val="20"/>
                <w:szCs w:val="20"/>
                <w:lang w:eastAsia="cs-CZ"/>
              </w:rPr>
              <w:t>V případě úniku amoniaku ve strojovně zimního stadionu dojde k jeho detekci na čidle, které bude napojeno na elektromagnetický ventil skrápění. Překročí-li amoniak limitní koncentraci (např. 150 ppm) dojde k automatickému spuštění skrápění. Skrápění bude vypnuto automaticky po uplynutí stanovené doby (např. 20 minut) nebo manuálně uzavřením mechanického ventilu (v případě dřívější likvidace havárie). Mechanický ventil bude uzavírán rovněž v případě oprav ve strojovně, aby se předešlo nežádoucí aktivaci systému skrápění. Koncentrační údaje z čidla budou rovněž prostřednictvím datového rozvaděče předávány na OPIS (od koncentrační úrovně "havárie", např. nad 150 ppm).</w:t>
            </w:r>
          </w:p>
        </w:tc>
      </w:tr>
      <w:tr w:rsidR="000A7FC5" w:rsidRPr="000A7FC5" w:rsidTr="000A7FC5">
        <w:trPr>
          <w:trHeight w:val="270"/>
        </w:trPr>
        <w:tc>
          <w:tcPr>
            <w:tcW w:w="93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7FC5" w:rsidRPr="000A7FC5" w:rsidRDefault="000A7FC5" w:rsidP="000A7FC5">
            <w:pPr>
              <w:jc w:val="left"/>
              <w:rPr>
                <w:rFonts w:ascii="Arial CE" w:eastAsia="Times New Roman" w:hAnsi="Arial CE" w:cs="Times New Roman"/>
                <w:b/>
                <w:bCs/>
                <w:sz w:val="20"/>
                <w:szCs w:val="20"/>
                <w:lang w:eastAsia="cs-CZ"/>
              </w:rPr>
            </w:pPr>
            <w:r w:rsidRPr="000A7FC5">
              <w:rPr>
                <w:rFonts w:ascii="Arial CE" w:eastAsia="Times New Roman" w:hAnsi="Arial CE" w:cs="Times New Roman"/>
                <w:b/>
                <w:bCs/>
                <w:sz w:val="20"/>
                <w:szCs w:val="20"/>
                <w:lang w:eastAsia="cs-CZ"/>
              </w:rPr>
              <w:t>ČEZ Aréna</w:t>
            </w:r>
          </w:p>
        </w:tc>
      </w:tr>
      <w:tr w:rsidR="000A7FC5" w:rsidRPr="000A7FC5" w:rsidTr="000A7FC5">
        <w:trPr>
          <w:trHeight w:val="510"/>
        </w:trPr>
        <w:tc>
          <w:tcPr>
            <w:tcW w:w="1643" w:type="dxa"/>
            <w:vMerge w:val="restart"/>
            <w:tcBorders>
              <w:top w:val="nil"/>
              <w:left w:val="single" w:sz="8" w:space="0" w:color="auto"/>
              <w:bottom w:val="single" w:sz="4" w:space="0" w:color="auto"/>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Obecné</w:t>
            </w:r>
            <w:r w:rsidR="00FA7EE3">
              <w:rPr>
                <w:rFonts w:ascii="Arial CE" w:eastAsia="Times New Roman" w:hAnsi="Arial CE" w:cs="Times New Roman"/>
                <w:sz w:val="20"/>
                <w:szCs w:val="20"/>
                <w:lang w:eastAsia="cs-CZ"/>
              </w:rPr>
              <w:t>:</w:t>
            </w: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Skrápěcí zařízení pro větrací kanál na střeše strojovny ZS ČEZ Aréna, který je zakončen třemi průduchy osazenými mřížkou o velikosti 0,5 x 0,9 m</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Funkční zkouška</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Tlaková zkouška</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Realizační projekt</w:t>
            </w:r>
          </w:p>
        </w:tc>
      </w:tr>
      <w:tr w:rsidR="000A7FC5" w:rsidRPr="000A7FC5" w:rsidTr="000A7FC5">
        <w:trPr>
          <w:trHeight w:val="510"/>
        </w:trPr>
        <w:tc>
          <w:tcPr>
            <w:tcW w:w="1643" w:type="dxa"/>
            <w:vMerge w:val="restart"/>
            <w:tcBorders>
              <w:top w:val="nil"/>
              <w:left w:val="single" w:sz="8" w:space="0" w:color="auto"/>
              <w:bottom w:val="single" w:sz="4" w:space="0" w:color="000000"/>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Parametry</w:t>
            </w:r>
            <w:r w:rsidR="00FA7EE3">
              <w:rPr>
                <w:rFonts w:ascii="Arial CE" w:eastAsia="Times New Roman" w:hAnsi="Arial CE" w:cs="Times New Roman"/>
                <w:sz w:val="20"/>
                <w:szCs w:val="20"/>
                <w:lang w:eastAsia="cs-CZ"/>
              </w:rPr>
              <w:t>:</w:t>
            </w: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Světlost potrubního rozvodu s přívodem vody do světlíku 0:125mm, do výšky 5,5m nad podlahu</w:t>
            </w:r>
          </w:p>
        </w:tc>
      </w:tr>
      <w:tr w:rsidR="000A7FC5" w:rsidRPr="000A7FC5" w:rsidTr="000A7FC5">
        <w:trPr>
          <w:trHeight w:val="255"/>
        </w:trPr>
        <w:tc>
          <w:tcPr>
            <w:tcW w:w="1643" w:type="dxa"/>
            <w:vMerge/>
            <w:tcBorders>
              <w:top w:val="nil"/>
              <w:left w:val="single" w:sz="8" w:space="0" w:color="auto"/>
              <w:bottom w:val="single" w:sz="4" w:space="0" w:color="000000"/>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Rozvod do 6. větví o průměru 75 mm</w:t>
            </w:r>
          </w:p>
        </w:tc>
      </w:tr>
      <w:tr w:rsidR="000A7FC5" w:rsidRPr="000A7FC5" w:rsidTr="000A7FC5">
        <w:trPr>
          <w:trHeight w:val="255"/>
        </w:trPr>
        <w:tc>
          <w:tcPr>
            <w:tcW w:w="1643" w:type="dxa"/>
            <w:vMerge/>
            <w:tcBorders>
              <w:top w:val="nil"/>
              <w:left w:val="single" w:sz="8" w:space="0" w:color="auto"/>
              <w:bottom w:val="single" w:sz="4" w:space="0" w:color="000000"/>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Každá větev osazena 5 tryskami</w:t>
            </w:r>
            <w:r w:rsidR="00503560">
              <w:rPr>
                <w:rFonts w:ascii="Arial CE" w:eastAsia="Times New Roman" w:hAnsi="Arial CE" w:cs="Times New Roman"/>
                <w:sz w:val="20"/>
                <w:szCs w:val="20"/>
                <w:lang w:eastAsia="cs-CZ"/>
              </w:rPr>
              <w:t>.</w:t>
            </w:r>
          </w:p>
        </w:tc>
      </w:tr>
      <w:tr w:rsidR="000A7FC5" w:rsidRPr="000A7FC5" w:rsidTr="000A7FC5">
        <w:trPr>
          <w:trHeight w:val="510"/>
        </w:trPr>
        <w:tc>
          <w:tcPr>
            <w:tcW w:w="1643" w:type="dxa"/>
            <w:vMerge/>
            <w:tcBorders>
              <w:top w:val="nil"/>
              <w:left w:val="single" w:sz="8" w:space="0" w:color="auto"/>
              <w:bottom w:val="single" w:sz="4" w:space="0" w:color="000000"/>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Trysky s konstantou K = 103 s otvorem 12,7 mm</w:t>
            </w:r>
            <w:r w:rsidRPr="000A7FC5">
              <w:rPr>
                <w:rFonts w:ascii="Arial CE" w:eastAsia="Times New Roman" w:hAnsi="Arial CE" w:cs="Times New Roman"/>
                <w:sz w:val="20"/>
                <w:szCs w:val="20"/>
                <w:lang w:eastAsia="cs-CZ"/>
              </w:rPr>
              <w:br/>
              <w:t>Průtok tryskou 4,2 l/s</w:t>
            </w:r>
          </w:p>
        </w:tc>
      </w:tr>
      <w:tr w:rsidR="000A7FC5" w:rsidRPr="000A7FC5" w:rsidTr="000A7FC5">
        <w:trPr>
          <w:trHeight w:val="255"/>
        </w:trPr>
        <w:tc>
          <w:tcPr>
            <w:tcW w:w="1643" w:type="dxa"/>
            <w:vMerge w:val="restart"/>
            <w:tcBorders>
              <w:top w:val="nil"/>
              <w:left w:val="single" w:sz="8" w:space="0" w:color="auto"/>
              <w:bottom w:val="single" w:sz="4" w:space="0" w:color="auto"/>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Provedení</w:t>
            </w:r>
            <w:r w:rsidR="00FA7EE3">
              <w:rPr>
                <w:rFonts w:ascii="Arial CE" w:eastAsia="Times New Roman" w:hAnsi="Arial CE" w:cs="Times New Roman"/>
                <w:sz w:val="20"/>
                <w:szCs w:val="20"/>
                <w:lang w:eastAsia="cs-CZ"/>
              </w:rPr>
              <w:t>:</w:t>
            </w:r>
          </w:p>
        </w:tc>
        <w:tc>
          <w:tcPr>
            <w:tcW w:w="7677" w:type="dxa"/>
            <w:tcBorders>
              <w:top w:val="nil"/>
              <w:left w:val="nil"/>
              <w:bottom w:val="single" w:sz="4" w:space="0" w:color="auto"/>
              <w:right w:val="single" w:sz="8" w:space="0" w:color="auto"/>
            </w:tcBorders>
            <w:shd w:val="clear" w:color="auto" w:fill="auto"/>
            <w:vAlign w:val="bottom"/>
            <w:hideMark/>
          </w:tcPr>
          <w:p w:rsidR="000A7FC5" w:rsidRPr="00B62178" w:rsidRDefault="000A7FC5" w:rsidP="000A7FC5">
            <w:pPr>
              <w:jc w:val="left"/>
              <w:rPr>
                <w:rFonts w:ascii="Arial CE" w:eastAsia="Times New Roman" w:hAnsi="Arial CE" w:cs="Times New Roman"/>
                <w:sz w:val="20"/>
                <w:szCs w:val="20"/>
                <w:lang w:eastAsia="cs-CZ"/>
              </w:rPr>
            </w:pPr>
            <w:r w:rsidRPr="00B62178">
              <w:rPr>
                <w:rFonts w:ascii="Arial CE" w:eastAsia="Times New Roman" w:hAnsi="Arial CE" w:cs="Times New Roman"/>
                <w:sz w:val="20"/>
                <w:szCs w:val="20"/>
                <w:lang w:eastAsia="cs-CZ"/>
              </w:rPr>
              <w:t>Trubky PE nebo PVC 125 x 11 - 12 mm  (50 ks</w:t>
            </w:r>
            <w:r w:rsidR="008B477D" w:rsidRPr="00B62178">
              <w:rPr>
                <w:rFonts w:ascii="Arial CE" w:eastAsia="Times New Roman" w:hAnsi="Arial CE" w:cs="Times New Roman"/>
                <w:sz w:val="20"/>
                <w:szCs w:val="20"/>
                <w:lang w:eastAsia="cs-CZ"/>
              </w:rPr>
              <w:t xml:space="preserve"> á 1m</w:t>
            </w:r>
            <w:r w:rsidRPr="00B62178">
              <w:rPr>
                <w:rFonts w:ascii="Arial CE" w:eastAsia="Times New Roman" w:hAnsi="Arial CE" w:cs="Times New Roman"/>
                <w:sz w:val="20"/>
                <w:szCs w:val="20"/>
                <w:lang w:eastAsia="cs-CZ"/>
              </w:rPr>
              <w:t>)</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B62178" w:rsidRDefault="000A7FC5" w:rsidP="000A7FC5">
            <w:pPr>
              <w:jc w:val="left"/>
              <w:rPr>
                <w:rFonts w:ascii="Arial CE" w:eastAsia="Times New Roman" w:hAnsi="Arial CE" w:cs="Times New Roman"/>
                <w:sz w:val="20"/>
                <w:szCs w:val="20"/>
                <w:lang w:eastAsia="cs-CZ"/>
              </w:rPr>
            </w:pPr>
            <w:r w:rsidRPr="00B62178">
              <w:rPr>
                <w:rFonts w:ascii="Arial CE" w:eastAsia="Times New Roman" w:hAnsi="Arial CE" w:cs="Times New Roman"/>
                <w:sz w:val="20"/>
                <w:szCs w:val="20"/>
                <w:lang w:eastAsia="cs-CZ"/>
              </w:rPr>
              <w:t>Trubky PE nebo PVC 75 x 6 - 7 mm (10 ks</w:t>
            </w:r>
            <w:r w:rsidR="008B477D" w:rsidRPr="00B62178">
              <w:rPr>
                <w:rFonts w:ascii="Arial CE" w:eastAsia="Times New Roman" w:hAnsi="Arial CE" w:cs="Times New Roman"/>
                <w:sz w:val="20"/>
                <w:szCs w:val="20"/>
                <w:lang w:eastAsia="cs-CZ"/>
              </w:rPr>
              <w:t xml:space="preserve"> á 1m</w:t>
            </w:r>
            <w:r w:rsidRPr="00B62178">
              <w:rPr>
                <w:rFonts w:ascii="Arial CE" w:eastAsia="Times New Roman" w:hAnsi="Arial CE" w:cs="Times New Roman"/>
                <w:sz w:val="20"/>
                <w:szCs w:val="20"/>
                <w:lang w:eastAsia="cs-CZ"/>
              </w:rPr>
              <w:t>)</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B62178" w:rsidRDefault="000A7FC5" w:rsidP="000A7FC5">
            <w:pPr>
              <w:jc w:val="left"/>
              <w:rPr>
                <w:rFonts w:ascii="Arial CE" w:eastAsia="Times New Roman" w:hAnsi="Arial CE" w:cs="Times New Roman"/>
                <w:sz w:val="20"/>
                <w:szCs w:val="20"/>
                <w:lang w:eastAsia="cs-CZ"/>
              </w:rPr>
            </w:pPr>
            <w:r w:rsidRPr="00B62178">
              <w:rPr>
                <w:rFonts w:ascii="Arial CE" w:eastAsia="Times New Roman" w:hAnsi="Arial CE" w:cs="Times New Roman"/>
                <w:sz w:val="20"/>
                <w:szCs w:val="20"/>
                <w:lang w:eastAsia="cs-CZ"/>
              </w:rPr>
              <w:t>Trubky T (PE HD 125mm (2 ks</w:t>
            </w:r>
            <w:r w:rsidR="008B477D" w:rsidRPr="00B62178">
              <w:rPr>
                <w:rFonts w:ascii="Arial CE" w:eastAsia="Times New Roman" w:hAnsi="Arial CE" w:cs="Times New Roman"/>
                <w:sz w:val="20"/>
                <w:szCs w:val="20"/>
                <w:lang w:eastAsia="cs-CZ"/>
              </w:rPr>
              <w:t xml:space="preserve"> á 1m</w:t>
            </w:r>
            <w:r w:rsidRPr="00B62178">
              <w:rPr>
                <w:rFonts w:ascii="Arial CE" w:eastAsia="Times New Roman" w:hAnsi="Arial CE" w:cs="Times New Roman"/>
                <w:sz w:val="20"/>
                <w:szCs w:val="20"/>
                <w:lang w:eastAsia="cs-CZ"/>
              </w:rPr>
              <w:t>)</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B62178" w:rsidRDefault="000A7FC5" w:rsidP="000A7FC5">
            <w:pPr>
              <w:jc w:val="left"/>
              <w:rPr>
                <w:rFonts w:ascii="Arial CE" w:eastAsia="Times New Roman" w:hAnsi="Arial CE" w:cs="Times New Roman"/>
                <w:sz w:val="20"/>
                <w:szCs w:val="20"/>
                <w:lang w:eastAsia="cs-CZ"/>
              </w:rPr>
            </w:pPr>
            <w:r w:rsidRPr="00B62178">
              <w:rPr>
                <w:rFonts w:ascii="Arial CE" w:eastAsia="Times New Roman" w:hAnsi="Arial CE" w:cs="Times New Roman"/>
                <w:sz w:val="20"/>
                <w:szCs w:val="20"/>
                <w:lang w:eastAsia="cs-CZ"/>
              </w:rPr>
              <w:t>Koleno PD HD 125 mm (2 ks)</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Odlučovač kapek</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T-kus redukovaný PE HD 125-75-125 (6ks)</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T-kus s vnitřním závitem PE HD 75 1,5´´NPT (30 ks)</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Závěsy + drobný materiál</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Hlavní mechanický ventil</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Elektromagnetický ventil</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Ovládací skříň</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Trysky s otvorem 12 - 13 mm (30 ks)</w:t>
            </w:r>
          </w:p>
        </w:tc>
      </w:tr>
      <w:tr w:rsidR="000A7FC5" w:rsidRPr="000A7FC5" w:rsidTr="000A7FC5">
        <w:trPr>
          <w:trHeight w:val="270"/>
        </w:trPr>
        <w:tc>
          <w:tcPr>
            <w:tcW w:w="1643" w:type="dxa"/>
            <w:tcBorders>
              <w:top w:val="nil"/>
              <w:left w:val="single" w:sz="8" w:space="0" w:color="auto"/>
              <w:bottom w:val="single" w:sz="8" w:space="0" w:color="auto"/>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Montáž</w:t>
            </w:r>
            <w:r w:rsidR="00FA7EE3">
              <w:rPr>
                <w:rFonts w:ascii="Arial CE" w:eastAsia="Times New Roman" w:hAnsi="Arial CE" w:cs="Times New Roman"/>
                <w:sz w:val="20"/>
                <w:szCs w:val="20"/>
                <w:lang w:eastAsia="cs-CZ"/>
              </w:rPr>
              <w:t>:</w:t>
            </w:r>
          </w:p>
        </w:tc>
        <w:tc>
          <w:tcPr>
            <w:tcW w:w="7677" w:type="dxa"/>
            <w:tcBorders>
              <w:top w:val="nil"/>
              <w:left w:val="nil"/>
              <w:bottom w:val="single" w:sz="8" w:space="0" w:color="auto"/>
              <w:right w:val="single" w:sz="8" w:space="0" w:color="auto"/>
            </w:tcBorders>
            <w:shd w:val="clear" w:color="auto" w:fill="auto"/>
            <w:vAlign w:val="bottom"/>
            <w:hideMark/>
          </w:tcPr>
          <w:p w:rsidR="000A7FC5" w:rsidRPr="000A7FC5" w:rsidRDefault="000A7FC5" w:rsidP="00503560">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Montáž na stěnách strojovny Z</w:t>
            </w:r>
            <w:r w:rsidR="00503560">
              <w:rPr>
                <w:rFonts w:ascii="Arial CE" w:eastAsia="Times New Roman" w:hAnsi="Arial CE" w:cs="Times New Roman"/>
                <w:sz w:val="20"/>
                <w:szCs w:val="20"/>
                <w:lang w:eastAsia="cs-CZ"/>
              </w:rPr>
              <w:t>S a ve větracím kanále</w:t>
            </w:r>
          </w:p>
        </w:tc>
      </w:tr>
      <w:tr w:rsidR="000A7FC5" w:rsidRPr="000A7FC5" w:rsidTr="000A7FC5">
        <w:trPr>
          <w:trHeight w:val="270"/>
        </w:trPr>
        <w:tc>
          <w:tcPr>
            <w:tcW w:w="93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7FC5" w:rsidRPr="000A7FC5" w:rsidRDefault="000A7FC5" w:rsidP="000A7FC5">
            <w:pPr>
              <w:jc w:val="left"/>
              <w:rPr>
                <w:rFonts w:ascii="Arial CE" w:eastAsia="Times New Roman" w:hAnsi="Arial CE" w:cs="Times New Roman"/>
                <w:b/>
                <w:bCs/>
                <w:sz w:val="20"/>
                <w:szCs w:val="20"/>
                <w:lang w:eastAsia="cs-CZ"/>
              </w:rPr>
            </w:pPr>
            <w:r w:rsidRPr="000A7FC5">
              <w:rPr>
                <w:rFonts w:ascii="Arial CE" w:eastAsia="Times New Roman" w:hAnsi="Arial CE" w:cs="Times New Roman"/>
                <w:b/>
                <w:bCs/>
                <w:sz w:val="20"/>
                <w:szCs w:val="20"/>
                <w:lang w:eastAsia="cs-CZ"/>
              </w:rPr>
              <w:t>SAREZA</w:t>
            </w:r>
          </w:p>
        </w:tc>
      </w:tr>
      <w:tr w:rsidR="000A7FC5" w:rsidRPr="000A7FC5" w:rsidTr="000A7FC5">
        <w:trPr>
          <w:trHeight w:val="510"/>
        </w:trPr>
        <w:tc>
          <w:tcPr>
            <w:tcW w:w="1643" w:type="dxa"/>
            <w:vMerge w:val="restart"/>
            <w:tcBorders>
              <w:top w:val="nil"/>
              <w:left w:val="single" w:sz="8" w:space="0" w:color="auto"/>
              <w:bottom w:val="single" w:sz="4" w:space="0" w:color="auto"/>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Obecné</w:t>
            </w:r>
            <w:r w:rsidR="00FA7EE3">
              <w:rPr>
                <w:rFonts w:ascii="Arial CE" w:eastAsia="Times New Roman" w:hAnsi="Arial CE" w:cs="Times New Roman"/>
                <w:sz w:val="20"/>
                <w:szCs w:val="20"/>
                <w:lang w:eastAsia="cs-CZ"/>
              </w:rPr>
              <w:t>:</w:t>
            </w: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Skrápěcí zařízení pro výduch ZS SAREZA jako vestavba výplně do svislé části odtahového potrubí</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Funkční zkouška</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Tlaková zkouška</w:t>
            </w:r>
          </w:p>
        </w:tc>
      </w:tr>
      <w:tr w:rsidR="000A7FC5" w:rsidRPr="000A7FC5" w:rsidTr="000A7FC5">
        <w:trPr>
          <w:trHeight w:val="255"/>
        </w:trPr>
        <w:tc>
          <w:tcPr>
            <w:tcW w:w="1643" w:type="dxa"/>
            <w:vMerge/>
            <w:tcBorders>
              <w:top w:val="nil"/>
              <w:left w:val="single" w:sz="8"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Realizační projekt</w:t>
            </w:r>
          </w:p>
        </w:tc>
      </w:tr>
      <w:tr w:rsidR="000A7FC5" w:rsidRPr="000A7FC5" w:rsidTr="000A7FC5">
        <w:trPr>
          <w:trHeight w:val="255"/>
        </w:trPr>
        <w:tc>
          <w:tcPr>
            <w:tcW w:w="1643" w:type="dxa"/>
            <w:vMerge w:val="restart"/>
            <w:tcBorders>
              <w:top w:val="nil"/>
              <w:left w:val="single" w:sz="8" w:space="0" w:color="auto"/>
              <w:bottom w:val="single" w:sz="4" w:space="0" w:color="000000"/>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Parametry</w:t>
            </w:r>
            <w:r w:rsidR="00FA7EE3">
              <w:rPr>
                <w:rFonts w:ascii="Arial CE" w:eastAsia="Times New Roman" w:hAnsi="Arial CE" w:cs="Times New Roman"/>
                <w:sz w:val="20"/>
                <w:szCs w:val="20"/>
                <w:lang w:eastAsia="cs-CZ"/>
              </w:rPr>
              <w:t>:</w:t>
            </w: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Průtok vody výplní min 10 l/s</w:t>
            </w:r>
          </w:p>
        </w:tc>
      </w:tr>
      <w:tr w:rsidR="000A7FC5" w:rsidRPr="000A7FC5" w:rsidTr="000A7FC5">
        <w:trPr>
          <w:trHeight w:val="255"/>
        </w:trPr>
        <w:tc>
          <w:tcPr>
            <w:tcW w:w="1643" w:type="dxa"/>
            <w:vMerge/>
            <w:tcBorders>
              <w:top w:val="nil"/>
              <w:left w:val="single" w:sz="8" w:space="0" w:color="auto"/>
              <w:bottom w:val="single" w:sz="4" w:space="0" w:color="000000"/>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Průměr přívodního potrubí s vodou 32 mm</w:t>
            </w:r>
          </w:p>
        </w:tc>
      </w:tr>
      <w:tr w:rsidR="000A7FC5" w:rsidRPr="000A7FC5" w:rsidTr="000A7FC5">
        <w:trPr>
          <w:trHeight w:val="255"/>
        </w:trPr>
        <w:tc>
          <w:tcPr>
            <w:tcW w:w="1643" w:type="dxa"/>
            <w:vMerge/>
            <w:tcBorders>
              <w:top w:val="nil"/>
              <w:left w:val="single" w:sz="8" w:space="0" w:color="auto"/>
              <w:bottom w:val="single" w:sz="4" w:space="0" w:color="000000"/>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nil"/>
              <w:left w:val="nil"/>
              <w:bottom w:val="single" w:sz="4" w:space="0" w:color="auto"/>
              <w:right w:val="single" w:sz="8"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Rozestup clon 35 mm</w:t>
            </w:r>
          </w:p>
        </w:tc>
      </w:tr>
    </w:tbl>
    <w:p w:rsidR="000A7FC5" w:rsidRDefault="000A7FC5">
      <w:r>
        <w:br w:type="page"/>
      </w:r>
    </w:p>
    <w:tbl>
      <w:tblPr>
        <w:tblW w:w="9320" w:type="dxa"/>
        <w:tblInd w:w="55" w:type="dxa"/>
        <w:tblCellMar>
          <w:left w:w="70" w:type="dxa"/>
          <w:right w:w="70" w:type="dxa"/>
        </w:tblCellMar>
        <w:tblLook w:val="04A0" w:firstRow="1" w:lastRow="0" w:firstColumn="1" w:lastColumn="0" w:noHBand="0" w:noVBand="1"/>
      </w:tblPr>
      <w:tblGrid>
        <w:gridCol w:w="1643"/>
        <w:gridCol w:w="7677"/>
      </w:tblGrid>
      <w:tr w:rsidR="000A7FC5" w:rsidRPr="000A7FC5" w:rsidTr="00FA7EE3">
        <w:trPr>
          <w:trHeight w:val="255"/>
        </w:trPr>
        <w:tc>
          <w:tcPr>
            <w:tcW w:w="16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lastRenderedPageBreak/>
              <w:t>Provedení</w:t>
            </w:r>
            <w:r w:rsidR="00FA7EE3">
              <w:rPr>
                <w:rFonts w:ascii="Arial CE" w:eastAsia="Times New Roman" w:hAnsi="Arial CE" w:cs="Times New Roman"/>
                <w:sz w:val="20"/>
                <w:szCs w:val="20"/>
                <w:lang w:eastAsia="cs-CZ"/>
              </w:rPr>
              <w:t>:</w:t>
            </w: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Trubky PE nebo PVC 32 x 2 mm (50 ks</w:t>
            </w:r>
            <w:r w:rsidR="008B477D">
              <w:rPr>
                <w:rFonts w:ascii="Arial CE" w:eastAsia="Times New Roman" w:hAnsi="Arial CE" w:cs="Times New Roman"/>
                <w:sz w:val="20"/>
                <w:szCs w:val="20"/>
                <w:lang w:eastAsia="cs-CZ"/>
              </w:rPr>
              <w:t xml:space="preserve"> </w:t>
            </w:r>
            <w:r w:rsidR="008B477D" w:rsidRPr="00B62178">
              <w:rPr>
                <w:rFonts w:ascii="Arial CE" w:eastAsia="Times New Roman" w:hAnsi="Arial CE" w:cs="Times New Roman"/>
                <w:sz w:val="20"/>
                <w:szCs w:val="20"/>
                <w:lang w:eastAsia="cs-CZ"/>
              </w:rPr>
              <w:t>á 1m</w:t>
            </w:r>
            <w:r w:rsidRPr="00B62178">
              <w:rPr>
                <w:rFonts w:ascii="Arial CE" w:eastAsia="Times New Roman" w:hAnsi="Arial CE" w:cs="Times New Roman"/>
                <w:sz w:val="20"/>
                <w:szCs w:val="20"/>
                <w:lang w:eastAsia="cs-CZ"/>
              </w:rPr>
              <w:t>)</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Tahokov 62 x 21 mm, profil vlákna 2,5 x 1,5 mm, černá ocel (80</w:t>
            </w:r>
            <w:r w:rsidR="00EB0A32">
              <w:rPr>
                <w:rFonts w:ascii="Arial CE" w:eastAsia="Times New Roman" w:hAnsi="Arial CE" w:cs="Times New Roman"/>
                <w:sz w:val="20"/>
                <w:szCs w:val="20"/>
                <w:lang w:eastAsia="cs-CZ"/>
              </w:rPr>
              <w:t xml:space="preserve"> ks á 1 x 2m</w:t>
            </w:r>
            <w:r w:rsidRPr="000A7FC5">
              <w:rPr>
                <w:rFonts w:ascii="Arial CE" w:eastAsia="Times New Roman" w:hAnsi="Arial CE" w:cs="Times New Roman"/>
                <w:sz w:val="20"/>
                <w:szCs w:val="20"/>
                <w:lang w:eastAsia="cs-CZ"/>
              </w:rPr>
              <w:t>)</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left w:val="nil"/>
              <w:bottom w:val="single" w:sz="4" w:space="0" w:color="auto"/>
              <w:right w:val="single" w:sz="4" w:space="0" w:color="auto"/>
            </w:tcBorders>
            <w:shd w:val="clear" w:color="auto" w:fill="auto"/>
            <w:vAlign w:val="bottom"/>
            <w:hideMark/>
          </w:tcPr>
          <w:p w:rsidR="000A7FC5" w:rsidRPr="000A7FC5" w:rsidRDefault="000A7FC5" w:rsidP="00EB0A32">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nebo Geosíťovina 25x25, profil vlákna 1x1mm HDPE</w:t>
            </w:r>
            <w:r w:rsidR="00EB0A32">
              <w:rPr>
                <w:rFonts w:ascii="Arial CE" w:eastAsia="Times New Roman" w:hAnsi="Arial CE" w:cs="Times New Roman"/>
                <w:sz w:val="20"/>
                <w:szCs w:val="20"/>
                <w:lang w:eastAsia="cs-CZ"/>
              </w:rPr>
              <w:t>134S</w:t>
            </w:r>
            <w:r w:rsidRPr="000A7FC5">
              <w:rPr>
                <w:rFonts w:ascii="Arial CE" w:eastAsia="Times New Roman" w:hAnsi="Arial CE" w:cs="Times New Roman"/>
                <w:sz w:val="20"/>
                <w:szCs w:val="20"/>
                <w:lang w:eastAsia="cs-CZ"/>
              </w:rPr>
              <w:t xml:space="preserve"> (200</w:t>
            </w:r>
            <w:r w:rsidR="00EB0A32">
              <w:rPr>
                <w:rFonts w:ascii="Arial CE" w:eastAsia="Times New Roman" w:hAnsi="Arial CE" w:cs="Times New Roman"/>
                <w:sz w:val="20"/>
                <w:szCs w:val="20"/>
                <w:lang w:eastAsia="cs-CZ"/>
              </w:rPr>
              <w:t xml:space="preserve"> m</w:t>
            </w:r>
            <w:r w:rsidRPr="000A7FC5">
              <w:rPr>
                <w:rFonts w:ascii="Arial CE" w:eastAsia="Times New Roman" w:hAnsi="Arial CE" w:cs="Times New Roman"/>
                <w:sz w:val="20"/>
                <w:szCs w:val="20"/>
                <w:lang w:eastAsia="cs-CZ"/>
              </w:rPr>
              <w:t>)</w:t>
            </w:r>
            <w:r w:rsidR="00EB0A32">
              <w:t xml:space="preserve"> </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Koleno PD HD 32 mm (80)</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Odlučovač kapek (2 ks)</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T-kus s vnitřním závitem PE HD 75 1,5´´NPT (4 ks)</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Distributor kapaliny (4 ks)</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Závěsy + drobný materiál</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Elektromagnetický ventil</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Hlavní mechanický ventil</w:t>
            </w:r>
          </w:p>
        </w:tc>
      </w:tr>
      <w:tr w:rsidR="000A7FC5" w:rsidRPr="000A7FC5" w:rsidTr="00FA7EE3">
        <w:trPr>
          <w:trHeight w:val="255"/>
        </w:trPr>
        <w:tc>
          <w:tcPr>
            <w:tcW w:w="1643" w:type="dxa"/>
            <w:vMerge/>
            <w:tcBorders>
              <w:top w:val="single" w:sz="4" w:space="0" w:color="auto"/>
              <w:left w:val="single" w:sz="4" w:space="0" w:color="auto"/>
              <w:bottom w:val="single" w:sz="4" w:space="0" w:color="auto"/>
              <w:right w:val="single" w:sz="4" w:space="0" w:color="auto"/>
            </w:tcBorders>
            <w:vAlign w:val="center"/>
            <w:hideMark/>
          </w:tcPr>
          <w:p w:rsidR="000A7FC5" w:rsidRPr="000A7FC5" w:rsidRDefault="000A7FC5" w:rsidP="000A7FC5">
            <w:pPr>
              <w:jc w:val="left"/>
              <w:rPr>
                <w:rFonts w:ascii="Arial CE" w:eastAsia="Times New Roman" w:hAnsi="Arial CE" w:cs="Times New Roman"/>
                <w:sz w:val="20"/>
                <w:szCs w:val="20"/>
                <w:lang w:eastAsia="cs-CZ"/>
              </w:rPr>
            </w:pP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Ovládací skříň</w:t>
            </w:r>
          </w:p>
        </w:tc>
      </w:tr>
      <w:tr w:rsidR="000A7FC5" w:rsidRPr="000A7FC5" w:rsidTr="00FA7EE3">
        <w:trPr>
          <w:trHeight w:val="270"/>
        </w:trPr>
        <w:tc>
          <w:tcPr>
            <w:tcW w:w="1643" w:type="dxa"/>
            <w:tcBorders>
              <w:top w:val="single" w:sz="4" w:space="0" w:color="auto"/>
              <w:left w:val="single" w:sz="4" w:space="0" w:color="auto"/>
              <w:bottom w:val="single" w:sz="4" w:space="0" w:color="auto"/>
              <w:right w:val="single" w:sz="4" w:space="0" w:color="auto"/>
            </w:tcBorders>
            <w:shd w:val="clear" w:color="auto" w:fill="auto"/>
            <w:noWrap/>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Montáž</w:t>
            </w:r>
            <w:r w:rsidR="00FA7EE3">
              <w:rPr>
                <w:rFonts w:ascii="Arial CE" w:eastAsia="Times New Roman" w:hAnsi="Arial CE" w:cs="Times New Roman"/>
                <w:sz w:val="20"/>
                <w:szCs w:val="20"/>
                <w:lang w:eastAsia="cs-CZ"/>
              </w:rPr>
              <w:t>:</w:t>
            </w:r>
          </w:p>
        </w:tc>
        <w:tc>
          <w:tcPr>
            <w:tcW w:w="7677" w:type="dxa"/>
            <w:tcBorders>
              <w:top w:val="single" w:sz="4" w:space="0" w:color="auto"/>
              <w:left w:val="nil"/>
              <w:bottom w:val="single" w:sz="4" w:space="0" w:color="auto"/>
              <w:right w:val="single" w:sz="4" w:space="0" w:color="auto"/>
            </w:tcBorders>
            <w:shd w:val="clear" w:color="auto" w:fill="auto"/>
            <w:vAlign w:val="bottom"/>
            <w:hideMark/>
          </w:tcPr>
          <w:p w:rsidR="000A7FC5" w:rsidRPr="000A7FC5" w:rsidRDefault="000A7FC5" w:rsidP="000A7FC5">
            <w:pPr>
              <w:jc w:val="left"/>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Montáž na stěnách strojovny ZS</w:t>
            </w:r>
          </w:p>
        </w:tc>
      </w:tr>
      <w:tr w:rsidR="000A7FC5" w:rsidRPr="000A7FC5" w:rsidTr="00FA7EE3">
        <w:trPr>
          <w:trHeight w:val="270"/>
        </w:trPr>
        <w:tc>
          <w:tcPr>
            <w:tcW w:w="932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A7FC5" w:rsidRPr="000A7FC5" w:rsidRDefault="000A7FC5" w:rsidP="000A7FC5">
            <w:pPr>
              <w:jc w:val="center"/>
              <w:rPr>
                <w:rFonts w:ascii="Arial CE" w:eastAsia="Times New Roman" w:hAnsi="Arial CE" w:cs="Times New Roman"/>
                <w:b/>
                <w:bCs/>
                <w:sz w:val="20"/>
                <w:szCs w:val="20"/>
                <w:lang w:eastAsia="cs-CZ"/>
              </w:rPr>
            </w:pPr>
            <w:r w:rsidRPr="000A7FC5">
              <w:rPr>
                <w:rFonts w:ascii="Arial CE" w:eastAsia="Times New Roman" w:hAnsi="Arial CE" w:cs="Times New Roman"/>
                <w:b/>
                <w:bCs/>
                <w:sz w:val="20"/>
                <w:szCs w:val="20"/>
                <w:lang w:eastAsia="cs-CZ"/>
              </w:rPr>
              <w:t>Postup obsluhy při hlášení</w:t>
            </w:r>
          </w:p>
        </w:tc>
      </w:tr>
      <w:tr w:rsidR="000A7FC5" w:rsidRPr="000A7FC5" w:rsidTr="00FA7EE3">
        <w:trPr>
          <w:trHeight w:val="255"/>
        </w:trPr>
        <w:tc>
          <w:tcPr>
            <w:tcW w:w="93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A7FC5" w:rsidRPr="000A7FC5" w:rsidRDefault="000A7FC5" w:rsidP="008A33ED">
            <w:pPr>
              <w:spacing w:before="60" w:after="60"/>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1. Obsluha nechává běžně mechanický ventil otevřen</w:t>
            </w:r>
          </w:p>
        </w:tc>
      </w:tr>
      <w:tr w:rsidR="000A7FC5" w:rsidRPr="000A7FC5" w:rsidTr="00FA7EE3">
        <w:trPr>
          <w:trHeight w:val="570"/>
        </w:trPr>
        <w:tc>
          <w:tcPr>
            <w:tcW w:w="9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0A7FC5" w:rsidRPr="000A7FC5" w:rsidRDefault="000A7FC5" w:rsidP="008A33ED">
            <w:pPr>
              <w:spacing w:before="60" w:after="60"/>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2. V případě manipulace ve strojovně, kdy se předpokládá nárůst koncentrace čpavkových par a</w:t>
            </w:r>
            <w:r w:rsidR="00740FDB">
              <w:rPr>
                <w:rFonts w:ascii="Arial CE" w:eastAsia="Times New Roman" w:hAnsi="Arial CE" w:cs="Times New Roman" w:hint="eastAsia"/>
                <w:sz w:val="20"/>
                <w:szCs w:val="20"/>
                <w:lang w:eastAsia="cs-CZ"/>
              </w:rPr>
              <w:t> </w:t>
            </w:r>
            <w:r w:rsidRPr="000A7FC5">
              <w:rPr>
                <w:rFonts w:ascii="Arial CE" w:eastAsia="Times New Roman" w:hAnsi="Arial CE" w:cs="Times New Roman"/>
                <w:sz w:val="20"/>
                <w:szCs w:val="20"/>
                <w:lang w:eastAsia="cs-CZ"/>
              </w:rPr>
              <w:t>pravděpodobnost nežádoucí aktivace skrápění, obsluha uzavírá mechanický ventil.</w:t>
            </w:r>
          </w:p>
        </w:tc>
      </w:tr>
      <w:tr w:rsidR="000A7FC5" w:rsidRPr="000A7FC5" w:rsidTr="00FA7EE3">
        <w:trPr>
          <w:trHeight w:val="255"/>
        </w:trPr>
        <w:tc>
          <w:tcPr>
            <w:tcW w:w="9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0A7FC5" w:rsidRPr="000A7FC5" w:rsidRDefault="000A7FC5" w:rsidP="008A33ED">
            <w:pPr>
              <w:spacing w:before="60" w:after="60"/>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3. Při havárii obsluha nechá skrápění aktivní.</w:t>
            </w:r>
          </w:p>
        </w:tc>
      </w:tr>
      <w:tr w:rsidR="000A7FC5" w:rsidRPr="000A7FC5" w:rsidTr="00FA7EE3">
        <w:trPr>
          <w:trHeight w:val="270"/>
        </w:trPr>
        <w:tc>
          <w:tcPr>
            <w:tcW w:w="9320" w:type="dxa"/>
            <w:gridSpan w:val="2"/>
            <w:tcBorders>
              <w:top w:val="single" w:sz="4" w:space="0" w:color="auto"/>
              <w:left w:val="single" w:sz="4" w:space="0" w:color="auto"/>
              <w:bottom w:val="single" w:sz="4" w:space="0" w:color="auto"/>
              <w:right w:val="single" w:sz="4" w:space="0" w:color="auto"/>
            </w:tcBorders>
            <w:shd w:val="clear" w:color="auto" w:fill="auto"/>
            <w:hideMark/>
          </w:tcPr>
          <w:p w:rsidR="000A7FC5" w:rsidRPr="000A7FC5" w:rsidRDefault="000A7FC5" w:rsidP="008A33ED">
            <w:pPr>
              <w:spacing w:before="60" w:after="60"/>
              <w:rPr>
                <w:rFonts w:ascii="Arial CE" w:eastAsia="Times New Roman" w:hAnsi="Arial CE" w:cs="Times New Roman"/>
                <w:sz w:val="20"/>
                <w:szCs w:val="20"/>
                <w:lang w:eastAsia="cs-CZ"/>
              </w:rPr>
            </w:pPr>
            <w:r w:rsidRPr="000A7FC5">
              <w:rPr>
                <w:rFonts w:ascii="Arial CE" w:eastAsia="Times New Roman" w:hAnsi="Arial CE" w:cs="Times New Roman"/>
                <w:sz w:val="20"/>
                <w:szCs w:val="20"/>
                <w:lang w:eastAsia="cs-CZ"/>
              </w:rPr>
              <w:t>4. V případě likvidace havárie do stanovené doby, obsluha uzavírá manuální ventil</w:t>
            </w:r>
          </w:p>
        </w:tc>
      </w:tr>
    </w:tbl>
    <w:p w:rsidR="002E6ADE" w:rsidRDefault="002E6ADE">
      <w:pPr>
        <w:spacing w:after="200" w:line="276" w:lineRule="auto"/>
        <w:jc w:val="left"/>
        <w:rPr>
          <w:rFonts w:ascii="Arial" w:eastAsia="Times New Roman" w:hAnsi="Arial" w:cs="Times New Roman"/>
          <w:b/>
          <w:kern w:val="28"/>
          <w:sz w:val="32"/>
          <w:szCs w:val="20"/>
          <w:lang w:eastAsia="cs-CZ"/>
        </w:rPr>
      </w:pPr>
      <w:r>
        <w:br w:type="page"/>
      </w:r>
    </w:p>
    <w:p w:rsidR="00F350ED" w:rsidRDefault="00F350ED" w:rsidP="002E6ADE">
      <w:pPr>
        <w:pStyle w:val="Nzev"/>
      </w:pPr>
      <w:bookmarkStart w:id="10" w:name="_Toc343599048"/>
      <w:r>
        <w:lastRenderedPageBreak/>
        <w:t>Specifikační tabulka č. 2</w:t>
      </w:r>
      <w:bookmarkEnd w:id="10"/>
    </w:p>
    <w:tbl>
      <w:tblPr>
        <w:tblW w:w="9000" w:type="dxa"/>
        <w:tblInd w:w="55" w:type="dxa"/>
        <w:tblCellMar>
          <w:left w:w="70" w:type="dxa"/>
          <w:right w:w="70" w:type="dxa"/>
        </w:tblCellMar>
        <w:tblLook w:val="04A0" w:firstRow="1" w:lastRow="0" w:firstColumn="1" w:lastColumn="0" w:noHBand="0" w:noVBand="1"/>
      </w:tblPr>
      <w:tblGrid>
        <w:gridCol w:w="2078"/>
        <w:gridCol w:w="6922"/>
      </w:tblGrid>
      <w:tr w:rsidR="00F350ED" w:rsidRPr="00F350ED" w:rsidTr="00F350ED">
        <w:trPr>
          <w:trHeight w:val="330"/>
        </w:trPr>
        <w:tc>
          <w:tcPr>
            <w:tcW w:w="9000" w:type="dxa"/>
            <w:gridSpan w:val="2"/>
            <w:tcBorders>
              <w:top w:val="single" w:sz="8" w:space="0" w:color="auto"/>
              <w:left w:val="single" w:sz="8" w:space="0" w:color="auto"/>
              <w:bottom w:val="nil"/>
              <w:right w:val="single" w:sz="8" w:space="0" w:color="000000"/>
            </w:tcBorders>
            <w:shd w:val="clear" w:color="000000" w:fill="C0C0C0"/>
            <w:noWrap/>
            <w:vAlign w:val="bottom"/>
            <w:hideMark/>
          </w:tcPr>
          <w:p w:rsidR="00F350ED" w:rsidRPr="00F350ED" w:rsidRDefault="00F350ED" w:rsidP="00F350ED">
            <w:pPr>
              <w:jc w:val="center"/>
              <w:rPr>
                <w:rFonts w:ascii="Arial CE" w:eastAsia="Times New Roman" w:hAnsi="Arial CE" w:cs="Times New Roman"/>
                <w:b/>
                <w:bCs/>
                <w:szCs w:val="24"/>
                <w:lang w:eastAsia="cs-CZ"/>
              </w:rPr>
            </w:pPr>
            <w:r w:rsidRPr="00F350ED">
              <w:rPr>
                <w:rFonts w:ascii="Arial CE" w:eastAsia="Times New Roman" w:hAnsi="Arial CE" w:cs="Times New Roman"/>
                <w:b/>
                <w:bCs/>
                <w:szCs w:val="24"/>
                <w:lang w:eastAsia="cs-CZ"/>
              </w:rPr>
              <w:t>Čidlo</w:t>
            </w:r>
          </w:p>
        </w:tc>
      </w:tr>
      <w:tr w:rsidR="00F350ED" w:rsidRPr="00F350ED" w:rsidTr="00CB080A">
        <w:trPr>
          <w:trHeight w:val="1475"/>
        </w:trPr>
        <w:tc>
          <w:tcPr>
            <w:tcW w:w="900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F350ED" w:rsidRPr="00F350ED" w:rsidRDefault="00F350ED" w:rsidP="00E9176E">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 xml:space="preserve">Čidla budou umisťována dle projektové dokumentace na fasádách, sloupech či střechách vytypovaných objektů. </w:t>
            </w:r>
            <w:r w:rsidR="00503560">
              <w:rPr>
                <w:rFonts w:ascii="Arial CE" w:eastAsia="Times New Roman" w:hAnsi="Arial CE" w:cs="Times New Roman"/>
                <w:sz w:val="20"/>
                <w:szCs w:val="20"/>
                <w:lang w:eastAsia="cs-CZ"/>
              </w:rPr>
              <w:t>Čidla na ZS budou napojena na elektrickou síť a elektromagnetický ventil, č</w:t>
            </w:r>
            <w:r w:rsidRPr="00F350ED">
              <w:rPr>
                <w:rFonts w:ascii="Arial CE" w:eastAsia="Times New Roman" w:hAnsi="Arial CE" w:cs="Times New Roman"/>
                <w:sz w:val="20"/>
                <w:szCs w:val="20"/>
                <w:lang w:eastAsia="cs-CZ"/>
              </w:rPr>
              <w:t>idla</w:t>
            </w:r>
            <w:r w:rsidR="00503560">
              <w:rPr>
                <w:rFonts w:ascii="Arial CE" w:eastAsia="Times New Roman" w:hAnsi="Arial CE" w:cs="Times New Roman"/>
                <w:sz w:val="20"/>
                <w:szCs w:val="20"/>
                <w:lang w:eastAsia="cs-CZ"/>
              </w:rPr>
              <w:t xml:space="preserve"> v okolí ZS</w:t>
            </w:r>
            <w:r w:rsidRPr="00F350ED">
              <w:rPr>
                <w:rFonts w:ascii="Arial CE" w:eastAsia="Times New Roman" w:hAnsi="Arial CE" w:cs="Times New Roman"/>
                <w:sz w:val="20"/>
                <w:szCs w:val="20"/>
                <w:lang w:eastAsia="cs-CZ"/>
              </w:rPr>
              <w:t xml:space="preserve"> budou napojena na elektrickou síť a datový rozvaděč. V případě výpadku elektrické energie budou zálohován</w:t>
            </w:r>
            <w:r w:rsidR="00040016">
              <w:rPr>
                <w:rFonts w:ascii="Arial CE" w:eastAsia="Times New Roman" w:hAnsi="Arial CE" w:cs="Times New Roman"/>
                <w:sz w:val="20"/>
                <w:szCs w:val="20"/>
                <w:lang w:eastAsia="cs-CZ"/>
              </w:rPr>
              <w:t>a</w:t>
            </w:r>
            <w:r w:rsidRPr="00F350ED">
              <w:rPr>
                <w:rFonts w:ascii="Arial CE" w:eastAsia="Times New Roman" w:hAnsi="Arial CE" w:cs="Times New Roman"/>
                <w:sz w:val="20"/>
                <w:szCs w:val="20"/>
                <w:lang w:eastAsia="cs-CZ"/>
              </w:rPr>
              <w:t xml:space="preserve"> akumulátorem s dobou provozu 24 hodin. Limitní koncentrace pro hlášení havárie ve strojovně je stanovena na 150 ppm a limitní koncentrace vně zařízení pro aktivaci systému OASZ je stanovena na 50 ppm. Mezi jednotlivými čidly bude zajištěna softwarově vícehlásičová závislost k vyloučení planých alarmů.</w:t>
            </w:r>
          </w:p>
        </w:tc>
      </w:tr>
      <w:tr w:rsidR="00F350ED" w:rsidRPr="00F350ED" w:rsidTr="00CB080A">
        <w:trPr>
          <w:trHeight w:val="255"/>
        </w:trPr>
        <w:tc>
          <w:tcPr>
            <w:tcW w:w="2078" w:type="dxa"/>
            <w:vMerge w:val="restart"/>
            <w:tcBorders>
              <w:top w:val="nil"/>
              <w:left w:val="single" w:sz="8" w:space="0" w:color="auto"/>
              <w:bottom w:val="single" w:sz="4" w:space="0" w:color="000000"/>
              <w:right w:val="single" w:sz="4" w:space="0" w:color="auto"/>
            </w:tcBorders>
            <w:shd w:val="clear" w:color="auto" w:fill="auto"/>
            <w:noWrap/>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Obecné</w:t>
            </w:r>
            <w:r w:rsidR="00FA7EE3">
              <w:rPr>
                <w:rFonts w:ascii="Arial CE" w:eastAsia="Times New Roman" w:hAnsi="Arial CE" w:cs="Times New Roman"/>
                <w:sz w:val="20"/>
                <w:szCs w:val="20"/>
                <w:lang w:eastAsia="cs-CZ"/>
              </w:rPr>
              <w:t>:</w:t>
            </w: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Kontinuální měření</w:t>
            </w:r>
          </w:p>
        </w:tc>
      </w:tr>
      <w:tr w:rsidR="00F350ED" w:rsidRPr="00F350ED" w:rsidTr="00CB080A">
        <w:trPr>
          <w:trHeight w:val="255"/>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Difúzní provoz</w:t>
            </w:r>
          </w:p>
        </w:tc>
      </w:tr>
      <w:tr w:rsidR="00F350ED" w:rsidRPr="00F350ED" w:rsidTr="00CB080A">
        <w:trPr>
          <w:trHeight w:val="255"/>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Robustní průmyslové provedení odpovídající průmyslovým standardům</w:t>
            </w:r>
          </w:p>
        </w:tc>
      </w:tr>
      <w:tr w:rsidR="00F350ED" w:rsidRPr="00F350ED" w:rsidTr="00CB080A">
        <w:trPr>
          <w:trHeight w:val="270"/>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Stříška chránící před přímým slunečním zářením (při umístění ve vnějším prostředí)</w:t>
            </w:r>
          </w:p>
        </w:tc>
      </w:tr>
      <w:tr w:rsidR="00F350ED" w:rsidRPr="00F350ED" w:rsidTr="00CB080A">
        <w:trPr>
          <w:trHeight w:val="510"/>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Odolnost proti elektromagnetickému rušení dle ČSN EN 50270, typ 2 a ČSN EN 61000-6-4</w:t>
            </w:r>
          </w:p>
        </w:tc>
      </w:tr>
      <w:tr w:rsidR="00F350ED" w:rsidRPr="00F350ED" w:rsidTr="00CB080A">
        <w:trPr>
          <w:trHeight w:val="510"/>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Funkční bezpečnost minimálně úrovně SIL 1 dle požadavků ČSN EN 61508 / IEC 61511-1</w:t>
            </w:r>
          </w:p>
        </w:tc>
      </w:tr>
      <w:tr w:rsidR="00F350ED" w:rsidRPr="00F350ED" w:rsidTr="00CB080A">
        <w:trPr>
          <w:trHeight w:val="255"/>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Napájecí napětí</w:t>
            </w:r>
            <w:r w:rsidR="00F7479C">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10</w:t>
            </w:r>
            <w:r w:rsidR="00F7479C">
              <w:rPr>
                <w:rFonts w:ascii="Arial CE" w:eastAsia="Times New Roman" w:hAnsi="Arial CE" w:cs="Times New Roman"/>
                <w:sz w:val="20"/>
                <w:szCs w:val="20"/>
                <w:lang w:eastAsia="cs-CZ"/>
              </w:rPr>
              <w:t xml:space="preserve"> </w:t>
            </w:r>
            <w:r w:rsidRPr="00F350ED">
              <w:rPr>
                <w:rFonts w:ascii="Arial CE" w:eastAsia="Times New Roman" w:hAnsi="Arial CE" w:cs="Times New Roman"/>
                <w:sz w:val="20"/>
                <w:szCs w:val="20"/>
                <w:lang w:eastAsia="cs-CZ"/>
              </w:rPr>
              <w:t>-</w:t>
            </w:r>
            <w:r w:rsidR="00F7479C">
              <w:rPr>
                <w:rFonts w:ascii="Arial CE" w:eastAsia="Times New Roman" w:hAnsi="Arial CE" w:cs="Times New Roman"/>
                <w:sz w:val="20"/>
                <w:szCs w:val="20"/>
                <w:lang w:eastAsia="cs-CZ"/>
              </w:rPr>
              <w:t xml:space="preserve"> </w:t>
            </w:r>
            <w:r w:rsidRPr="00F350ED">
              <w:rPr>
                <w:rFonts w:ascii="Arial CE" w:eastAsia="Times New Roman" w:hAnsi="Arial CE" w:cs="Times New Roman"/>
                <w:sz w:val="20"/>
                <w:szCs w:val="20"/>
                <w:lang w:eastAsia="cs-CZ"/>
              </w:rPr>
              <w:t>30V</w:t>
            </w:r>
            <w:r w:rsidR="00F7479C">
              <w:rPr>
                <w:rFonts w:ascii="Arial CE" w:eastAsia="Times New Roman" w:hAnsi="Arial CE" w:cs="Times New Roman"/>
                <w:sz w:val="20"/>
                <w:szCs w:val="20"/>
                <w:lang w:eastAsia="cs-CZ"/>
              </w:rPr>
              <w:t xml:space="preserve"> </w:t>
            </w:r>
          </w:p>
        </w:tc>
      </w:tr>
      <w:tr w:rsidR="00F350ED" w:rsidRPr="00F350ED" w:rsidTr="00CB080A">
        <w:trPr>
          <w:trHeight w:val="255"/>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Proudový odběr: při 10 V = 16m A, při 20 V = 14 mA, při 30 V = 13 mA</w:t>
            </w:r>
          </w:p>
        </w:tc>
      </w:tr>
      <w:tr w:rsidR="00F350ED" w:rsidRPr="00F350ED" w:rsidTr="00CB080A">
        <w:trPr>
          <w:trHeight w:val="255"/>
        </w:trPr>
        <w:tc>
          <w:tcPr>
            <w:tcW w:w="2078" w:type="dxa"/>
            <w:vMerge/>
            <w:tcBorders>
              <w:top w:val="nil"/>
              <w:left w:val="single" w:sz="8" w:space="0" w:color="auto"/>
              <w:bottom w:val="single" w:sz="4" w:space="0" w:color="000000"/>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Záruka minimálně 24 měsíců</w:t>
            </w:r>
          </w:p>
        </w:tc>
      </w:tr>
      <w:tr w:rsidR="00F350ED" w:rsidRPr="00F350ED" w:rsidTr="00CB080A">
        <w:trPr>
          <w:trHeight w:val="255"/>
        </w:trPr>
        <w:tc>
          <w:tcPr>
            <w:tcW w:w="2078" w:type="dxa"/>
            <w:vMerge w:val="restart"/>
            <w:tcBorders>
              <w:top w:val="nil"/>
              <w:left w:val="single" w:sz="8" w:space="0" w:color="auto"/>
              <w:bottom w:val="single" w:sz="4" w:space="0" w:color="auto"/>
              <w:right w:val="single" w:sz="4" w:space="0" w:color="auto"/>
            </w:tcBorders>
            <w:shd w:val="clear" w:color="auto" w:fill="auto"/>
            <w:noWrap/>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Rozsah měření</w:t>
            </w:r>
            <w:r w:rsidR="00FA7EE3">
              <w:rPr>
                <w:rFonts w:ascii="Arial CE" w:eastAsia="Times New Roman" w:hAnsi="Arial CE" w:cs="Times New Roman"/>
                <w:sz w:val="20"/>
                <w:szCs w:val="20"/>
                <w:lang w:eastAsia="cs-CZ"/>
              </w:rPr>
              <w:t>:</w:t>
            </w: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0 - 300 ppm</w:t>
            </w:r>
          </w:p>
        </w:tc>
      </w:tr>
      <w:tr w:rsidR="00F350ED" w:rsidRPr="00F350ED" w:rsidTr="00CB080A">
        <w:trPr>
          <w:trHeight w:val="255"/>
        </w:trPr>
        <w:tc>
          <w:tcPr>
            <w:tcW w:w="2078" w:type="dxa"/>
            <w:vMerge/>
            <w:tcBorders>
              <w:top w:val="nil"/>
              <w:left w:val="single" w:sz="8" w:space="0" w:color="auto"/>
              <w:bottom w:val="single" w:sz="4" w:space="0" w:color="auto"/>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Vlastnosti měření dle ČSN EN 455442</w:t>
            </w:r>
          </w:p>
        </w:tc>
      </w:tr>
      <w:tr w:rsidR="00F350ED" w:rsidRPr="00F350ED" w:rsidTr="00CB080A">
        <w:trPr>
          <w:trHeight w:val="255"/>
        </w:trPr>
        <w:tc>
          <w:tcPr>
            <w:tcW w:w="2078" w:type="dxa"/>
            <w:vMerge w:val="restart"/>
            <w:tcBorders>
              <w:top w:val="nil"/>
              <w:left w:val="single" w:sz="8" w:space="0" w:color="auto"/>
              <w:bottom w:val="single" w:sz="4" w:space="0" w:color="auto"/>
              <w:right w:val="single" w:sz="4" w:space="0" w:color="auto"/>
            </w:tcBorders>
            <w:shd w:val="clear" w:color="auto" w:fill="auto"/>
            <w:noWrap/>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Výstup</w:t>
            </w:r>
            <w:r w:rsidR="00FA7EE3">
              <w:rPr>
                <w:rFonts w:ascii="Arial CE" w:eastAsia="Times New Roman" w:hAnsi="Arial CE" w:cs="Times New Roman"/>
                <w:sz w:val="20"/>
                <w:szCs w:val="20"/>
                <w:lang w:eastAsia="cs-CZ"/>
              </w:rPr>
              <w:t>:</w:t>
            </w: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Analogový (nejlépe 4 - 20 mA)</w:t>
            </w:r>
          </w:p>
        </w:tc>
      </w:tr>
      <w:tr w:rsidR="00F350ED" w:rsidRPr="00F350ED" w:rsidTr="00CB080A">
        <w:trPr>
          <w:trHeight w:val="255"/>
        </w:trPr>
        <w:tc>
          <w:tcPr>
            <w:tcW w:w="2078" w:type="dxa"/>
            <w:vMerge/>
            <w:tcBorders>
              <w:top w:val="nil"/>
              <w:left w:val="single" w:sz="8" w:space="0" w:color="auto"/>
              <w:bottom w:val="single" w:sz="4" w:space="0" w:color="auto"/>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nil"/>
              <w:left w:val="nil"/>
              <w:bottom w:val="single" w:sz="4" w:space="0" w:color="auto"/>
              <w:right w:val="single" w:sz="8" w:space="0" w:color="auto"/>
            </w:tcBorders>
            <w:shd w:val="clear" w:color="auto" w:fill="auto"/>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S informací o poruchovém stavu signálem &gt; 0 mA</w:t>
            </w:r>
          </w:p>
        </w:tc>
      </w:tr>
      <w:tr w:rsidR="00F350ED" w:rsidRPr="00F350ED" w:rsidTr="00CB080A">
        <w:trPr>
          <w:trHeight w:val="510"/>
        </w:trPr>
        <w:tc>
          <w:tcPr>
            <w:tcW w:w="207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350ED" w:rsidRPr="00F350ED"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Provedení</w:t>
            </w:r>
            <w:r w:rsidR="00FA7EE3">
              <w:rPr>
                <w:rFonts w:ascii="Arial CE" w:eastAsia="Times New Roman" w:hAnsi="Arial CE" w:cs="Times New Roman"/>
                <w:sz w:val="20"/>
                <w:szCs w:val="20"/>
                <w:lang w:eastAsia="cs-CZ"/>
              </w:rPr>
              <w:t>:</w:t>
            </w:r>
          </w:p>
        </w:tc>
        <w:tc>
          <w:tcPr>
            <w:tcW w:w="6922" w:type="dxa"/>
            <w:tcBorders>
              <w:top w:val="single" w:sz="4" w:space="0" w:color="auto"/>
              <w:left w:val="single" w:sz="4" w:space="0" w:color="auto"/>
              <w:bottom w:val="single" w:sz="4" w:space="0" w:color="auto"/>
              <w:right w:val="single" w:sz="4"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Konstrukce pro </w:t>
            </w:r>
            <w:r w:rsidR="00F7479C" w:rsidRPr="00A412E5">
              <w:rPr>
                <w:rFonts w:ascii="Arial CE" w:eastAsia="Times New Roman" w:hAnsi="Arial CE" w:cs="Times New Roman"/>
                <w:sz w:val="20"/>
                <w:szCs w:val="20"/>
                <w:lang w:eastAsia="cs-CZ"/>
              </w:rPr>
              <w:t>instalaci</w:t>
            </w:r>
            <w:r w:rsidRPr="00A412E5">
              <w:rPr>
                <w:rFonts w:ascii="Arial CE" w:eastAsia="Times New Roman" w:hAnsi="Arial CE" w:cs="Times New Roman"/>
                <w:sz w:val="20"/>
                <w:szCs w:val="20"/>
                <w:lang w:eastAsia="cs-CZ"/>
              </w:rPr>
              <w:t xml:space="preserve"> </w:t>
            </w:r>
            <w:r w:rsidR="00F7479C" w:rsidRPr="00A412E5">
              <w:rPr>
                <w:rFonts w:ascii="Arial CE" w:eastAsia="Times New Roman" w:hAnsi="Arial CE" w:cs="Times New Roman"/>
                <w:sz w:val="20"/>
                <w:szCs w:val="20"/>
                <w:lang w:eastAsia="cs-CZ"/>
              </w:rPr>
              <w:t xml:space="preserve">do </w:t>
            </w:r>
            <w:r w:rsidRPr="00A412E5">
              <w:rPr>
                <w:rFonts w:ascii="Arial CE" w:eastAsia="Times New Roman" w:hAnsi="Arial CE" w:cs="Times New Roman"/>
                <w:sz w:val="20"/>
                <w:szCs w:val="20"/>
                <w:lang w:eastAsia="cs-CZ"/>
              </w:rPr>
              <w:t>venkovní</w:t>
            </w:r>
            <w:r w:rsidR="00F7479C" w:rsidRPr="00A412E5">
              <w:rPr>
                <w:rFonts w:ascii="Arial CE" w:eastAsia="Times New Roman" w:hAnsi="Arial CE" w:cs="Times New Roman"/>
                <w:sz w:val="20"/>
                <w:szCs w:val="20"/>
                <w:lang w:eastAsia="cs-CZ"/>
              </w:rPr>
              <w:t xml:space="preserve">ho </w:t>
            </w:r>
            <w:r w:rsidRPr="00A412E5">
              <w:rPr>
                <w:rFonts w:ascii="Arial CE" w:eastAsia="Times New Roman" w:hAnsi="Arial CE" w:cs="Times New Roman"/>
                <w:sz w:val="20"/>
                <w:szCs w:val="20"/>
                <w:lang w:eastAsia="cs-CZ"/>
              </w:rPr>
              <w:t>prostředí</w:t>
            </w:r>
            <w:r w:rsidR="00F7479C" w:rsidRPr="00A412E5">
              <w:rPr>
                <w:rFonts w:ascii="Arial CE" w:eastAsia="Times New Roman" w:hAnsi="Arial CE" w:cs="Times New Roman"/>
                <w:sz w:val="20"/>
                <w:szCs w:val="20"/>
                <w:lang w:eastAsia="cs-CZ"/>
              </w:rPr>
              <w:t xml:space="preserve"> s odolnosti proti</w:t>
            </w:r>
            <w:r w:rsidRPr="00A412E5">
              <w:rPr>
                <w:rFonts w:ascii="Arial CE" w:eastAsia="Times New Roman" w:hAnsi="Arial CE" w:cs="Times New Roman"/>
                <w:sz w:val="20"/>
                <w:szCs w:val="20"/>
                <w:lang w:eastAsia="cs-CZ"/>
              </w:rPr>
              <w:t xml:space="preserve"> povětrnostním vlivům</w:t>
            </w:r>
          </w:p>
        </w:tc>
      </w:tr>
      <w:tr w:rsidR="00F350ED" w:rsidRPr="00F350ED" w:rsidTr="00CB080A">
        <w:trPr>
          <w:trHeight w:val="255"/>
        </w:trPr>
        <w:tc>
          <w:tcPr>
            <w:tcW w:w="2078" w:type="dxa"/>
            <w:vMerge/>
            <w:tcBorders>
              <w:top w:val="single" w:sz="4" w:space="0" w:color="auto"/>
              <w:left w:val="single" w:sz="4" w:space="0" w:color="auto"/>
              <w:bottom w:val="single" w:sz="4" w:space="0" w:color="auto"/>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single" w:sz="4" w:space="0" w:color="auto"/>
              <w:left w:val="single" w:sz="4" w:space="0" w:color="auto"/>
              <w:bottom w:val="single" w:sz="4" w:space="0" w:color="auto"/>
              <w:right w:val="single" w:sz="4" w:space="0" w:color="auto"/>
            </w:tcBorders>
            <w:shd w:val="clear" w:color="auto" w:fill="auto"/>
            <w:hideMark/>
          </w:tcPr>
          <w:p w:rsidR="00F350ED" w:rsidRPr="00A412E5" w:rsidRDefault="00F7479C" w:rsidP="00CB080A">
            <w:pPr>
              <w:jc w:val="left"/>
              <w:rPr>
                <w:rFonts w:ascii="Arial CE" w:eastAsia="Times New Roman" w:hAnsi="Arial CE" w:cs="Times New Roman"/>
                <w:color w:val="FF0000"/>
                <w:sz w:val="20"/>
                <w:szCs w:val="20"/>
                <w:lang w:eastAsia="cs-CZ"/>
              </w:rPr>
            </w:pPr>
            <w:r w:rsidRPr="00A412E5">
              <w:rPr>
                <w:rFonts w:ascii="Arial CE" w:eastAsia="Times New Roman" w:hAnsi="Arial CE" w:cs="Times New Roman"/>
                <w:sz w:val="20"/>
                <w:szCs w:val="20"/>
                <w:lang w:eastAsia="cs-CZ"/>
              </w:rPr>
              <w:t>Ochrana před explozí: homologace dle ATEX, IECEx a dust-Ex-zone 22</w:t>
            </w:r>
          </w:p>
        </w:tc>
      </w:tr>
      <w:tr w:rsidR="00F350ED" w:rsidRPr="00F350ED" w:rsidTr="00CB080A">
        <w:trPr>
          <w:trHeight w:val="255"/>
        </w:trPr>
        <w:tc>
          <w:tcPr>
            <w:tcW w:w="2078" w:type="dxa"/>
            <w:vMerge/>
            <w:tcBorders>
              <w:top w:val="single" w:sz="4" w:space="0" w:color="auto"/>
              <w:left w:val="single" w:sz="4" w:space="0" w:color="auto"/>
              <w:bottom w:val="single" w:sz="4" w:space="0" w:color="auto"/>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single" w:sz="4" w:space="0" w:color="auto"/>
              <w:left w:val="single" w:sz="4" w:space="0" w:color="auto"/>
              <w:bottom w:val="single" w:sz="4" w:space="0" w:color="auto"/>
              <w:right w:val="single" w:sz="4"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Provozní teplota </w:t>
            </w:r>
            <w:r w:rsidR="0025446D" w:rsidRPr="00A412E5">
              <w:rPr>
                <w:rFonts w:ascii="Arial CE" w:eastAsia="Times New Roman" w:hAnsi="Arial CE" w:cs="Times New Roman"/>
                <w:sz w:val="20"/>
                <w:szCs w:val="20"/>
                <w:lang w:eastAsia="cs-CZ"/>
              </w:rPr>
              <w:t xml:space="preserve">minimálně v rozmezí: </w:t>
            </w:r>
            <w:r w:rsidRPr="00A412E5">
              <w:rPr>
                <w:rFonts w:ascii="Arial CE" w:eastAsia="Times New Roman" w:hAnsi="Arial CE" w:cs="Times New Roman"/>
                <w:sz w:val="20"/>
                <w:szCs w:val="20"/>
                <w:lang w:eastAsia="cs-CZ"/>
              </w:rPr>
              <w:t>-20°C až + 55°C</w:t>
            </w:r>
          </w:p>
        </w:tc>
      </w:tr>
      <w:tr w:rsidR="00F350ED" w:rsidRPr="00F350ED" w:rsidTr="00CB080A">
        <w:trPr>
          <w:trHeight w:val="255"/>
        </w:trPr>
        <w:tc>
          <w:tcPr>
            <w:tcW w:w="2078" w:type="dxa"/>
            <w:vMerge/>
            <w:tcBorders>
              <w:top w:val="single" w:sz="4" w:space="0" w:color="auto"/>
              <w:left w:val="single" w:sz="4" w:space="0" w:color="auto"/>
              <w:bottom w:val="single" w:sz="4" w:space="0" w:color="auto"/>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single" w:sz="4" w:space="0" w:color="auto"/>
              <w:left w:val="single" w:sz="4" w:space="0" w:color="auto"/>
              <w:bottom w:val="single" w:sz="4" w:space="0" w:color="auto"/>
              <w:right w:val="single" w:sz="4" w:space="0" w:color="auto"/>
            </w:tcBorders>
            <w:shd w:val="clear" w:color="auto" w:fill="auto"/>
            <w:hideMark/>
          </w:tcPr>
          <w:p w:rsidR="00F350ED" w:rsidRPr="00A412E5" w:rsidRDefault="00DE1EAB"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Stupeň krytí: minimálně </w:t>
            </w:r>
            <w:r w:rsidR="00F350ED" w:rsidRPr="00A412E5">
              <w:rPr>
                <w:rFonts w:ascii="Arial CE" w:eastAsia="Times New Roman" w:hAnsi="Arial CE" w:cs="Times New Roman"/>
                <w:sz w:val="20"/>
                <w:szCs w:val="20"/>
                <w:lang w:eastAsia="cs-CZ"/>
              </w:rPr>
              <w:t>IP66</w:t>
            </w:r>
          </w:p>
        </w:tc>
      </w:tr>
      <w:tr w:rsidR="00F350ED" w:rsidRPr="00F350ED" w:rsidTr="00CB080A">
        <w:trPr>
          <w:trHeight w:val="255"/>
        </w:trPr>
        <w:tc>
          <w:tcPr>
            <w:tcW w:w="2078" w:type="dxa"/>
            <w:vMerge/>
            <w:tcBorders>
              <w:top w:val="single" w:sz="4" w:space="0" w:color="auto"/>
              <w:left w:val="single" w:sz="4" w:space="0" w:color="auto"/>
              <w:bottom w:val="single" w:sz="4" w:space="0" w:color="auto"/>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single" w:sz="4" w:space="0" w:color="auto"/>
              <w:left w:val="single" w:sz="4" w:space="0" w:color="auto"/>
              <w:bottom w:val="single" w:sz="4" w:space="0" w:color="auto"/>
              <w:right w:val="single" w:sz="4"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Hmotnost</w:t>
            </w:r>
            <w:r w:rsidR="00D01A43" w:rsidRPr="00A412E5">
              <w:rPr>
                <w:rFonts w:ascii="Arial CE" w:eastAsia="Times New Roman" w:hAnsi="Arial CE" w:cs="Times New Roman"/>
                <w:sz w:val="20"/>
                <w:szCs w:val="20"/>
                <w:lang w:eastAsia="cs-CZ"/>
              </w:rPr>
              <w:t>:</w:t>
            </w:r>
            <w:r w:rsidRPr="00A412E5">
              <w:rPr>
                <w:rFonts w:ascii="Arial CE" w:eastAsia="Times New Roman" w:hAnsi="Arial CE" w:cs="Times New Roman"/>
                <w:sz w:val="20"/>
                <w:szCs w:val="20"/>
                <w:lang w:eastAsia="cs-CZ"/>
              </w:rPr>
              <w:t xml:space="preserve"> </w:t>
            </w:r>
            <w:r w:rsidR="00D01A43" w:rsidRPr="00A412E5">
              <w:rPr>
                <w:rFonts w:ascii="Arial CE" w:eastAsia="Times New Roman" w:hAnsi="Arial CE" w:cs="Times New Roman"/>
                <w:sz w:val="20"/>
                <w:szCs w:val="20"/>
                <w:lang w:eastAsia="cs-CZ"/>
              </w:rPr>
              <w:t>maximálně</w:t>
            </w:r>
            <w:r w:rsidRPr="00A412E5">
              <w:rPr>
                <w:rFonts w:ascii="Arial CE" w:eastAsia="Times New Roman" w:hAnsi="Arial CE" w:cs="Times New Roman"/>
                <w:sz w:val="20"/>
                <w:szCs w:val="20"/>
                <w:lang w:eastAsia="cs-CZ"/>
              </w:rPr>
              <w:t xml:space="preserve"> 1kg</w:t>
            </w:r>
          </w:p>
        </w:tc>
      </w:tr>
      <w:tr w:rsidR="00F350ED" w:rsidRPr="00F350ED" w:rsidTr="00CB080A">
        <w:trPr>
          <w:trHeight w:val="255"/>
        </w:trPr>
        <w:tc>
          <w:tcPr>
            <w:tcW w:w="2078" w:type="dxa"/>
            <w:vMerge/>
            <w:tcBorders>
              <w:top w:val="single" w:sz="4" w:space="0" w:color="auto"/>
              <w:left w:val="single" w:sz="4" w:space="0" w:color="auto"/>
              <w:bottom w:val="single" w:sz="4" w:space="0" w:color="auto"/>
              <w:right w:val="single" w:sz="4" w:space="0" w:color="auto"/>
            </w:tcBorders>
            <w:hideMark/>
          </w:tcPr>
          <w:p w:rsidR="00F350ED" w:rsidRPr="00F350ED" w:rsidRDefault="00F350ED" w:rsidP="00CB080A">
            <w:pPr>
              <w:jc w:val="left"/>
              <w:rPr>
                <w:rFonts w:ascii="Arial CE" w:eastAsia="Times New Roman" w:hAnsi="Arial CE" w:cs="Times New Roman"/>
                <w:sz w:val="20"/>
                <w:szCs w:val="20"/>
                <w:lang w:eastAsia="cs-CZ"/>
              </w:rPr>
            </w:pPr>
          </w:p>
        </w:tc>
        <w:tc>
          <w:tcPr>
            <w:tcW w:w="6922" w:type="dxa"/>
            <w:tcBorders>
              <w:top w:val="single" w:sz="4" w:space="0" w:color="auto"/>
              <w:left w:val="single" w:sz="4" w:space="0" w:color="auto"/>
              <w:bottom w:val="single" w:sz="4" w:space="0" w:color="auto"/>
              <w:right w:val="single" w:sz="4" w:space="0" w:color="auto"/>
            </w:tcBorders>
            <w:shd w:val="clear" w:color="auto" w:fill="auto"/>
            <w:hideMark/>
          </w:tcPr>
          <w:p w:rsidR="00F350ED" w:rsidRPr="00A412E5" w:rsidRDefault="00DE1EAB"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Rozměry</w:t>
            </w:r>
            <w:r w:rsidR="00F350ED" w:rsidRPr="00A412E5">
              <w:rPr>
                <w:rFonts w:ascii="Arial CE" w:eastAsia="Times New Roman" w:hAnsi="Arial CE" w:cs="Times New Roman"/>
                <w:sz w:val="20"/>
                <w:szCs w:val="20"/>
                <w:lang w:eastAsia="cs-CZ"/>
              </w:rPr>
              <w:t>: výška do 170 mm, šířka do 130 mm, hloubka do 130 mm</w:t>
            </w:r>
          </w:p>
        </w:tc>
      </w:tr>
    </w:tbl>
    <w:p w:rsidR="002E6ADE" w:rsidRDefault="002E6ADE">
      <w:pPr>
        <w:spacing w:after="200" w:line="276" w:lineRule="auto"/>
        <w:jc w:val="left"/>
        <w:rPr>
          <w:rFonts w:ascii="Arial" w:eastAsia="Times New Roman" w:hAnsi="Arial" w:cs="Times New Roman"/>
          <w:b/>
          <w:kern w:val="28"/>
          <w:sz w:val="32"/>
          <w:szCs w:val="20"/>
          <w:lang w:eastAsia="cs-CZ"/>
        </w:rPr>
      </w:pPr>
      <w:r>
        <w:br w:type="page"/>
      </w:r>
    </w:p>
    <w:p w:rsidR="00F350ED" w:rsidRDefault="00F350ED" w:rsidP="00F350ED">
      <w:pPr>
        <w:pStyle w:val="Nzev"/>
      </w:pPr>
      <w:bookmarkStart w:id="11" w:name="_Toc343599049"/>
      <w:r>
        <w:lastRenderedPageBreak/>
        <w:t>Specifikační tabulka č. 3</w:t>
      </w:r>
      <w:bookmarkEnd w:id="11"/>
    </w:p>
    <w:tbl>
      <w:tblPr>
        <w:tblW w:w="9140" w:type="dxa"/>
        <w:tblInd w:w="55" w:type="dxa"/>
        <w:tblCellMar>
          <w:left w:w="70" w:type="dxa"/>
          <w:right w:w="70" w:type="dxa"/>
        </w:tblCellMar>
        <w:tblLook w:val="04A0" w:firstRow="1" w:lastRow="0" w:firstColumn="1" w:lastColumn="0" w:noHBand="0" w:noVBand="1"/>
      </w:tblPr>
      <w:tblGrid>
        <w:gridCol w:w="3559"/>
        <w:gridCol w:w="5581"/>
      </w:tblGrid>
      <w:tr w:rsidR="00F350ED" w:rsidRPr="00F350ED" w:rsidTr="00F350ED">
        <w:trPr>
          <w:trHeight w:val="330"/>
        </w:trPr>
        <w:tc>
          <w:tcPr>
            <w:tcW w:w="9140" w:type="dxa"/>
            <w:gridSpan w:val="2"/>
            <w:tcBorders>
              <w:top w:val="single" w:sz="8" w:space="0" w:color="auto"/>
              <w:left w:val="single" w:sz="8" w:space="0" w:color="auto"/>
              <w:bottom w:val="nil"/>
              <w:right w:val="single" w:sz="8" w:space="0" w:color="000000"/>
            </w:tcBorders>
            <w:shd w:val="clear" w:color="000000" w:fill="C0C0C0"/>
            <w:noWrap/>
            <w:vAlign w:val="bottom"/>
            <w:hideMark/>
          </w:tcPr>
          <w:p w:rsidR="00F350ED" w:rsidRPr="00F350ED" w:rsidRDefault="00F350ED" w:rsidP="00F350ED">
            <w:pPr>
              <w:jc w:val="center"/>
              <w:rPr>
                <w:rFonts w:ascii="Arial CE" w:eastAsia="Times New Roman" w:hAnsi="Arial CE" w:cs="Times New Roman"/>
                <w:b/>
                <w:bCs/>
                <w:szCs w:val="24"/>
                <w:lang w:eastAsia="cs-CZ"/>
              </w:rPr>
            </w:pPr>
            <w:r w:rsidRPr="00F350ED">
              <w:rPr>
                <w:rFonts w:ascii="Arial CE" w:eastAsia="Times New Roman" w:hAnsi="Arial CE" w:cs="Times New Roman"/>
                <w:b/>
                <w:bCs/>
                <w:szCs w:val="24"/>
                <w:lang w:eastAsia="cs-CZ"/>
              </w:rPr>
              <w:t>Datový rozvaděč</w:t>
            </w:r>
          </w:p>
        </w:tc>
      </w:tr>
      <w:tr w:rsidR="00F350ED" w:rsidRPr="00F350ED" w:rsidTr="00CB080A">
        <w:trPr>
          <w:trHeight w:val="1616"/>
        </w:trPr>
        <w:tc>
          <w:tcPr>
            <w:tcW w:w="914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F350ED" w:rsidRPr="00F350ED" w:rsidRDefault="00F350ED" w:rsidP="004D7D2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 xml:space="preserve">Datový rozvaděč slouží k zajištění obousměrné komunikace mezi čidly, softwarem OPIS a OASZ. Přenos dat bude realizován prostřednictvím přenosových cest MSKP, který je provozován na vysílací frekvenci </w:t>
            </w:r>
            <w:r w:rsidR="004D7D2A">
              <w:rPr>
                <w:rFonts w:ascii="Arial CE" w:eastAsia="Times New Roman" w:hAnsi="Arial CE" w:cs="Times New Roman"/>
                <w:sz w:val="20"/>
                <w:szCs w:val="20"/>
                <w:lang w:eastAsia="cs-CZ"/>
              </w:rPr>
              <w:t xml:space="preserve">MV - </w:t>
            </w:r>
            <w:r w:rsidRPr="00F350ED">
              <w:rPr>
                <w:rFonts w:ascii="Arial CE" w:eastAsia="Times New Roman" w:hAnsi="Arial CE" w:cs="Times New Roman"/>
                <w:sz w:val="20"/>
                <w:szCs w:val="20"/>
                <w:lang w:eastAsia="cs-CZ"/>
              </w:rPr>
              <w:t xml:space="preserve">GŘ HZS ČR. Komunikace probíhá způsobem dotaz/odpověď mezi přijímačem </w:t>
            </w:r>
            <w:r w:rsidR="006004FC">
              <w:rPr>
                <w:rFonts w:ascii="Arial CE" w:eastAsia="Times New Roman" w:hAnsi="Arial CE" w:cs="Times New Roman"/>
                <w:sz w:val="20"/>
                <w:szCs w:val="20"/>
                <w:lang w:eastAsia="cs-CZ"/>
              </w:rPr>
              <w:t>MSKP (</w:t>
            </w:r>
            <w:r w:rsidRPr="00F350ED">
              <w:rPr>
                <w:rFonts w:ascii="Arial CE" w:eastAsia="Times New Roman" w:hAnsi="Arial CE" w:cs="Times New Roman"/>
                <w:sz w:val="20"/>
                <w:szCs w:val="20"/>
                <w:lang w:eastAsia="cs-CZ"/>
              </w:rPr>
              <w:t>datového rozvaděče</w:t>
            </w:r>
            <w:r w:rsidR="006004FC">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či přijímačem </w:t>
            </w:r>
            <w:r w:rsidR="006004FC">
              <w:rPr>
                <w:rFonts w:ascii="Arial CE" w:eastAsia="Times New Roman" w:hAnsi="Arial CE" w:cs="Times New Roman"/>
                <w:sz w:val="20"/>
                <w:szCs w:val="20"/>
                <w:lang w:eastAsia="cs-CZ"/>
              </w:rPr>
              <w:t>MSKP (</w:t>
            </w:r>
            <w:r w:rsidRPr="00F350ED">
              <w:rPr>
                <w:rFonts w:ascii="Arial CE" w:eastAsia="Times New Roman" w:hAnsi="Arial CE" w:cs="Times New Roman"/>
                <w:sz w:val="20"/>
                <w:szCs w:val="20"/>
                <w:lang w:eastAsia="cs-CZ"/>
              </w:rPr>
              <w:t>OASZ</w:t>
            </w:r>
            <w:r w:rsidR="006004FC">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a klientským softwarem prostřednictvím přijímače sběru dat a MSKP serveru. Tím kontroluje sledované technické parametry zařízení včetně funkčnosti datového přenosu.</w:t>
            </w:r>
            <w:r w:rsidR="00FA7EE3">
              <w:rPr>
                <w:rFonts w:ascii="Arial CE" w:eastAsia="Times New Roman" w:hAnsi="Arial CE" w:cs="Times New Roman"/>
                <w:sz w:val="20"/>
                <w:szCs w:val="20"/>
                <w:lang w:eastAsia="cs-CZ"/>
              </w:rPr>
              <w:t xml:space="preserve"> </w:t>
            </w:r>
            <w:r w:rsidRPr="00F350ED">
              <w:rPr>
                <w:rFonts w:ascii="Arial CE" w:eastAsia="Times New Roman" w:hAnsi="Arial CE" w:cs="Times New Roman"/>
                <w:sz w:val="20"/>
                <w:szCs w:val="20"/>
                <w:lang w:eastAsia="cs-CZ"/>
              </w:rPr>
              <w:t xml:space="preserve">Datový rozvaděč bude připojen k elektrické sítí a vybaven akumulátorem pro zajištění napájení v případě výpadu elektrické sítě. </w:t>
            </w:r>
          </w:p>
        </w:tc>
      </w:tr>
      <w:tr w:rsidR="00F350ED" w:rsidRPr="00A412E5" w:rsidTr="00CB080A">
        <w:trPr>
          <w:trHeight w:val="255"/>
        </w:trPr>
        <w:tc>
          <w:tcPr>
            <w:tcW w:w="3559" w:type="dxa"/>
            <w:vMerge w:val="restart"/>
            <w:tcBorders>
              <w:top w:val="nil"/>
              <w:left w:val="single" w:sz="8" w:space="0" w:color="auto"/>
              <w:bottom w:val="single" w:sz="4" w:space="0" w:color="auto"/>
              <w:right w:val="single" w:sz="4" w:space="0" w:color="auto"/>
            </w:tcBorders>
            <w:shd w:val="clear" w:color="auto" w:fill="auto"/>
            <w:noWrap/>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Obecné</w:t>
            </w:r>
            <w:r w:rsidR="00FA7EE3" w:rsidRPr="00A412E5">
              <w:rPr>
                <w:rFonts w:ascii="Arial CE" w:eastAsia="Times New Roman" w:hAnsi="Arial CE" w:cs="Times New Roman"/>
                <w:sz w:val="20"/>
                <w:szCs w:val="20"/>
                <w:lang w:eastAsia="cs-CZ"/>
              </w:rPr>
              <w:t>:</w:t>
            </w: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E9176E">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Snímání dat z </w:t>
            </w:r>
            <w:r w:rsidR="00E9176E">
              <w:rPr>
                <w:rFonts w:ascii="Arial CE" w:eastAsia="Times New Roman" w:hAnsi="Arial CE" w:cs="Times New Roman"/>
                <w:sz w:val="20"/>
                <w:szCs w:val="20"/>
                <w:lang w:eastAsia="cs-CZ"/>
              </w:rPr>
              <w:t>čidla</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Převodník pro min. 4 proudové smyčky (počet výstupů pro čidla)</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4D7D2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Datové propojení </w:t>
            </w:r>
            <w:r w:rsidR="003D1621" w:rsidRPr="00A412E5">
              <w:rPr>
                <w:rFonts w:ascii="Arial CE" w:eastAsia="Times New Roman" w:hAnsi="Arial CE" w:cs="Times New Roman"/>
                <w:sz w:val="20"/>
                <w:szCs w:val="20"/>
                <w:lang w:eastAsia="cs-CZ"/>
              </w:rPr>
              <w:t>prostřednictvím</w:t>
            </w:r>
            <w:r w:rsidRPr="00A412E5">
              <w:rPr>
                <w:rFonts w:ascii="Arial CE" w:eastAsia="Times New Roman" w:hAnsi="Arial CE" w:cs="Times New Roman"/>
                <w:sz w:val="20"/>
                <w:szCs w:val="20"/>
                <w:lang w:eastAsia="cs-CZ"/>
              </w:rPr>
              <w:t xml:space="preserve"> systému MSKP </w:t>
            </w:r>
            <w:r w:rsidR="004D7D2A">
              <w:rPr>
                <w:rFonts w:ascii="Arial CE" w:eastAsia="Times New Roman" w:hAnsi="Arial CE" w:cs="Times New Roman"/>
                <w:sz w:val="20"/>
                <w:szCs w:val="20"/>
                <w:lang w:eastAsia="cs-CZ"/>
              </w:rPr>
              <w:t>2.</w:t>
            </w:r>
            <w:r w:rsidR="004D7D2A" w:rsidRPr="00A412E5">
              <w:rPr>
                <w:rFonts w:ascii="Arial CE" w:eastAsia="Times New Roman" w:hAnsi="Arial CE" w:cs="Times New Roman"/>
                <w:sz w:val="20"/>
                <w:szCs w:val="20"/>
                <w:lang w:eastAsia="cs-CZ"/>
              </w:rPr>
              <w:t xml:space="preserve"> </w:t>
            </w:r>
            <w:r w:rsidRPr="00A412E5">
              <w:rPr>
                <w:rFonts w:ascii="Arial CE" w:eastAsia="Times New Roman" w:hAnsi="Arial CE" w:cs="Times New Roman"/>
                <w:sz w:val="20"/>
                <w:szCs w:val="20"/>
                <w:lang w:eastAsia="cs-CZ"/>
              </w:rPr>
              <w:t>generace</w:t>
            </w:r>
          </w:p>
        </w:tc>
      </w:tr>
      <w:tr w:rsidR="00F350ED" w:rsidRPr="00A412E5" w:rsidTr="00CB080A">
        <w:trPr>
          <w:trHeight w:val="255"/>
        </w:trPr>
        <w:tc>
          <w:tcPr>
            <w:tcW w:w="3559" w:type="dxa"/>
            <w:vMerge w:val="restart"/>
            <w:tcBorders>
              <w:top w:val="nil"/>
              <w:left w:val="single" w:sz="8" w:space="0" w:color="auto"/>
              <w:bottom w:val="single" w:sz="4" w:space="0" w:color="auto"/>
              <w:right w:val="single" w:sz="4" w:space="0" w:color="auto"/>
            </w:tcBorders>
            <w:shd w:val="clear" w:color="auto" w:fill="auto"/>
            <w:noWrap/>
            <w:hideMark/>
          </w:tcPr>
          <w:p w:rsidR="00F350ED" w:rsidRPr="00A412E5" w:rsidRDefault="00A96932"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Seznam k</w:t>
            </w:r>
            <w:r w:rsidR="00F350ED" w:rsidRPr="00A412E5">
              <w:rPr>
                <w:rFonts w:ascii="Arial CE" w:eastAsia="Times New Roman" w:hAnsi="Arial CE" w:cs="Times New Roman"/>
                <w:sz w:val="20"/>
                <w:szCs w:val="20"/>
                <w:lang w:eastAsia="cs-CZ"/>
              </w:rPr>
              <w:t>omponent</w:t>
            </w:r>
            <w:r w:rsidRPr="00A412E5">
              <w:rPr>
                <w:rFonts w:ascii="Arial CE" w:eastAsia="Times New Roman" w:hAnsi="Arial CE" w:cs="Times New Roman"/>
                <w:sz w:val="20"/>
                <w:szCs w:val="20"/>
                <w:lang w:eastAsia="cs-CZ"/>
              </w:rPr>
              <w:t>ů, které budou v rozvaděči integrovány</w:t>
            </w:r>
            <w:r w:rsidR="00FA7EE3" w:rsidRPr="00A412E5">
              <w:rPr>
                <w:rFonts w:ascii="Arial CE" w:eastAsia="Times New Roman" w:hAnsi="Arial CE" w:cs="Times New Roman"/>
                <w:sz w:val="20"/>
                <w:szCs w:val="20"/>
                <w:lang w:eastAsia="cs-CZ"/>
              </w:rPr>
              <w:t>:</w:t>
            </w: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4D7D2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Duplexní přijímač</w:t>
            </w:r>
            <w:r w:rsidR="003D6F8F" w:rsidRPr="00A412E5">
              <w:rPr>
                <w:rFonts w:ascii="Arial CE" w:eastAsia="Times New Roman" w:hAnsi="Arial CE" w:cs="Times New Roman"/>
                <w:sz w:val="20"/>
                <w:szCs w:val="20"/>
                <w:lang w:eastAsia="cs-CZ"/>
              </w:rPr>
              <w:t xml:space="preserve">/vysílač </w:t>
            </w:r>
            <w:r w:rsidR="00F25A6E" w:rsidRPr="00A412E5">
              <w:rPr>
                <w:rFonts w:ascii="Arial CE" w:eastAsia="Times New Roman" w:hAnsi="Arial CE" w:cs="Times New Roman"/>
                <w:sz w:val="20"/>
                <w:szCs w:val="20"/>
                <w:lang w:eastAsia="cs-CZ"/>
              </w:rPr>
              <w:t xml:space="preserve">MSKP </w:t>
            </w:r>
            <w:r w:rsidR="004D7D2A">
              <w:rPr>
                <w:rFonts w:ascii="Arial CE" w:eastAsia="Times New Roman" w:hAnsi="Arial CE" w:cs="Times New Roman"/>
                <w:sz w:val="20"/>
                <w:szCs w:val="20"/>
                <w:lang w:eastAsia="cs-CZ"/>
              </w:rPr>
              <w:t>2</w:t>
            </w:r>
            <w:r w:rsidR="00F25A6E" w:rsidRPr="00A412E5">
              <w:rPr>
                <w:rFonts w:ascii="Arial CE" w:eastAsia="Times New Roman" w:hAnsi="Arial CE" w:cs="Times New Roman"/>
                <w:sz w:val="20"/>
                <w:szCs w:val="20"/>
                <w:lang w:eastAsia="cs-CZ"/>
              </w:rPr>
              <w:t>. generace</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Anténní systém</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Akumulátor</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040016"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Nabíječka</w:t>
            </w:r>
            <w:r w:rsidR="00F350ED" w:rsidRPr="00A412E5">
              <w:rPr>
                <w:rFonts w:ascii="Arial CE" w:eastAsia="Times New Roman" w:hAnsi="Arial CE" w:cs="Times New Roman"/>
                <w:sz w:val="20"/>
                <w:szCs w:val="20"/>
                <w:lang w:eastAsia="cs-CZ"/>
              </w:rPr>
              <w:t xml:space="preserve"> akumulátoru</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Dveřní spínač</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Signalizace </w:t>
            </w:r>
            <w:r w:rsidR="003D6F8F" w:rsidRPr="00A412E5">
              <w:rPr>
                <w:rFonts w:ascii="Arial CE" w:eastAsia="Times New Roman" w:hAnsi="Arial CE" w:cs="Times New Roman"/>
                <w:sz w:val="20"/>
                <w:szCs w:val="20"/>
                <w:lang w:eastAsia="cs-CZ"/>
              </w:rPr>
              <w:t>stavu akumulátoru</w:t>
            </w:r>
            <w:r w:rsidRPr="00A412E5">
              <w:rPr>
                <w:rFonts w:ascii="Arial CE" w:eastAsia="Times New Roman" w:hAnsi="Arial CE" w:cs="Times New Roman"/>
                <w:sz w:val="20"/>
                <w:szCs w:val="20"/>
                <w:lang w:eastAsia="cs-CZ"/>
              </w:rPr>
              <w:t xml:space="preserve">, měření </w:t>
            </w:r>
            <w:r w:rsidR="00085E62" w:rsidRPr="00A412E5">
              <w:rPr>
                <w:rFonts w:ascii="Arial CE" w:eastAsia="Times New Roman" w:hAnsi="Arial CE" w:cs="Times New Roman"/>
                <w:sz w:val="20"/>
                <w:szCs w:val="20"/>
                <w:lang w:eastAsia="cs-CZ"/>
              </w:rPr>
              <w:t>jeho napětí</w:t>
            </w:r>
          </w:p>
        </w:tc>
      </w:tr>
      <w:tr w:rsidR="00F350ED" w:rsidRPr="00A412E5" w:rsidTr="00CB080A">
        <w:trPr>
          <w:trHeight w:val="255"/>
        </w:trPr>
        <w:tc>
          <w:tcPr>
            <w:tcW w:w="3559" w:type="dxa"/>
            <w:vMerge w:val="restart"/>
            <w:tcBorders>
              <w:top w:val="nil"/>
              <w:left w:val="single" w:sz="8" w:space="0" w:color="auto"/>
              <w:bottom w:val="single" w:sz="4" w:space="0" w:color="auto"/>
              <w:right w:val="single" w:sz="4" w:space="0" w:color="auto"/>
            </w:tcBorders>
            <w:shd w:val="clear" w:color="auto" w:fill="auto"/>
            <w:noWrap/>
            <w:hideMark/>
          </w:tcPr>
          <w:p w:rsidR="00F350ED" w:rsidRPr="00A412E5" w:rsidRDefault="00A96932"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Vlastnosti rozvaděče</w:t>
            </w:r>
            <w:r w:rsidR="00F350ED" w:rsidRPr="00A412E5">
              <w:rPr>
                <w:rFonts w:ascii="Arial CE" w:eastAsia="Times New Roman" w:hAnsi="Arial CE" w:cs="Times New Roman"/>
                <w:sz w:val="20"/>
                <w:szCs w:val="20"/>
                <w:lang w:eastAsia="cs-CZ"/>
              </w:rPr>
              <w:t>:</w:t>
            </w:r>
          </w:p>
        </w:tc>
        <w:tc>
          <w:tcPr>
            <w:tcW w:w="5581" w:type="dxa"/>
            <w:tcBorders>
              <w:top w:val="nil"/>
              <w:left w:val="nil"/>
              <w:bottom w:val="single" w:sz="4" w:space="0" w:color="auto"/>
              <w:right w:val="single" w:sz="8" w:space="0" w:color="auto"/>
            </w:tcBorders>
            <w:shd w:val="clear" w:color="auto" w:fill="auto"/>
            <w:hideMark/>
          </w:tcPr>
          <w:p w:rsidR="00F350ED" w:rsidRPr="00A412E5" w:rsidRDefault="00A96932"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Rozměry: výška do 600 mm, šířka do 600 mm, hloubka do 200 mm </w:t>
            </w:r>
          </w:p>
        </w:tc>
      </w:tr>
      <w:tr w:rsidR="00F350ED" w:rsidRPr="00A412E5" w:rsidTr="00CB080A">
        <w:trPr>
          <w:trHeight w:val="255"/>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3D6F8F"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Stupeň krytí: minimálně IP 66</w:t>
            </w:r>
          </w:p>
        </w:tc>
      </w:tr>
      <w:tr w:rsidR="00F350ED" w:rsidRPr="00A412E5" w:rsidTr="00CB080A">
        <w:trPr>
          <w:trHeight w:val="255"/>
        </w:trPr>
        <w:tc>
          <w:tcPr>
            <w:tcW w:w="3559" w:type="dxa"/>
            <w:tcBorders>
              <w:top w:val="nil"/>
              <w:left w:val="single" w:sz="8" w:space="0" w:color="auto"/>
              <w:bottom w:val="single" w:sz="4" w:space="0" w:color="auto"/>
              <w:right w:val="single" w:sz="4" w:space="0" w:color="auto"/>
            </w:tcBorders>
            <w:shd w:val="clear" w:color="auto" w:fill="auto"/>
            <w:noWrap/>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Příkon</w:t>
            </w:r>
            <w:r w:rsidR="000270E8" w:rsidRPr="00A412E5">
              <w:rPr>
                <w:rFonts w:ascii="Arial CE" w:eastAsia="Times New Roman" w:hAnsi="Arial CE" w:cs="Times New Roman"/>
                <w:sz w:val="20"/>
                <w:szCs w:val="20"/>
                <w:lang w:eastAsia="cs-CZ"/>
              </w:rPr>
              <w:t xml:space="preserve"> instalovaných zařízení</w:t>
            </w:r>
            <w:r w:rsidR="00FA7EE3" w:rsidRPr="00A412E5">
              <w:rPr>
                <w:rFonts w:ascii="Arial CE" w:eastAsia="Times New Roman" w:hAnsi="Arial CE" w:cs="Times New Roman"/>
                <w:sz w:val="20"/>
                <w:szCs w:val="20"/>
                <w:lang w:eastAsia="cs-CZ"/>
              </w:rPr>
              <w:t>:</w:t>
            </w: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max. 100 W</w:t>
            </w:r>
          </w:p>
        </w:tc>
      </w:tr>
      <w:tr w:rsidR="00F350ED" w:rsidRPr="00A412E5" w:rsidTr="00CB080A">
        <w:trPr>
          <w:trHeight w:val="255"/>
        </w:trPr>
        <w:tc>
          <w:tcPr>
            <w:tcW w:w="3559" w:type="dxa"/>
            <w:tcBorders>
              <w:top w:val="nil"/>
              <w:left w:val="single" w:sz="8" w:space="0" w:color="auto"/>
              <w:bottom w:val="single" w:sz="4" w:space="0" w:color="auto"/>
              <w:right w:val="single" w:sz="4" w:space="0" w:color="auto"/>
            </w:tcBorders>
            <w:shd w:val="clear" w:color="auto" w:fill="auto"/>
            <w:noWrap/>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Požadavky na přijímač a vysílač</w:t>
            </w:r>
            <w:r w:rsidR="00FA7EE3" w:rsidRPr="00A412E5">
              <w:rPr>
                <w:rFonts w:ascii="Arial CE" w:eastAsia="Times New Roman" w:hAnsi="Arial CE" w:cs="Times New Roman"/>
                <w:sz w:val="20"/>
                <w:szCs w:val="20"/>
                <w:lang w:eastAsia="cs-CZ"/>
              </w:rPr>
              <w:t>:</w:t>
            </w:r>
          </w:p>
        </w:tc>
        <w:tc>
          <w:tcPr>
            <w:tcW w:w="5581" w:type="dxa"/>
            <w:tcBorders>
              <w:top w:val="nil"/>
              <w:left w:val="nil"/>
              <w:bottom w:val="single" w:sz="4" w:space="0" w:color="auto"/>
              <w:right w:val="single" w:sz="8" w:space="0" w:color="auto"/>
            </w:tcBorders>
            <w:shd w:val="clear" w:color="auto" w:fill="auto"/>
            <w:hideMark/>
          </w:tcPr>
          <w:p w:rsidR="00F350ED" w:rsidRPr="00A412E5" w:rsidRDefault="00047E55" w:rsidP="004D7D2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Duplexní přijímač/vysílač MSKP </w:t>
            </w:r>
            <w:r w:rsidR="004D7D2A">
              <w:rPr>
                <w:rFonts w:ascii="Arial CE" w:eastAsia="Times New Roman" w:hAnsi="Arial CE" w:cs="Times New Roman"/>
                <w:sz w:val="20"/>
                <w:szCs w:val="20"/>
                <w:lang w:eastAsia="cs-CZ"/>
              </w:rPr>
              <w:t>2</w:t>
            </w:r>
            <w:r w:rsidRPr="00A412E5">
              <w:rPr>
                <w:rFonts w:ascii="Arial CE" w:eastAsia="Times New Roman" w:hAnsi="Arial CE" w:cs="Times New Roman"/>
                <w:sz w:val="20"/>
                <w:szCs w:val="20"/>
                <w:lang w:eastAsia="cs-CZ"/>
              </w:rPr>
              <w:t>. generace, kompatibilní se systémem JSVV, s podporou protokolu MSKP provozovaných výhradně na rádiové frekvenci MV-GŘ HZS ČR</w:t>
            </w:r>
          </w:p>
        </w:tc>
      </w:tr>
      <w:tr w:rsidR="00F350ED" w:rsidRPr="00A412E5" w:rsidTr="00CB080A">
        <w:trPr>
          <w:trHeight w:val="1275"/>
        </w:trPr>
        <w:tc>
          <w:tcPr>
            <w:tcW w:w="3559" w:type="dxa"/>
            <w:tcBorders>
              <w:top w:val="nil"/>
              <w:left w:val="single" w:sz="8" w:space="0" w:color="auto"/>
              <w:bottom w:val="single" w:sz="4" w:space="0" w:color="auto"/>
              <w:right w:val="single" w:sz="4" w:space="0" w:color="auto"/>
            </w:tcBorders>
            <w:shd w:val="clear" w:color="auto" w:fill="auto"/>
            <w:hideMark/>
          </w:tcPr>
          <w:p w:rsidR="00F350ED" w:rsidRPr="00A412E5" w:rsidRDefault="00047E55"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Funkce přijímače/vysílače:</w:t>
            </w:r>
          </w:p>
        </w:tc>
        <w:tc>
          <w:tcPr>
            <w:tcW w:w="5581" w:type="dxa"/>
            <w:tcBorders>
              <w:top w:val="nil"/>
              <w:left w:val="nil"/>
              <w:bottom w:val="single" w:sz="4" w:space="0" w:color="auto"/>
              <w:right w:val="single" w:sz="8" w:space="0" w:color="auto"/>
            </w:tcBorders>
            <w:shd w:val="clear" w:color="auto" w:fill="auto"/>
            <w:hideMark/>
          </w:tcPr>
          <w:p w:rsidR="00047E55"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Zajištění datové komunikace a přenos informací o: </w:t>
            </w:r>
            <w:r w:rsidRPr="00A412E5">
              <w:rPr>
                <w:rFonts w:ascii="Arial CE" w:eastAsia="Times New Roman" w:hAnsi="Arial CE" w:cs="Times New Roman"/>
                <w:sz w:val="20"/>
                <w:szCs w:val="20"/>
                <w:lang w:eastAsia="cs-CZ"/>
              </w:rPr>
              <w:br/>
              <w:t xml:space="preserve">- </w:t>
            </w:r>
            <w:r w:rsidR="00047E55" w:rsidRPr="00A412E5">
              <w:rPr>
                <w:rFonts w:ascii="Arial CE" w:eastAsia="Times New Roman" w:hAnsi="Arial CE" w:cs="Times New Roman"/>
                <w:sz w:val="20"/>
                <w:szCs w:val="20"/>
                <w:lang w:eastAsia="cs-CZ"/>
              </w:rPr>
              <w:t xml:space="preserve">měřené </w:t>
            </w:r>
            <w:r w:rsidRPr="00A412E5">
              <w:rPr>
                <w:rFonts w:ascii="Arial CE" w:eastAsia="Times New Roman" w:hAnsi="Arial CE" w:cs="Times New Roman"/>
                <w:sz w:val="20"/>
                <w:szCs w:val="20"/>
                <w:lang w:eastAsia="cs-CZ"/>
              </w:rPr>
              <w:t>koncentraci,</w:t>
            </w:r>
            <w:r w:rsidRPr="00A412E5">
              <w:rPr>
                <w:rFonts w:ascii="Arial CE" w:eastAsia="Times New Roman" w:hAnsi="Arial CE" w:cs="Times New Roman"/>
                <w:sz w:val="20"/>
                <w:szCs w:val="20"/>
                <w:lang w:eastAsia="cs-CZ"/>
              </w:rPr>
              <w:br/>
              <w:t>- stavu akumulátoru</w:t>
            </w:r>
          </w:p>
          <w:p w:rsidR="00F350ED" w:rsidRPr="00A412E5" w:rsidRDefault="00047E55" w:rsidP="004D7D2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jestli je zařízení provozováno na akumulátor nebo je napájeno ze sítě</w:t>
            </w:r>
            <w:r w:rsidR="00F350ED" w:rsidRPr="00A412E5">
              <w:rPr>
                <w:rFonts w:ascii="Arial CE" w:eastAsia="Times New Roman" w:hAnsi="Arial CE" w:cs="Times New Roman"/>
                <w:sz w:val="20"/>
                <w:szCs w:val="20"/>
                <w:lang w:eastAsia="cs-CZ"/>
              </w:rPr>
              <w:t xml:space="preserve">, </w:t>
            </w:r>
            <w:r w:rsidR="00F350ED" w:rsidRPr="00A412E5">
              <w:rPr>
                <w:rFonts w:ascii="Arial CE" w:eastAsia="Times New Roman" w:hAnsi="Arial CE" w:cs="Times New Roman"/>
                <w:sz w:val="20"/>
                <w:szCs w:val="20"/>
                <w:lang w:eastAsia="cs-CZ"/>
              </w:rPr>
              <w:br/>
              <w:t xml:space="preserve">- teplotě, </w:t>
            </w:r>
            <w:r w:rsidR="00F350ED" w:rsidRPr="00A412E5">
              <w:rPr>
                <w:rFonts w:ascii="Arial CE" w:eastAsia="Times New Roman" w:hAnsi="Arial CE" w:cs="Times New Roman"/>
                <w:sz w:val="20"/>
                <w:szCs w:val="20"/>
                <w:lang w:eastAsia="cs-CZ"/>
              </w:rPr>
              <w:br/>
              <w:t>- snímání polohy dveří rozvaděče.</w:t>
            </w:r>
          </w:p>
        </w:tc>
      </w:tr>
      <w:tr w:rsidR="007F4F2E" w:rsidRPr="00A412E5" w:rsidTr="00CB080A">
        <w:trPr>
          <w:trHeight w:val="237"/>
        </w:trPr>
        <w:tc>
          <w:tcPr>
            <w:tcW w:w="3559" w:type="dxa"/>
            <w:vMerge w:val="restart"/>
            <w:tcBorders>
              <w:top w:val="nil"/>
              <w:left w:val="single" w:sz="8" w:space="0" w:color="auto"/>
              <w:right w:val="single" w:sz="4" w:space="0" w:color="auto"/>
            </w:tcBorders>
            <w:shd w:val="clear" w:color="auto" w:fill="auto"/>
            <w:noWrap/>
            <w:hideMark/>
          </w:tcPr>
          <w:p w:rsidR="007F4F2E" w:rsidRPr="00A412E5" w:rsidRDefault="007F4F2E"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Provedení anténního systému:</w:t>
            </w:r>
          </w:p>
        </w:tc>
        <w:tc>
          <w:tcPr>
            <w:tcW w:w="5581" w:type="dxa"/>
            <w:tcBorders>
              <w:top w:val="nil"/>
              <w:left w:val="nil"/>
              <w:bottom w:val="single" w:sz="4" w:space="0" w:color="auto"/>
              <w:right w:val="single" w:sz="8" w:space="0" w:color="auto"/>
            </w:tcBorders>
            <w:shd w:val="clear" w:color="auto" w:fill="auto"/>
            <w:hideMark/>
          </w:tcPr>
          <w:p w:rsidR="007F4F2E" w:rsidRPr="00A412E5" w:rsidRDefault="007F4F2E"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Polarizace: vertikální </w:t>
            </w:r>
          </w:p>
        </w:tc>
      </w:tr>
      <w:tr w:rsidR="007F4F2E" w:rsidRPr="00A412E5" w:rsidTr="00CB080A">
        <w:trPr>
          <w:trHeight w:val="237"/>
        </w:trPr>
        <w:tc>
          <w:tcPr>
            <w:tcW w:w="3559" w:type="dxa"/>
            <w:vMerge/>
            <w:tcBorders>
              <w:left w:val="single" w:sz="8" w:space="0" w:color="auto"/>
              <w:right w:val="single" w:sz="4" w:space="0" w:color="auto"/>
            </w:tcBorders>
            <w:shd w:val="clear" w:color="auto" w:fill="auto"/>
            <w:noWrap/>
          </w:tcPr>
          <w:p w:rsidR="007F4F2E" w:rsidRPr="00A412E5" w:rsidRDefault="007F4F2E"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tcPr>
          <w:p w:rsidR="007F4F2E" w:rsidRPr="00A412E5" w:rsidRDefault="007F4F2E"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Diagram: všesměrový</w:t>
            </w:r>
          </w:p>
        </w:tc>
      </w:tr>
      <w:tr w:rsidR="007F4F2E" w:rsidRPr="00A412E5" w:rsidTr="00CB080A">
        <w:trPr>
          <w:trHeight w:val="237"/>
        </w:trPr>
        <w:tc>
          <w:tcPr>
            <w:tcW w:w="3559" w:type="dxa"/>
            <w:vMerge/>
            <w:tcBorders>
              <w:left w:val="single" w:sz="8" w:space="0" w:color="auto"/>
              <w:bottom w:val="single" w:sz="4" w:space="0" w:color="auto"/>
              <w:right w:val="single" w:sz="4" w:space="0" w:color="auto"/>
            </w:tcBorders>
            <w:shd w:val="clear" w:color="auto" w:fill="auto"/>
            <w:noWrap/>
          </w:tcPr>
          <w:p w:rsidR="007F4F2E" w:rsidRPr="00A412E5" w:rsidRDefault="007F4F2E"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tcPr>
          <w:p w:rsidR="007F4F2E" w:rsidRPr="00A412E5" w:rsidRDefault="007F4F2E"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Zisk: minimálně 2,5dB</w:t>
            </w:r>
          </w:p>
        </w:tc>
      </w:tr>
      <w:tr w:rsidR="00F350ED" w:rsidRPr="00A412E5" w:rsidTr="00CB080A">
        <w:trPr>
          <w:trHeight w:val="510"/>
        </w:trPr>
        <w:tc>
          <w:tcPr>
            <w:tcW w:w="3559" w:type="dxa"/>
            <w:vMerge w:val="restart"/>
            <w:tcBorders>
              <w:top w:val="nil"/>
              <w:left w:val="single" w:sz="8" w:space="0" w:color="auto"/>
              <w:bottom w:val="single" w:sz="4" w:space="0" w:color="auto"/>
              <w:right w:val="single" w:sz="4" w:space="0" w:color="auto"/>
            </w:tcBorders>
            <w:shd w:val="clear" w:color="auto" w:fill="auto"/>
            <w:noWrap/>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Požadavky na akumulátor</w:t>
            </w:r>
            <w:r w:rsidR="00FA7EE3" w:rsidRPr="00A412E5">
              <w:rPr>
                <w:rFonts w:ascii="Arial CE" w:eastAsia="Times New Roman" w:hAnsi="Arial CE" w:cs="Times New Roman"/>
                <w:sz w:val="20"/>
                <w:szCs w:val="20"/>
                <w:lang w:eastAsia="cs-CZ"/>
              </w:rPr>
              <w:t>:</w:t>
            </w:r>
          </w:p>
        </w:tc>
        <w:tc>
          <w:tcPr>
            <w:tcW w:w="5581" w:type="dxa"/>
            <w:tcBorders>
              <w:top w:val="nil"/>
              <w:left w:val="nil"/>
              <w:bottom w:val="single" w:sz="4" w:space="0" w:color="auto"/>
              <w:right w:val="single" w:sz="8" w:space="0" w:color="auto"/>
            </w:tcBorders>
            <w:shd w:val="clear" w:color="auto" w:fill="auto"/>
            <w:hideMark/>
          </w:tcPr>
          <w:p w:rsidR="00F350ED" w:rsidRPr="00A412E5" w:rsidRDefault="000270E8"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A</w:t>
            </w:r>
            <w:r w:rsidR="007F4F2E" w:rsidRPr="00A412E5">
              <w:rPr>
                <w:rFonts w:ascii="Arial CE" w:eastAsia="Times New Roman" w:hAnsi="Arial CE" w:cs="Times New Roman"/>
                <w:sz w:val="20"/>
                <w:szCs w:val="20"/>
                <w:lang w:eastAsia="cs-CZ"/>
              </w:rPr>
              <w:t>kumulátor</w:t>
            </w:r>
            <w:r w:rsidRPr="00A412E5">
              <w:rPr>
                <w:rFonts w:ascii="Arial CE" w:eastAsia="Times New Roman" w:hAnsi="Arial CE" w:cs="Times New Roman"/>
                <w:sz w:val="20"/>
                <w:szCs w:val="20"/>
                <w:lang w:eastAsia="cs-CZ"/>
              </w:rPr>
              <w:t xml:space="preserve"> s</w:t>
            </w:r>
            <w:r w:rsidR="007F4F2E" w:rsidRPr="00A412E5">
              <w:rPr>
                <w:rFonts w:ascii="Arial CE" w:eastAsia="Times New Roman" w:hAnsi="Arial CE" w:cs="Times New Roman"/>
                <w:sz w:val="20"/>
                <w:szCs w:val="20"/>
                <w:lang w:eastAsia="cs-CZ"/>
              </w:rPr>
              <w:t xml:space="preserve"> </w:t>
            </w:r>
            <w:r w:rsidRPr="00A412E5">
              <w:rPr>
                <w:rFonts w:ascii="Arial CE" w:eastAsia="Times New Roman" w:hAnsi="Arial CE" w:cs="Times New Roman"/>
                <w:sz w:val="20"/>
                <w:szCs w:val="20"/>
                <w:lang w:eastAsia="cs-CZ"/>
              </w:rPr>
              <w:t xml:space="preserve">minimální kapacitou </w:t>
            </w:r>
            <w:r w:rsidR="007F4F2E" w:rsidRPr="00A412E5">
              <w:rPr>
                <w:rFonts w:ascii="Arial CE" w:eastAsia="Times New Roman" w:hAnsi="Arial CE" w:cs="Times New Roman"/>
                <w:sz w:val="20"/>
                <w:szCs w:val="20"/>
                <w:lang w:eastAsia="cs-CZ"/>
              </w:rPr>
              <w:t xml:space="preserve">k provozu zařízení </w:t>
            </w:r>
            <w:r w:rsidRPr="00A412E5">
              <w:rPr>
                <w:rFonts w:ascii="Arial CE" w:eastAsia="Times New Roman" w:hAnsi="Arial CE" w:cs="Times New Roman"/>
                <w:sz w:val="20"/>
                <w:szCs w:val="20"/>
                <w:lang w:eastAsia="cs-CZ"/>
              </w:rPr>
              <w:t xml:space="preserve">po dobu </w:t>
            </w:r>
            <w:r w:rsidR="00F350ED" w:rsidRPr="00A412E5">
              <w:rPr>
                <w:rFonts w:ascii="Arial CE" w:eastAsia="Times New Roman" w:hAnsi="Arial CE" w:cs="Times New Roman"/>
                <w:sz w:val="20"/>
                <w:szCs w:val="20"/>
                <w:lang w:eastAsia="cs-CZ"/>
              </w:rPr>
              <w:t>24 hodin při výpad</w:t>
            </w:r>
            <w:r w:rsidR="00A412E5" w:rsidRPr="00A412E5">
              <w:rPr>
                <w:rFonts w:ascii="Arial CE" w:eastAsia="Times New Roman" w:hAnsi="Arial CE" w:cs="Times New Roman"/>
                <w:sz w:val="20"/>
                <w:szCs w:val="20"/>
                <w:lang w:eastAsia="cs-CZ"/>
              </w:rPr>
              <w:t>k</w:t>
            </w:r>
            <w:r w:rsidR="00F350ED" w:rsidRPr="00A412E5">
              <w:rPr>
                <w:rFonts w:ascii="Arial CE" w:eastAsia="Times New Roman" w:hAnsi="Arial CE" w:cs="Times New Roman"/>
                <w:sz w:val="20"/>
                <w:szCs w:val="20"/>
                <w:lang w:eastAsia="cs-CZ"/>
              </w:rPr>
              <w:t xml:space="preserve">u napájení z elektrické sítě. </w:t>
            </w:r>
          </w:p>
        </w:tc>
      </w:tr>
      <w:tr w:rsidR="00F350ED" w:rsidRPr="00A412E5" w:rsidTr="00CB080A">
        <w:trPr>
          <w:trHeight w:val="1020"/>
        </w:trPr>
        <w:tc>
          <w:tcPr>
            <w:tcW w:w="3559" w:type="dxa"/>
            <w:vMerge/>
            <w:tcBorders>
              <w:top w:val="nil"/>
              <w:left w:val="single" w:sz="8" w:space="0" w:color="auto"/>
              <w:bottom w:val="single" w:sz="4" w:space="0" w:color="auto"/>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nil"/>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Pro napájení musí být použity akumulátor s garantovanou dobou životnosti výrobce, která nebude kratší 7 let (doloženo katalogovým listem výrobce navržených akumulátorů s vyznačením jejich garantované životnosti).</w:t>
            </w:r>
          </w:p>
        </w:tc>
      </w:tr>
      <w:tr w:rsidR="00F350ED" w:rsidRPr="00A412E5" w:rsidTr="00CB080A">
        <w:trPr>
          <w:trHeight w:val="255"/>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Požadavky na </w:t>
            </w:r>
            <w:r w:rsidR="000270E8" w:rsidRPr="00A412E5">
              <w:rPr>
                <w:rFonts w:ascii="Arial CE" w:eastAsia="Times New Roman" w:hAnsi="Arial CE" w:cs="Times New Roman"/>
                <w:sz w:val="20"/>
                <w:szCs w:val="20"/>
                <w:lang w:eastAsia="cs-CZ"/>
              </w:rPr>
              <w:t>charakteristiku nabíjení</w:t>
            </w:r>
            <w:r w:rsidR="00FA7EE3" w:rsidRPr="00A412E5">
              <w:rPr>
                <w:rFonts w:ascii="Arial CE" w:eastAsia="Times New Roman" w:hAnsi="Arial CE" w:cs="Times New Roman"/>
                <w:sz w:val="20"/>
                <w:szCs w:val="20"/>
                <w:lang w:eastAsia="cs-CZ"/>
              </w:rPr>
              <w:t>:</w:t>
            </w:r>
          </w:p>
        </w:tc>
        <w:tc>
          <w:tcPr>
            <w:tcW w:w="5581" w:type="dxa"/>
            <w:tcBorders>
              <w:top w:val="single" w:sz="4" w:space="0" w:color="auto"/>
              <w:left w:val="single" w:sz="4" w:space="0" w:color="auto"/>
              <w:bottom w:val="single" w:sz="4" w:space="0" w:color="auto"/>
              <w:right w:val="single" w:sz="4"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S kompenzací nabíjecího proudu při změnách</w:t>
            </w:r>
            <w:r w:rsidR="000270E8" w:rsidRPr="00A412E5">
              <w:rPr>
                <w:rFonts w:ascii="Arial CE" w:eastAsia="Times New Roman" w:hAnsi="Arial CE" w:cs="Times New Roman"/>
                <w:sz w:val="20"/>
                <w:szCs w:val="20"/>
                <w:lang w:eastAsia="cs-CZ"/>
              </w:rPr>
              <w:t xml:space="preserve"> </w:t>
            </w:r>
            <w:r w:rsidRPr="00A412E5">
              <w:rPr>
                <w:rFonts w:ascii="Arial CE" w:eastAsia="Times New Roman" w:hAnsi="Arial CE" w:cs="Times New Roman"/>
                <w:sz w:val="20"/>
                <w:szCs w:val="20"/>
                <w:lang w:eastAsia="cs-CZ"/>
              </w:rPr>
              <w:t>okolní teploty</w:t>
            </w:r>
          </w:p>
        </w:tc>
      </w:tr>
      <w:tr w:rsidR="00F350ED" w:rsidRPr="00A412E5" w:rsidTr="00CB080A">
        <w:trPr>
          <w:trHeight w:val="255"/>
        </w:trPr>
        <w:tc>
          <w:tcPr>
            <w:tcW w:w="3559" w:type="dxa"/>
            <w:vMerge/>
            <w:tcBorders>
              <w:top w:val="single" w:sz="4" w:space="0" w:color="auto"/>
              <w:left w:val="single" w:sz="8" w:space="0" w:color="auto"/>
              <w:bottom w:val="single" w:sz="4" w:space="0" w:color="000000"/>
              <w:right w:val="single" w:sz="4" w:space="0" w:color="auto"/>
            </w:tcBorders>
            <w:hideMark/>
          </w:tcPr>
          <w:p w:rsidR="00F350ED" w:rsidRPr="00A412E5" w:rsidRDefault="00F350ED" w:rsidP="00CB080A">
            <w:pPr>
              <w:jc w:val="left"/>
              <w:rPr>
                <w:rFonts w:ascii="Arial CE" w:eastAsia="Times New Roman" w:hAnsi="Arial CE" w:cs="Times New Roman"/>
                <w:sz w:val="20"/>
                <w:szCs w:val="20"/>
                <w:lang w:eastAsia="cs-CZ"/>
              </w:rPr>
            </w:pPr>
          </w:p>
        </w:tc>
        <w:tc>
          <w:tcPr>
            <w:tcW w:w="5581" w:type="dxa"/>
            <w:tcBorders>
              <w:top w:val="single" w:sz="4" w:space="0" w:color="auto"/>
              <w:left w:val="nil"/>
              <w:bottom w:val="single" w:sz="4" w:space="0" w:color="auto"/>
              <w:right w:val="single" w:sz="8" w:space="0" w:color="auto"/>
            </w:tcBorders>
            <w:shd w:val="clear" w:color="auto" w:fill="auto"/>
            <w:hideMark/>
          </w:tcPr>
          <w:p w:rsidR="00F350ED" w:rsidRPr="00A412E5" w:rsidRDefault="00F350ED" w:rsidP="00CB080A">
            <w:pPr>
              <w:jc w:val="left"/>
              <w:rPr>
                <w:rFonts w:ascii="Arial CE" w:eastAsia="Times New Roman" w:hAnsi="Arial CE" w:cs="Times New Roman"/>
                <w:sz w:val="20"/>
                <w:szCs w:val="20"/>
                <w:lang w:eastAsia="cs-CZ"/>
              </w:rPr>
            </w:pPr>
            <w:r w:rsidRPr="00A412E5">
              <w:rPr>
                <w:rFonts w:ascii="Arial CE" w:eastAsia="Times New Roman" w:hAnsi="Arial CE" w:cs="Times New Roman"/>
                <w:sz w:val="20"/>
                <w:szCs w:val="20"/>
                <w:lang w:eastAsia="cs-CZ"/>
              </w:rPr>
              <w:t xml:space="preserve">Automatické </w:t>
            </w:r>
            <w:r w:rsidR="000270E8" w:rsidRPr="00A412E5">
              <w:rPr>
                <w:rFonts w:ascii="Arial CE" w:eastAsia="Times New Roman" w:hAnsi="Arial CE" w:cs="Times New Roman"/>
                <w:sz w:val="20"/>
                <w:szCs w:val="20"/>
                <w:lang w:eastAsia="cs-CZ"/>
              </w:rPr>
              <w:t xml:space="preserve">dobití akumulátorů na plnou kapacitu </w:t>
            </w:r>
            <w:r w:rsidRPr="00A412E5">
              <w:rPr>
                <w:rFonts w:ascii="Arial CE" w:eastAsia="Times New Roman" w:hAnsi="Arial CE" w:cs="Times New Roman"/>
                <w:sz w:val="20"/>
                <w:szCs w:val="20"/>
                <w:lang w:eastAsia="cs-CZ"/>
              </w:rPr>
              <w:t xml:space="preserve">za 8 hodin </w:t>
            </w:r>
          </w:p>
        </w:tc>
      </w:tr>
    </w:tbl>
    <w:p w:rsidR="005944A1" w:rsidRDefault="005944A1" w:rsidP="00F350ED">
      <w:pPr>
        <w:pStyle w:val="Nzev"/>
      </w:pPr>
      <w:bookmarkStart w:id="12" w:name="_Toc343599050"/>
    </w:p>
    <w:p w:rsidR="00A412E5" w:rsidRDefault="00A412E5">
      <w:pPr>
        <w:spacing w:after="200" w:line="276" w:lineRule="auto"/>
        <w:jc w:val="left"/>
        <w:rPr>
          <w:rFonts w:ascii="Arial" w:eastAsia="Times New Roman" w:hAnsi="Arial" w:cs="Times New Roman"/>
          <w:b/>
          <w:kern w:val="28"/>
          <w:sz w:val="32"/>
          <w:szCs w:val="20"/>
          <w:lang w:eastAsia="cs-CZ"/>
        </w:rPr>
      </w:pPr>
      <w:r>
        <w:br w:type="page"/>
      </w:r>
    </w:p>
    <w:p w:rsidR="00F350ED" w:rsidRDefault="00F350ED" w:rsidP="00F350ED">
      <w:pPr>
        <w:pStyle w:val="Nzev"/>
      </w:pPr>
      <w:r>
        <w:lastRenderedPageBreak/>
        <w:t>Specifikační tabulka č. 4</w:t>
      </w:r>
      <w:bookmarkEnd w:id="12"/>
    </w:p>
    <w:tbl>
      <w:tblPr>
        <w:tblW w:w="9140" w:type="dxa"/>
        <w:tblInd w:w="55" w:type="dxa"/>
        <w:tblCellMar>
          <w:left w:w="70" w:type="dxa"/>
          <w:right w:w="70" w:type="dxa"/>
        </w:tblCellMar>
        <w:tblLook w:val="04A0" w:firstRow="1" w:lastRow="0" w:firstColumn="1" w:lastColumn="0" w:noHBand="0" w:noVBand="1"/>
      </w:tblPr>
      <w:tblGrid>
        <w:gridCol w:w="2980"/>
        <w:gridCol w:w="6160"/>
      </w:tblGrid>
      <w:tr w:rsidR="00F350ED" w:rsidRPr="00F350ED" w:rsidTr="00F350ED">
        <w:trPr>
          <w:trHeight w:val="630"/>
        </w:trPr>
        <w:tc>
          <w:tcPr>
            <w:tcW w:w="914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F350ED" w:rsidRPr="00F350ED" w:rsidRDefault="00F350ED" w:rsidP="00F350ED">
            <w:pPr>
              <w:jc w:val="center"/>
              <w:rPr>
                <w:rFonts w:ascii="Arial CE" w:eastAsia="Times New Roman" w:hAnsi="Arial CE" w:cs="Times New Roman"/>
                <w:b/>
                <w:bCs/>
                <w:szCs w:val="24"/>
                <w:lang w:eastAsia="cs-CZ"/>
              </w:rPr>
            </w:pPr>
            <w:r w:rsidRPr="00F350ED">
              <w:rPr>
                <w:rFonts w:ascii="Arial CE" w:eastAsia="Times New Roman" w:hAnsi="Arial CE" w:cs="Times New Roman"/>
                <w:b/>
                <w:bCs/>
                <w:szCs w:val="24"/>
                <w:lang w:eastAsia="cs-CZ"/>
              </w:rPr>
              <w:t>Opticko-akustické signalizační zařízení</w:t>
            </w:r>
            <w:r w:rsidRPr="00F350ED">
              <w:rPr>
                <w:rFonts w:ascii="Arial CE" w:eastAsia="Times New Roman" w:hAnsi="Arial CE" w:cs="Times New Roman"/>
                <w:b/>
                <w:bCs/>
                <w:szCs w:val="24"/>
                <w:lang w:eastAsia="cs-CZ"/>
              </w:rPr>
              <w:br/>
              <w:t>OASZ</w:t>
            </w:r>
          </w:p>
        </w:tc>
      </w:tr>
      <w:tr w:rsidR="00F350ED" w:rsidRPr="00F350ED" w:rsidTr="00CB080A">
        <w:trPr>
          <w:trHeight w:val="3032"/>
        </w:trPr>
        <w:tc>
          <w:tcPr>
            <w:tcW w:w="9140" w:type="dxa"/>
            <w:gridSpan w:val="2"/>
            <w:tcBorders>
              <w:top w:val="single" w:sz="8" w:space="0" w:color="auto"/>
              <w:left w:val="single" w:sz="8" w:space="0" w:color="auto"/>
              <w:bottom w:val="single" w:sz="4" w:space="0" w:color="auto"/>
              <w:right w:val="single" w:sz="8" w:space="0" w:color="000000"/>
            </w:tcBorders>
            <w:shd w:val="clear" w:color="auto" w:fill="auto"/>
            <w:hideMark/>
          </w:tcPr>
          <w:p w:rsidR="002E6ADE"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OASZ je zařízení umístitelné na zdi místnosti (např. sborovny), které slouží k zajištění vyrozumění významného objektu o vzniklé havárii a poskytnutí metodických informací pro žádoucí chování osazenstva významného objektu. Umožňuje obousměrnou komunikace s OPIS, včetně potvrzování realizovaných opatření ze strany obsluhy OASZ</w:t>
            </w:r>
            <w:r w:rsidR="005944A1">
              <w:rPr>
                <w:rFonts w:ascii="Arial CE" w:eastAsia="Times New Roman" w:hAnsi="Arial CE" w:cs="Times New Roman"/>
                <w:sz w:val="20"/>
                <w:szCs w:val="20"/>
                <w:lang w:eastAsia="cs-CZ"/>
              </w:rPr>
              <w:t>.</w:t>
            </w:r>
          </w:p>
          <w:p w:rsidR="002E6ADE"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 xml:space="preserve">Zařízení bude při běžném provozu v klidovém režimu. V aktivním režimu budou OASZ v případě vzniku chemické havárie a zpravidla 1x měsíčně při zkouškách (budu </w:t>
            </w:r>
            <w:r w:rsidR="005944A1" w:rsidRPr="00F350ED">
              <w:rPr>
                <w:rFonts w:ascii="Arial CE" w:eastAsia="Times New Roman" w:hAnsi="Arial CE" w:cs="Times New Roman"/>
                <w:sz w:val="20"/>
                <w:szCs w:val="20"/>
                <w:lang w:eastAsia="cs-CZ"/>
              </w:rPr>
              <w:t>realizována</w:t>
            </w:r>
            <w:r w:rsidRPr="00F350ED">
              <w:rPr>
                <w:rFonts w:ascii="Arial CE" w:eastAsia="Times New Roman" w:hAnsi="Arial CE" w:cs="Times New Roman"/>
                <w:sz w:val="20"/>
                <w:szCs w:val="20"/>
                <w:lang w:eastAsia="cs-CZ"/>
              </w:rPr>
              <w:t xml:space="preserve"> společně se</w:t>
            </w:r>
            <w:r w:rsidR="00740FDB">
              <w:rPr>
                <w:rFonts w:ascii="Arial CE" w:eastAsia="Times New Roman" w:hAnsi="Arial CE" w:cs="Times New Roman" w:hint="eastAsia"/>
                <w:sz w:val="20"/>
                <w:szCs w:val="20"/>
                <w:lang w:eastAsia="cs-CZ"/>
              </w:rPr>
              <w:t> </w:t>
            </w:r>
            <w:r w:rsidRPr="00F350ED">
              <w:rPr>
                <w:rFonts w:ascii="Arial CE" w:eastAsia="Times New Roman" w:hAnsi="Arial CE" w:cs="Times New Roman"/>
                <w:sz w:val="20"/>
                <w:szCs w:val="20"/>
                <w:lang w:eastAsia="cs-CZ"/>
              </w:rPr>
              <w:t xml:space="preserve">zkouškami sirén </w:t>
            </w:r>
            <w:r w:rsidR="002E6ADE">
              <w:rPr>
                <w:rFonts w:ascii="Arial CE" w:eastAsia="Times New Roman" w:hAnsi="Arial CE" w:cs="Times New Roman"/>
                <w:sz w:val="20"/>
                <w:szCs w:val="20"/>
                <w:lang w:eastAsia="cs-CZ"/>
              </w:rPr>
              <w:t>mimo období školních prázdnin).</w:t>
            </w:r>
          </w:p>
          <w:p w:rsidR="002E6ADE" w:rsidRDefault="00F350ED"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OASZ zabezpečuje vůči personálu významného obj</w:t>
            </w:r>
            <w:r w:rsidR="002E6ADE">
              <w:rPr>
                <w:rFonts w:ascii="Arial CE" w:eastAsia="Times New Roman" w:hAnsi="Arial CE" w:cs="Times New Roman"/>
                <w:sz w:val="20"/>
                <w:szCs w:val="20"/>
                <w:lang w:eastAsia="cs-CZ"/>
              </w:rPr>
              <w:t>e</w:t>
            </w:r>
            <w:r w:rsidRPr="00F350ED">
              <w:rPr>
                <w:rFonts w:ascii="Arial CE" w:eastAsia="Times New Roman" w:hAnsi="Arial CE" w:cs="Times New Roman"/>
                <w:sz w:val="20"/>
                <w:szCs w:val="20"/>
                <w:lang w:eastAsia="cs-CZ"/>
              </w:rPr>
              <w:t>ktu:</w:t>
            </w:r>
          </w:p>
          <w:p w:rsidR="00452AD8" w:rsidRPr="00452AD8" w:rsidRDefault="00F350ED" w:rsidP="00452AD8">
            <w:pPr>
              <w:pStyle w:val="Odstavecseseznamem"/>
              <w:numPr>
                <w:ilvl w:val="0"/>
                <w:numId w:val="27"/>
              </w:numPr>
              <w:jc w:val="left"/>
              <w:rPr>
                <w:rFonts w:ascii="Arial CE" w:eastAsia="Times New Roman" w:hAnsi="Arial CE" w:cs="Times New Roman"/>
                <w:sz w:val="20"/>
                <w:szCs w:val="20"/>
                <w:lang w:eastAsia="cs-CZ"/>
              </w:rPr>
            </w:pPr>
            <w:r w:rsidRPr="00452AD8">
              <w:rPr>
                <w:rFonts w:ascii="Arial CE" w:eastAsia="Times New Roman" w:hAnsi="Arial CE" w:cs="Times New Roman"/>
                <w:sz w:val="20"/>
                <w:szCs w:val="20"/>
                <w:lang w:eastAsia="cs-CZ"/>
              </w:rPr>
              <w:t xml:space="preserve">vizuální a akustické </w:t>
            </w:r>
            <w:r w:rsidR="00047E55" w:rsidRPr="00452AD8">
              <w:rPr>
                <w:rFonts w:ascii="Arial CE" w:eastAsia="Times New Roman" w:hAnsi="Arial CE" w:cs="Times New Roman"/>
                <w:sz w:val="20"/>
                <w:szCs w:val="20"/>
                <w:lang w:eastAsia="cs-CZ"/>
              </w:rPr>
              <w:t>upozornění</w:t>
            </w:r>
            <w:r w:rsidRPr="00452AD8">
              <w:rPr>
                <w:rFonts w:ascii="Arial CE" w:eastAsia="Times New Roman" w:hAnsi="Arial CE" w:cs="Times New Roman"/>
                <w:sz w:val="20"/>
                <w:szCs w:val="20"/>
                <w:lang w:eastAsia="cs-CZ"/>
              </w:rPr>
              <w:t xml:space="preserve"> na vzniklou havárii (blikající obrazo</w:t>
            </w:r>
            <w:r w:rsidR="002E6ADE" w:rsidRPr="00452AD8">
              <w:rPr>
                <w:rFonts w:ascii="Arial CE" w:eastAsia="Times New Roman" w:hAnsi="Arial CE" w:cs="Times New Roman"/>
                <w:sz w:val="20"/>
                <w:szCs w:val="20"/>
                <w:lang w:eastAsia="cs-CZ"/>
              </w:rPr>
              <w:t>vka, piezzo siréna),</w:t>
            </w:r>
          </w:p>
          <w:p w:rsidR="004D7D2A" w:rsidRPr="00452AD8" w:rsidRDefault="002E6ADE" w:rsidP="00452AD8">
            <w:pPr>
              <w:pStyle w:val="Odstavecseseznamem"/>
              <w:numPr>
                <w:ilvl w:val="0"/>
                <w:numId w:val="27"/>
              </w:numPr>
              <w:jc w:val="left"/>
              <w:rPr>
                <w:rFonts w:ascii="Arial CE" w:eastAsia="Times New Roman" w:hAnsi="Arial CE" w:cs="Times New Roman"/>
                <w:sz w:val="20"/>
                <w:szCs w:val="20"/>
                <w:lang w:eastAsia="cs-CZ"/>
              </w:rPr>
            </w:pPr>
            <w:r w:rsidRPr="00452AD8">
              <w:rPr>
                <w:rFonts w:ascii="Arial CE" w:eastAsia="Times New Roman" w:hAnsi="Arial CE" w:cs="Times New Roman"/>
                <w:sz w:val="20"/>
                <w:szCs w:val="20"/>
                <w:lang w:eastAsia="cs-CZ"/>
              </w:rPr>
              <w:t>přijetí info</w:t>
            </w:r>
            <w:r w:rsidR="00F350ED" w:rsidRPr="00452AD8">
              <w:rPr>
                <w:rFonts w:ascii="Arial CE" w:eastAsia="Times New Roman" w:hAnsi="Arial CE" w:cs="Times New Roman"/>
                <w:sz w:val="20"/>
                <w:szCs w:val="20"/>
                <w:lang w:eastAsia="cs-CZ"/>
              </w:rPr>
              <w:t>r</w:t>
            </w:r>
            <w:r w:rsidRPr="00452AD8">
              <w:rPr>
                <w:rFonts w:ascii="Arial CE" w:eastAsia="Times New Roman" w:hAnsi="Arial CE" w:cs="Times New Roman"/>
                <w:sz w:val="20"/>
                <w:szCs w:val="20"/>
                <w:lang w:eastAsia="cs-CZ"/>
              </w:rPr>
              <w:t>m</w:t>
            </w:r>
            <w:r w:rsidR="00F350ED" w:rsidRPr="00452AD8">
              <w:rPr>
                <w:rFonts w:ascii="Arial CE" w:eastAsia="Times New Roman" w:hAnsi="Arial CE" w:cs="Times New Roman"/>
                <w:sz w:val="20"/>
                <w:szCs w:val="20"/>
                <w:lang w:eastAsia="cs-CZ"/>
              </w:rPr>
              <w:t>ace o vzniklé havárií (výstrahy), zobrazení informací o žád</w:t>
            </w:r>
            <w:r w:rsidRPr="00452AD8">
              <w:rPr>
                <w:rFonts w:ascii="Arial CE" w:eastAsia="Times New Roman" w:hAnsi="Arial CE" w:cs="Times New Roman"/>
                <w:sz w:val="20"/>
                <w:szCs w:val="20"/>
                <w:lang w:eastAsia="cs-CZ"/>
              </w:rPr>
              <w:t>oucím chování, přijetí</w:t>
            </w:r>
            <w:r w:rsidR="004D7D2A" w:rsidRPr="00452AD8">
              <w:rPr>
                <w:rFonts w:ascii="Arial CE" w:eastAsia="Times New Roman" w:hAnsi="Arial CE" w:cs="Times New Roman"/>
                <w:sz w:val="20"/>
                <w:szCs w:val="20"/>
                <w:lang w:eastAsia="cs-CZ"/>
              </w:rPr>
              <w:t xml:space="preserve"> </w:t>
            </w:r>
            <w:r w:rsidRPr="00452AD8">
              <w:rPr>
                <w:rFonts w:ascii="Arial CE" w:eastAsia="Times New Roman" w:hAnsi="Arial CE" w:cs="Times New Roman"/>
                <w:sz w:val="20"/>
                <w:szCs w:val="20"/>
                <w:lang w:eastAsia="cs-CZ"/>
              </w:rPr>
              <w:t>informace</w:t>
            </w:r>
            <w:r w:rsidR="00F350ED" w:rsidRPr="00452AD8">
              <w:rPr>
                <w:rFonts w:ascii="Arial CE" w:eastAsia="Times New Roman" w:hAnsi="Arial CE" w:cs="Times New Roman"/>
                <w:sz w:val="20"/>
                <w:szCs w:val="20"/>
                <w:lang w:eastAsia="cs-CZ"/>
              </w:rPr>
              <w:t xml:space="preserve"> o odvolání opatření, přije</w:t>
            </w:r>
            <w:r w:rsidRPr="00452AD8">
              <w:rPr>
                <w:rFonts w:ascii="Arial CE" w:eastAsia="Times New Roman" w:hAnsi="Arial CE" w:cs="Times New Roman"/>
                <w:sz w:val="20"/>
                <w:szCs w:val="20"/>
                <w:lang w:eastAsia="cs-CZ"/>
              </w:rPr>
              <w:t>tí informace o zkoušce zařízení</w:t>
            </w:r>
          </w:p>
          <w:p w:rsidR="00F350ED" w:rsidRPr="00452AD8" w:rsidRDefault="00F350ED" w:rsidP="00452AD8">
            <w:pPr>
              <w:pStyle w:val="Odstavecseseznamem"/>
              <w:numPr>
                <w:ilvl w:val="0"/>
                <w:numId w:val="27"/>
              </w:numPr>
              <w:jc w:val="left"/>
              <w:rPr>
                <w:rFonts w:ascii="Arial CE" w:eastAsia="Times New Roman" w:hAnsi="Arial CE" w:cs="Times New Roman"/>
                <w:sz w:val="20"/>
                <w:szCs w:val="20"/>
                <w:lang w:eastAsia="cs-CZ"/>
              </w:rPr>
            </w:pPr>
            <w:r w:rsidRPr="00452AD8">
              <w:rPr>
                <w:rFonts w:ascii="Arial CE" w:eastAsia="Times New Roman" w:hAnsi="Arial CE" w:cs="Times New Roman"/>
                <w:sz w:val="20"/>
                <w:szCs w:val="20"/>
                <w:lang w:eastAsia="cs-CZ"/>
              </w:rPr>
              <w:t>odeslání potvrzení o přijetí výstrahy, potvrzování realizace opat</w:t>
            </w:r>
            <w:r w:rsidR="002E6ADE" w:rsidRPr="00452AD8">
              <w:rPr>
                <w:rFonts w:ascii="Arial CE" w:eastAsia="Times New Roman" w:hAnsi="Arial CE" w:cs="Times New Roman"/>
                <w:sz w:val="20"/>
                <w:szCs w:val="20"/>
                <w:lang w:eastAsia="cs-CZ"/>
              </w:rPr>
              <w:t xml:space="preserve">ření, odeslání potvrzení o </w:t>
            </w:r>
            <w:r w:rsidRPr="00452AD8">
              <w:rPr>
                <w:rFonts w:ascii="Arial CE" w:eastAsia="Times New Roman" w:hAnsi="Arial CE" w:cs="Times New Roman"/>
                <w:sz w:val="20"/>
                <w:szCs w:val="20"/>
                <w:lang w:eastAsia="cs-CZ"/>
              </w:rPr>
              <w:t xml:space="preserve">realizovaných opatřeních, potvrzení provedené zkoušky. </w:t>
            </w:r>
          </w:p>
        </w:tc>
      </w:tr>
      <w:tr w:rsidR="00F350ED" w:rsidRPr="00F350ED" w:rsidTr="00CB080A">
        <w:trPr>
          <w:trHeight w:val="222"/>
        </w:trPr>
        <w:tc>
          <w:tcPr>
            <w:tcW w:w="2980" w:type="dxa"/>
            <w:tcBorders>
              <w:top w:val="nil"/>
              <w:left w:val="single" w:sz="8" w:space="0" w:color="auto"/>
              <w:bottom w:val="single" w:sz="4" w:space="0" w:color="000000"/>
              <w:right w:val="nil"/>
            </w:tcBorders>
            <w:shd w:val="clear" w:color="auto" w:fill="auto"/>
            <w:hideMark/>
          </w:tcPr>
          <w:p w:rsidR="00F350ED" w:rsidRPr="00B021C4" w:rsidRDefault="009768F0"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Rozhraní systému:</w:t>
            </w:r>
          </w:p>
        </w:tc>
        <w:tc>
          <w:tcPr>
            <w:tcW w:w="6160" w:type="dxa"/>
            <w:tcBorders>
              <w:top w:val="nil"/>
              <w:left w:val="single" w:sz="4" w:space="0" w:color="auto"/>
              <w:bottom w:val="single" w:sz="4" w:space="0" w:color="auto"/>
              <w:right w:val="single" w:sz="8" w:space="0" w:color="auto"/>
            </w:tcBorders>
            <w:shd w:val="clear" w:color="auto" w:fill="auto"/>
            <w:hideMark/>
          </w:tcPr>
          <w:p w:rsidR="00F350ED" w:rsidRPr="00B021C4" w:rsidRDefault="009768F0"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RS232, Audio výstup (jack), minimálně 2x bezpotenciální kontakty</w:t>
            </w:r>
          </w:p>
        </w:tc>
      </w:tr>
      <w:tr w:rsidR="00F350ED" w:rsidRPr="00F350ED" w:rsidTr="00CB080A">
        <w:trPr>
          <w:trHeight w:val="255"/>
        </w:trPr>
        <w:tc>
          <w:tcPr>
            <w:tcW w:w="2980" w:type="dxa"/>
            <w:vMerge w:val="restart"/>
            <w:tcBorders>
              <w:top w:val="nil"/>
              <w:left w:val="single" w:sz="8" w:space="0" w:color="auto"/>
              <w:bottom w:val="single" w:sz="4" w:space="0" w:color="auto"/>
              <w:right w:val="single" w:sz="4" w:space="0" w:color="auto"/>
            </w:tcBorders>
            <w:shd w:val="clear" w:color="auto" w:fill="auto"/>
            <w:noWrap/>
            <w:hideMark/>
          </w:tcPr>
          <w:p w:rsidR="00F350ED" w:rsidRPr="00B021C4" w:rsidRDefault="0025446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Seznam komponentů, které budou v </w:t>
            </w:r>
            <w:r w:rsidR="00B021C4" w:rsidRPr="00B021C4">
              <w:rPr>
                <w:rFonts w:ascii="Arial CE" w:eastAsia="Times New Roman" w:hAnsi="Arial CE" w:cs="Times New Roman"/>
                <w:sz w:val="20"/>
                <w:szCs w:val="20"/>
                <w:lang w:eastAsia="cs-CZ"/>
              </w:rPr>
              <w:t>OASZ</w:t>
            </w:r>
            <w:r w:rsidRPr="00B021C4">
              <w:rPr>
                <w:rFonts w:ascii="Arial CE" w:eastAsia="Times New Roman" w:hAnsi="Arial CE" w:cs="Times New Roman"/>
                <w:sz w:val="20"/>
                <w:szCs w:val="20"/>
                <w:lang w:eastAsia="cs-CZ"/>
              </w:rPr>
              <w:t xml:space="preserve"> integrovány:</w:t>
            </w: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F25A6E"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Dotykový displej</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Audiosystém</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FB489E" w:rsidP="004D7D2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Přijímač MSKP </w:t>
            </w:r>
            <w:r w:rsidR="004D7D2A">
              <w:rPr>
                <w:rFonts w:ascii="Arial CE" w:eastAsia="Times New Roman" w:hAnsi="Arial CE" w:cs="Times New Roman"/>
                <w:sz w:val="20"/>
                <w:szCs w:val="20"/>
                <w:lang w:eastAsia="cs-CZ"/>
              </w:rPr>
              <w:t>2</w:t>
            </w:r>
            <w:r w:rsidR="0025446D" w:rsidRPr="00B021C4">
              <w:rPr>
                <w:rFonts w:ascii="Arial CE" w:eastAsia="Times New Roman" w:hAnsi="Arial CE" w:cs="Times New Roman"/>
                <w:sz w:val="20"/>
                <w:szCs w:val="20"/>
                <w:lang w:eastAsia="cs-CZ"/>
              </w:rPr>
              <w:t>.</w:t>
            </w:r>
            <w:r w:rsidRPr="00B021C4">
              <w:rPr>
                <w:rFonts w:ascii="Arial CE" w:eastAsia="Times New Roman" w:hAnsi="Arial CE" w:cs="Times New Roman"/>
                <w:sz w:val="20"/>
                <w:szCs w:val="20"/>
                <w:lang w:eastAsia="cs-CZ"/>
              </w:rPr>
              <w:t xml:space="preserve"> generace</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Akumulátor</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040016"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Nabíječka</w:t>
            </w:r>
            <w:r w:rsidR="00F350ED" w:rsidRPr="00B021C4">
              <w:rPr>
                <w:rFonts w:ascii="Arial CE" w:eastAsia="Times New Roman" w:hAnsi="Arial CE" w:cs="Times New Roman"/>
                <w:sz w:val="20"/>
                <w:szCs w:val="20"/>
                <w:lang w:eastAsia="cs-CZ"/>
              </w:rPr>
              <w:t xml:space="preserve"> akumulátoru</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Anténní systém</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Skříň</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Operační systém s klientským prostředím (softwarem) </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Piezzo siréna</w:t>
            </w:r>
          </w:p>
        </w:tc>
      </w:tr>
      <w:tr w:rsidR="00F25A6E" w:rsidRPr="00F350ED" w:rsidTr="00CB080A">
        <w:trPr>
          <w:trHeight w:val="765"/>
        </w:trPr>
        <w:tc>
          <w:tcPr>
            <w:tcW w:w="2980" w:type="dxa"/>
            <w:vMerge w:val="restart"/>
            <w:tcBorders>
              <w:top w:val="nil"/>
              <w:left w:val="single" w:sz="8" w:space="0" w:color="auto"/>
              <w:right w:val="single" w:sz="4" w:space="0" w:color="auto"/>
            </w:tcBorders>
            <w:shd w:val="clear" w:color="auto" w:fill="auto"/>
            <w:noWrap/>
            <w:hideMark/>
          </w:tcPr>
          <w:p w:rsidR="00F25A6E" w:rsidRPr="00B021C4" w:rsidRDefault="00F25A6E"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Vlastnosti skříně:</w:t>
            </w:r>
          </w:p>
        </w:tc>
        <w:tc>
          <w:tcPr>
            <w:tcW w:w="6160" w:type="dxa"/>
            <w:tcBorders>
              <w:top w:val="nil"/>
              <w:left w:val="nil"/>
              <w:bottom w:val="single" w:sz="4" w:space="0" w:color="auto"/>
              <w:right w:val="single" w:sz="8" w:space="0" w:color="auto"/>
            </w:tcBorders>
            <w:shd w:val="clear" w:color="auto" w:fill="auto"/>
            <w:hideMark/>
          </w:tcPr>
          <w:p w:rsidR="00F25A6E" w:rsidRPr="00B021C4" w:rsidRDefault="00F25A6E"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Délka max. 32cm</w:t>
            </w:r>
            <w:r w:rsidRPr="00B021C4">
              <w:rPr>
                <w:rFonts w:ascii="Arial CE" w:eastAsia="Times New Roman" w:hAnsi="Arial CE" w:cs="Times New Roman"/>
                <w:sz w:val="20"/>
                <w:szCs w:val="20"/>
                <w:lang w:eastAsia="cs-CZ"/>
              </w:rPr>
              <w:br/>
              <w:t>Výška max. 23cm</w:t>
            </w:r>
            <w:r w:rsidRPr="00B021C4">
              <w:rPr>
                <w:rFonts w:ascii="Arial CE" w:eastAsia="Times New Roman" w:hAnsi="Arial CE" w:cs="Times New Roman"/>
                <w:sz w:val="20"/>
                <w:szCs w:val="20"/>
                <w:lang w:eastAsia="cs-CZ"/>
              </w:rPr>
              <w:br/>
              <w:t>Hloubka max. 15cm</w:t>
            </w:r>
          </w:p>
        </w:tc>
      </w:tr>
      <w:tr w:rsidR="00F25A6E" w:rsidRPr="00F350ED" w:rsidTr="00CB080A">
        <w:trPr>
          <w:trHeight w:val="144"/>
        </w:trPr>
        <w:tc>
          <w:tcPr>
            <w:tcW w:w="2980" w:type="dxa"/>
            <w:vMerge/>
            <w:tcBorders>
              <w:left w:val="single" w:sz="8" w:space="0" w:color="auto"/>
              <w:bottom w:val="single" w:sz="4" w:space="0" w:color="auto"/>
              <w:right w:val="single" w:sz="4" w:space="0" w:color="auto"/>
            </w:tcBorders>
            <w:shd w:val="clear" w:color="auto" w:fill="auto"/>
            <w:noWrap/>
          </w:tcPr>
          <w:p w:rsidR="00F25A6E" w:rsidRPr="00B021C4" w:rsidRDefault="00F25A6E"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tcPr>
          <w:p w:rsidR="00F25A6E" w:rsidRPr="00B021C4" w:rsidRDefault="00F25A6E"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Nástěnné provedení, s </w:t>
            </w:r>
            <w:r w:rsidRPr="00B021C4">
              <w:rPr>
                <w:rFonts w:ascii="Arial CE" w:eastAsia="Times New Roman" w:hAnsi="Arial CE" w:cs="Times New Roman"/>
                <w:iCs/>
                <w:sz w:val="20"/>
                <w:szCs w:val="20"/>
                <w:lang w:eastAsia="cs-CZ"/>
              </w:rPr>
              <w:t xml:space="preserve">odklápěcími přední části </w:t>
            </w:r>
          </w:p>
        </w:tc>
      </w:tr>
      <w:tr w:rsidR="00F350ED" w:rsidRPr="00F350ED" w:rsidTr="00CB080A">
        <w:trPr>
          <w:trHeight w:val="255"/>
        </w:trPr>
        <w:tc>
          <w:tcPr>
            <w:tcW w:w="2980" w:type="dxa"/>
            <w:vMerge w:val="restart"/>
            <w:tcBorders>
              <w:top w:val="nil"/>
              <w:left w:val="single" w:sz="8" w:space="0" w:color="auto"/>
              <w:bottom w:val="single" w:sz="4" w:space="0" w:color="auto"/>
              <w:right w:val="single" w:sz="4" w:space="0" w:color="auto"/>
            </w:tcBorders>
            <w:shd w:val="clear" w:color="auto" w:fill="auto"/>
            <w:noWrap/>
            <w:hideMark/>
          </w:tcPr>
          <w:p w:rsidR="00F350ED" w:rsidRPr="00B021C4" w:rsidRDefault="0025446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Displej</w:t>
            </w: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7513AB"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Barevný, dotykový, umístěn na čelní straně skříně</w:t>
            </w:r>
          </w:p>
        </w:tc>
      </w:tr>
      <w:tr w:rsidR="00F350ED" w:rsidRPr="00F350ED" w:rsidTr="00CB080A">
        <w:trPr>
          <w:trHeight w:val="255"/>
        </w:trPr>
        <w:tc>
          <w:tcPr>
            <w:tcW w:w="2980" w:type="dxa"/>
            <w:vMerge/>
            <w:tcBorders>
              <w:top w:val="nil"/>
              <w:left w:val="single" w:sz="8" w:space="0" w:color="auto"/>
              <w:bottom w:val="single" w:sz="4" w:space="0" w:color="auto"/>
              <w:right w:val="single" w:sz="4" w:space="0" w:color="auto"/>
            </w:tcBorders>
            <w:hideMark/>
          </w:tcPr>
          <w:p w:rsidR="00F350ED" w:rsidRPr="00B021C4" w:rsidRDefault="00F350ED"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Úhlopříčka </w:t>
            </w:r>
            <w:r w:rsidR="0025446D" w:rsidRPr="00B021C4">
              <w:rPr>
                <w:rFonts w:ascii="Arial CE" w:eastAsia="Times New Roman" w:hAnsi="Arial CE" w:cs="Times New Roman"/>
                <w:sz w:val="20"/>
                <w:szCs w:val="20"/>
                <w:lang w:eastAsia="cs-CZ"/>
              </w:rPr>
              <w:t xml:space="preserve">minimálně </w:t>
            </w:r>
            <w:r w:rsidRPr="00B021C4">
              <w:rPr>
                <w:rFonts w:ascii="Arial CE" w:eastAsia="Times New Roman" w:hAnsi="Arial CE" w:cs="Times New Roman"/>
                <w:sz w:val="20"/>
                <w:szCs w:val="20"/>
                <w:lang w:eastAsia="cs-CZ"/>
              </w:rPr>
              <w:t>14</w:t>
            </w:r>
            <w:r w:rsidR="007513AB" w:rsidRPr="00B021C4">
              <w:rPr>
                <w:rFonts w:ascii="Arial CE" w:eastAsia="Times New Roman" w:hAnsi="Arial CE" w:cs="Times New Roman"/>
                <w:sz w:val="20"/>
                <w:szCs w:val="20"/>
                <w:lang w:eastAsia="cs-CZ"/>
              </w:rPr>
              <w:t>“</w:t>
            </w:r>
          </w:p>
        </w:tc>
      </w:tr>
      <w:tr w:rsidR="00452AD8" w:rsidRPr="00F350ED" w:rsidTr="00DB36E1">
        <w:trPr>
          <w:trHeight w:val="255"/>
        </w:trPr>
        <w:tc>
          <w:tcPr>
            <w:tcW w:w="2980" w:type="dxa"/>
            <w:vMerge w:val="restart"/>
            <w:tcBorders>
              <w:top w:val="nil"/>
              <w:left w:val="single" w:sz="8" w:space="0" w:color="auto"/>
              <w:right w:val="single" w:sz="4" w:space="0" w:color="auto"/>
            </w:tcBorders>
            <w:shd w:val="clear" w:color="auto" w:fill="auto"/>
            <w:noWrap/>
            <w:hideMark/>
          </w:tcPr>
          <w:p w:rsidR="00452AD8" w:rsidRPr="00B021C4" w:rsidRDefault="00452AD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Audiosystém</w:t>
            </w:r>
          </w:p>
        </w:tc>
        <w:tc>
          <w:tcPr>
            <w:tcW w:w="6160" w:type="dxa"/>
            <w:tcBorders>
              <w:top w:val="nil"/>
              <w:left w:val="nil"/>
              <w:bottom w:val="single" w:sz="4" w:space="0" w:color="auto"/>
              <w:right w:val="single" w:sz="8" w:space="0" w:color="auto"/>
            </w:tcBorders>
            <w:shd w:val="clear" w:color="auto" w:fill="auto"/>
            <w:noWrap/>
            <w:hideMark/>
          </w:tcPr>
          <w:p w:rsidR="00452AD8" w:rsidRPr="00B021C4" w:rsidRDefault="00452AD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Výkon minimálně 2W </w:t>
            </w:r>
          </w:p>
        </w:tc>
      </w:tr>
      <w:tr w:rsidR="00452AD8" w:rsidRPr="00F350ED" w:rsidTr="00DB36E1">
        <w:trPr>
          <w:trHeight w:val="255"/>
        </w:trPr>
        <w:tc>
          <w:tcPr>
            <w:tcW w:w="2980" w:type="dxa"/>
            <w:vMerge/>
            <w:tcBorders>
              <w:left w:val="single" w:sz="8" w:space="0" w:color="auto"/>
              <w:right w:val="single" w:sz="4" w:space="0" w:color="auto"/>
            </w:tcBorders>
            <w:shd w:val="clear" w:color="auto" w:fill="auto"/>
            <w:noWrap/>
          </w:tcPr>
          <w:p w:rsidR="00452AD8" w:rsidRPr="00B021C4" w:rsidRDefault="00452AD8"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tcPr>
          <w:p w:rsidR="00452AD8" w:rsidRPr="00B021C4" w:rsidRDefault="00452AD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Bez možnosti regulace hlasitosti uživatelem</w:t>
            </w:r>
          </w:p>
        </w:tc>
      </w:tr>
      <w:tr w:rsidR="00452AD8" w:rsidRPr="00F350ED" w:rsidTr="00DB36E1">
        <w:trPr>
          <w:trHeight w:val="255"/>
        </w:trPr>
        <w:tc>
          <w:tcPr>
            <w:tcW w:w="2980" w:type="dxa"/>
            <w:vMerge/>
            <w:tcBorders>
              <w:left w:val="single" w:sz="8" w:space="0" w:color="auto"/>
              <w:bottom w:val="single" w:sz="4" w:space="0" w:color="auto"/>
              <w:right w:val="single" w:sz="4" w:space="0" w:color="auto"/>
            </w:tcBorders>
            <w:shd w:val="clear" w:color="auto" w:fill="auto"/>
            <w:noWrap/>
          </w:tcPr>
          <w:p w:rsidR="00452AD8" w:rsidRPr="00B021C4" w:rsidRDefault="00452AD8"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noWrap/>
          </w:tcPr>
          <w:p w:rsidR="00452AD8" w:rsidRPr="00B021C4" w:rsidRDefault="00452AD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Audio výstup (typ konektoru JACK)</w:t>
            </w:r>
          </w:p>
        </w:tc>
      </w:tr>
      <w:tr w:rsidR="00F350ED" w:rsidRPr="00F350ED" w:rsidTr="00CB080A">
        <w:trPr>
          <w:trHeight w:val="255"/>
        </w:trPr>
        <w:tc>
          <w:tcPr>
            <w:tcW w:w="2980" w:type="dxa"/>
            <w:tcBorders>
              <w:top w:val="nil"/>
              <w:left w:val="single" w:sz="8" w:space="0" w:color="auto"/>
              <w:bottom w:val="nil"/>
              <w:right w:val="single" w:sz="4" w:space="0" w:color="auto"/>
            </w:tcBorders>
            <w:shd w:val="clear" w:color="auto" w:fill="auto"/>
            <w:noWrap/>
            <w:hideMark/>
          </w:tcPr>
          <w:p w:rsidR="00F350ED" w:rsidRPr="00B021C4" w:rsidRDefault="00F350ED"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Piezzo siréna</w:t>
            </w:r>
          </w:p>
        </w:tc>
        <w:tc>
          <w:tcPr>
            <w:tcW w:w="6160" w:type="dxa"/>
            <w:tcBorders>
              <w:top w:val="nil"/>
              <w:left w:val="nil"/>
              <w:bottom w:val="single" w:sz="4" w:space="0" w:color="auto"/>
              <w:right w:val="single" w:sz="8" w:space="0" w:color="auto"/>
            </w:tcBorders>
            <w:shd w:val="clear" w:color="auto" w:fill="auto"/>
            <w:noWrap/>
            <w:hideMark/>
          </w:tcPr>
          <w:p w:rsidR="00F350ED" w:rsidRPr="00B021C4" w:rsidRDefault="00C53D8F"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1,5 - 3 kHz, min 80 dB v 1</w:t>
            </w:r>
            <w:r w:rsidR="00AC692E" w:rsidRPr="00B021C4">
              <w:rPr>
                <w:rFonts w:ascii="Arial CE" w:eastAsia="Times New Roman" w:hAnsi="Arial CE" w:cs="Times New Roman"/>
                <w:sz w:val="20"/>
                <w:szCs w:val="20"/>
                <w:lang w:eastAsia="cs-CZ"/>
              </w:rPr>
              <w:t>m</w:t>
            </w:r>
          </w:p>
        </w:tc>
      </w:tr>
      <w:tr w:rsidR="00F350ED" w:rsidRPr="00F350ED" w:rsidTr="00CB080A">
        <w:trPr>
          <w:trHeight w:val="255"/>
        </w:trPr>
        <w:tc>
          <w:tcPr>
            <w:tcW w:w="2980" w:type="dxa"/>
            <w:tcBorders>
              <w:top w:val="single" w:sz="4" w:space="0" w:color="auto"/>
              <w:left w:val="single" w:sz="8" w:space="0" w:color="auto"/>
              <w:bottom w:val="nil"/>
              <w:right w:val="single" w:sz="4" w:space="0" w:color="auto"/>
            </w:tcBorders>
            <w:shd w:val="clear" w:color="auto" w:fill="auto"/>
            <w:noWrap/>
            <w:hideMark/>
          </w:tcPr>
          <w:p w:rsidR="00F350ED" w:rsidRPr="00B021C4" w:rsidRDefault="00544891"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Požadavky na přijímač a vysílač:</w:t>
            </w:r>
          </w:p>
        </w:tc>
        <w:tc>
          <w:tcPr>
            <w:tcW w:w="6160" w:type="dxa"/>
            <w:tcBorders>
              <w:top w:val="nil"/>
              <w:left w:val="nil"/>
              <w:bottom w:val="single" w:sz="4" w:space="0" w:color="auto"/>
              <w:right w:val="single" w:sz="8" w:space="0" w:color="auto"/>
            </w:tcBorders>
            <w:shd w:val="clear" w:color="auto" w:fill="auto"/>
            <w:hideMark/>
          </w:tcPr>
          <w:p w:rsidR="00F350ED" w:rsidRPr="00B021C4" w:rsidRDefault="0012520C" w:rsidP="004D7D2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Duplexní přijímač/vysílač MSKP </w:t>
            </w:r>
            <w:r w:rsidR="004D7D2A">
              <w:rPr>
                <w:rFonts w:ascii="Arial CE" w:eastAsia="Times New Roman" w:hAnsi="Arial CE" w:cs="Times New Roman"/>
                <w:sz w:val="20"/>
                <w:szCs w:val="20"/>
                <w:lang w:eastAsia="cs-CZ"/>
              </w:rPr>
              <w:t>2</w:t>
            </w:r>
            <w:r w:rsidRPr="00B021C4">
              <w:rPr>
                <w:rFonts w:ascii="Arial CE" w:eastAsia="Times New Roman" w:hAnsi="Arial CE" w:cs="Times New Roman"/>
                <w:sz w:val="20"/>
                <w:szCs w:val="20"/>
                <w:lang w:eastAsia="cs-CZ"/>
              </w:rPr>
              <w:t>. generace, kompatibilní se systémem JSVV, s podporou protokolu MSKP provozovan</w:t>
            </w:r>
            <w:r w:rsidR="00B021C4" w:rsidRPr="00B021C4">
              <w:rPr>
                <w:rFonts w:ascii="Arial CE" w:eastAsia="Times New Roman" w:hAnsi="Arial CE" w:cs="Times New Roman"/>
                <w:sz w:val="20"/>
                <w:szCs w:val="20"/>
                <w:lang w:eastAsia="cs-CZ"/>
              </w:rPr>
              <w:t>ém</w:t>
            </w:r>
            <w:r w:rsidRPr="00B021C4">
              <w:rPr>
                <w:rFonts w:ascii="Arial CE" w:eastAsia="Times New Roman" w:hAnsi="Arial CE" w:cs="Times New Roman"/>
                <w:sz w:val="20"/>
                <w:szCs w:val="20"/>
                <w:lang w:eastAsia="cs-CZ"/>
              </w:rPr>
              <w:t xml:space="preserve"> výhradně na rádiové frekvenci MV-GŘ HZS ČR</w:t>
            </w:r>
          </w:p>
        </w:tc>
      </w:tr>
      <w:tr w:rsidR="00F350ED" w:rsidRPr="00F350ED" w:rsidTr="00CB080A">
        <w:trPr>
          <w:trHeight w:val="1020"/>
        </w:trPr>
        <w:tc>
          <w:tcPr>
            <w:tcW w:w="2980" w:type="dxa"/>
            <w:tcBorders>
              <w:top w:val="single" w:sz="4" w:space="0" w:color="auto"/>
              <w:left w:val="single" w:sz="8" w:space="0" w:color="auto"/>
              <w:bottom w:val="nil"/>
              <w:right w:val="single" w:sz="4" w:space="0" w:color="auto"/>
            </w:tcBorders>
            <w:shd w:val="clear" w:color="auto" w:fill="auto"/>
            <w:hideMark/>
          </w:tcPr>
          <w:p w:rsidR="00F350ED" w:rsidRPr="00B021C4" w:rsidRDefault="00805BD7"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Funkce přijímače/vysílače:</w:t>
            </w:r>
          </w:p>
        </w:tc>
        <w:tc>
          <w:tcPr>
            <w:tcW w:w="6160" w:type="dxa"/>
            <w:tcBorders>
              <w:top w:val="nil"/>
              <w:left w:val="nil"/>
              <w:bottom w:val="single" w:sz="4" w:space="0" w:color="auto"/>
              <w:right w:val="single" w:sz="8" w:space="0" w:color="auto"/>
            </w:tcBorders>
            <w:shd w:val="clear" w:color="auto" w:fill="auto"/>
            <w:hideMark/>
          </w:tcPr>
          <w:p w:rsidR="00F350ED" w:rsidRPr="00FB16EF" w:rsidRDefault="00F350ED" w:rsidP="00FB16EF">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Zajištění datové komunikace a přenos informací o: </w:t>
            </w:r>
            <w:r w:rsidRPr="00B021C4">
              <w:rPr>
                <w:rFonts w:ascii="Arial CE" w:eastAsia="Times New Roman" w:hAnsi="Arial CE" w:cs="Times New Roman"/>
                <w:sz w:val="20"/>
                <w:szCs w:val="20"/>
                <w:lang w:eastAsia="cs-CZ"/>
              </w:rPr>
              <w:br/>
              <w:t xml:space="preserve">- přijetí zaslaných informací (výstrahy, textové zprávy, realizace </w:t>
            </w:r>
            <w:r w:rsidRPr="00B021C4">
              <w:rPr>
                <w:rFonts w:ascii="Arial CE" w:eastAsia="Times New Roman" w:hAnsi="Arial CE" w:cs="Times New Roman"/>
                <w:sz w:val="20"/>
                <w:szCs w:val="20"/>
                <w:lang w:eastAsia="cs-CZ"/>
              </w:rPr>
              <w:br/>
              <w:t xml:space="preserve">  opatření, odvolání výstrahy, provedené zkoušce)</w:t>
            </w:r>
            <w:r w:rsidRPr="00B021C4">
              <w:rPr>
                <w:rFonts w:ascii="Arial CE" w:eastAsia="Times New Roman" w:hAnsi="Arial CE" w:cs="Times New Roman"/>
                <w:sz w:val="20"/>
                <w:szCs w:val="20"/>
                <w:lang w:eastAsia="cs-CZ"/>
              </w:rPr>
              <w:br/>
            </w:r>
            <w:r w:rsidR="00805BD7" w:rsidRPr="00B021C4">
              <w:rPr>
                <w:rFonts w:ascii="Arial CE" w:eastAsia="Times New Roman" w:hAnsi="Arial CE" w:cs="Times New Roman"/>
                <w:sz w:val="20"/>
                <w:szCs w:val="20"/>
                <w:lang w:eastAsia="cs-CZ"/>
              </w:rPr>
              <w:t>- stavu akumulátoru</w:t>
            </w:r>
            <w:r w:rsidR="00452AD8">
              <w:rPr>
                <w:rFonts w:ascii="Arial CE" w:eastAsia="Times New Roman" w:hAnsi="Arial CE" w:cs="Times New Roman"/>
                <w:sz w:val="20"/>
                <w:szCs w:val="20"/>
                <w:lang w:eastAsia="cs-CZ"/>
              </w:rPr>
              <w:t xml:space="preserve"> </w:t>
            </w:r>
            <w:r w:rsidR="00FB16EF">
              <w:rPr>
                <w:rFonts w:ascii="Arial CE" w:eastAsia="Times New Roman" w:hAnsi="Arial CE" w:cs="Times New Roman"/>
                <w:sz w:val="20"/>
                <w:szCs w:val="20"/>
                <w:lang w:eastAsia="cs-CZ"/>
              </w:rPr>
              <w:t>(</w:t>
            </w:r>
            <w:r w:rsidR="00452AD8" w:rsidRPr="00FB16EF">
              <w:rPr>
                <w:rFonts w:ascii="Arial CE" w:eastAsia="Times New Roman" w:hAnsi="Arial CE" w:cs="Times New Roman"/>
                <w:sz w:val="20"/>
                <w:szCs w:val="20"/>
                <w:lang w:eastAsia="cs-CZ"/>
              </w:rPr>
              <w:t>j</w:t>
            </w:r>
            <w:r w:rsidR="00805BD7" w:rsidRPr="00FB16EF">
              <w:rPr>
                <w:rFonts w:ascii="Arial CE" w:eastAsia="Times New Roman" w:hAnsi="Arial CE" w:cs="Times New Roman"/>
                <w:sz w:val="20"/>
                <w:szCs w:val="20"/>
                <w:lang w:eastAsia="cs-CZ"/>
              </w:rPr>
              <w:t>estli je zařízení provozováno na akumulátor nebo je napájeno ze sítě</w:t>
            </w:r>
            <w:r w:rsidR="00452AD8" w:rsidRPr="00FB16EF">
              <w:rPr>
                <w:rFonts w:ascii="Arial CE" w:eastAsia="Times New Roman" w:hAnsi="Arial CE" w:cs="Times New Roman"/>
                <w:sz w:val="20"/>
                <w:szCs w:val="20"/>
                <w:lang w:eastAsia="cs-CZ"/>
              </w:rPr>
              <w:t>)</w:t>
            </w:r>
          </w:p>
        </w:tc>
      </w:tr>
      <w:tr w:rsidR="00987653" w:rsidRPr="00F350ED" w:rsidTr="00CB080A">
        <w:trPr>
          <w:trHeight w:val="284"/>
        </w:trPr>
        <w:tc>
          <w:tcPr>
            <w:tcW w:w="2980" w:type="dxa"/>
            <w:vMerge w:val="restart"/>
            <w:tcBorders>
              <w:top w:val="single" w:sz="4" w:space="0" w:color="auto"/>
              <w:left w:val="single" w:sz="8" w:space="0" w:color="auto"/>
              <w:right w:val="single" w:sz="4" w:space="0" w:color="auto"/>
            </w:tcBorders>
            <w:shd w:val="clear" w:color="auto" w:fill="auto"/>
            <w:noWrap/>
            <w:hideMark/>
          </w:tcPr>
          <w:p w:rsidR="00987653" w:rsidRPr="00B021C4" w:rsidRDefault="00987653"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Provedení anténního systému:</w:t>
            </w:r>
          </w:p>
        </w:tc>
        <w:tc>
          <w:tcPr>
            <w:tcW w:w="6160" w:type="dxa"/>
            <w:tcBorders>
              <w:top w:val="nil"/>
              <w:left w:val="nil"/>
              <w:bottom w:val="single" w:sz="4" w:space="0" w:color="auto"/>
              <w:right w:val="single" w:sz="8" w:space="0" w:color="auto"/>
            </w:tcBorders>
            <w:shd w:val="clear" w:color="auto" w:fill="auto"/>
            <w:hideMark/>
          </w:tcPr>
          <w:p w:rsidR="00987653" w:rsidRPr="00B021C4" w:rsidRDefault="00987653"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Polarizace: vertikální </w:t>
            </w:r>
          </w:p>
        </w:tc>
      </w:tr>
      <w:tr w:rsidR="00987653" w:rsidRPr="00F350ED" w:rsidTr="00CB080A">
        <w:trPr>
          <w:trHeight w:val="274"/>
        </w:trPr>
        <w:tc>
          <w:tcPr>
            <w:tcW w:w="2980" w:type="dxa"/>
            <w:vMerge/>
            <w:tcBorders>
              <w:left w:val="single" w:sz="8" w:space="0" w:color="auto"/>
              <w:right w:val="single" w:sz="4" w:space="0" w:color="auto"/>
            </w:tcBorders>
            <w:shd w:val="clear" w:color="auto" w:fill="auto"/>
            <w:noWrap/>
          </w:tcPr>
          <w:p w:rsidR="00987653" w:rsidRPr="00B021C4" w:rsidRDefault="00987653"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tcPr>
          <w:p w:rsidR="00987653" w:rsidRPr="00B021C4" w:rsidRDefault="00987653"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Diagram: všesměrový</w:t>
            </w:r>
          </w:p>
        </w:tc>
      </w:tr>
      <w:tr w:rsidR="00987653" w:rsidRPr="00F350ED" w:rsidTr="00CB080A">
        <w:trPr>
          <w:trHeight w:val="277"/>
        </w:trPr>
        <w:tc>
          <w:tcPr>
            <w:tcW w:w="2980" w:type="dxa"/>
            <w:vMerge/>
            <w:tcBorders>
              <w:left w:val="single" w:sz="8" w:space="0" w:color="auto"/>
              <w:bottom w:val="single" w:sz="4" w:space="0" w:color="auto"/>
              <w:right w:val="single" w:sz="4" w:space="0" w:color="auto"/>
            </w:tcBorders>
            <w:shd w:val="clear" w:color="auto" w:fill="auto"/>
            <w:noWrap/>
          </w:tcPr>
          <w:p w:rsidR="00987653" w:rsidRPr="00B021C4" w:rsidRDefault="00987653" w:rsidP="00CB080A">
            <w:pPr>
              <w:jc w:val="left"/>
              <w:rPr>
                <w:rFonts w:ascii="Arial CE" w:eastAsia="Times New Roman" w:hAnsi="Arial CE" w:cs="Times New Roman"/>
                <w:sz w:val="20"/>
                <w:szCs w:val="20"/>
                <w:lang w:eastAsia="cs-CZ"/>
              </w:rPr>
            </w:pPr>
          </w:p>
        </w:tc>
        <w:tc>
          <w:tcPr>
            <w:tcW w:w="6160" w:type="dxa"/>
            <w:tcBorders>
              <w:top w:val="nil"/>
              <w:left w:val="nil"/>
              <w:bottom w:val="single" w:sz="4" w:space="0" w:color="auto"/>
              <w:right w:val="single" w:sz="8" w:space="0" w:color="auto"/>
            </w:tcBorders>
            <w:shd w:val="clear" w:color="auto" w:fill="auto"/>
          </w:tcPr>
          <w:p w:rsidR="00987653" w:rsidRPr="00B021C4" w:rsidRDefault="00987653"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Zisk: minimálně 2,5dB</w:t>
            </w:r>
          </w:p>
        </w:tc>
      </w:tr>
      <w:tr w:rsidR="00452AD8" w:rsidRPr="00F350ED" w:rsidTr="00DB36E1">
        <w:trPr>
          <w:trHeight w:val="431"/>
        </w:trPr>
        <w:tc>
          <w:tcPr>
            <w:tcW w:w="2980" w:type="dxa"/>
            <w:vMerge w:val="restart"/>
            <w:tcBorders>
              <w:top w:val="single" w:sz="4" w:space="0" w:color="auto"/>
              <w:left w:val="single" w:sz="4" w:space="0" w:color="auto"/>
              <w:right w:val="single" w:sz="4" w:space="0" w:color="auto"/>
            </w:tcBorders>
            <w:shd w:val="clear" w:color="auto" w:fill="auto"/>
            <w:noWrap/>
            <w:hideMark/>
          </w:tcPr>
          <w:p w:rsidR="00452AD8" w:rsidRPr="00B021C4" w:rsidRDefault="00452AD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Akumulátor + Nabíječka</w:t>
            </w:r>
          </w:p>
        </w:tc>
        <w:tc>
          <w:tcPr>
            <w:tcW w:w="6160" w:type="dxa"/>
            <w:tcBorders>
              <w:top w:val="single" w:sz="4" w:space="0" w:color="auto"/>
              <w:left w:val="nil"/>
              <w:bottom w:val="single" w:sz="4" w:space="0" w:color="auto"/>
              <w:right w:val="single" w:sz="4" w:space="0" w:color="auto"/>
            </w:tcBorders>
            <w:shd w:val="clear" w:color="auto" w:fill="auto"/>
            <w:hideMark/>
          </w:tcPr>
          <w:p w:rsidR="00452AD8" w:rsidRPr="00B021C4" w:rsidRDefault="00452AD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Akumulátor s minimální kapacitou k provozu zařízení po dobu 6 hodin při výpadu napájení z elektrické sítě.</w:t>
            </w:r>
          </w:p>
        </w:tc>
      </w:tr>
      <w:tr w:rsidR="00452AD8" w:rsidRPr="00F350ED" w:rsidTr="00DB36E1">
        <w:trPr>
          <w:trHeight w:val="1020"/>
        </w:trPr>
        <w:tc>
          <w:tcPr>
            <w:tcW w:w="2980" w:type="dxa"/>
            <w:vMerge/>
            <w:tcBorders>
              <w:left w:val="single" w:sz="4" w:space="0" w:color="auto"/>
              <w:right w:val="single" w:sz="4" w:space="0" w:color="auto"/>
            </w:tcBorders>
            <w:hideMark/>
          </w:tcPr>
          <w:p w:rsidR="00452AD8" w:rsidRPr="00B021C4" w:rsidRDefault="00452AD8" w:rsidP="00CB080A">
            <w:pPr>
              <w:jc w:val="left"/>
              <w:rPr>
                <w:rFonts w:ascii="Arial CE" w:eastAsia="Times New Roman" w:hAnsi="Arial CE" w:cs="Times New Roman"/>
                <w:sz w:val="20"/>
                <w:szCs w:val="20"/>
                <w:lang w:eastAsia="cs-CZ"/>
              </w:rPr>
            </w:pPr>
          </w:p>
        </w:tc>
        <w:tc>
          <w:tcPr>
            <w:tcW w:w="6160" w:type="dxa"/>
            <w:tcBorders>
              <w:top w:val="single" w:sz="4" w:space="0" w:color="auto"/>
              <w:left w:val="nil"/>
              <w:bottom w:val="single" w:sz="4" w:space="0" w:color="auto"/>
              <w:right w:val="single" w:sz="4" w:space="0" w:color="auto"/>
            </w:tcBorders>
            <w:shd w:val="clear" w:color="auto" w:fill="auto"/>
            <w:hideMark/>
          </w:tcPr>
          <w:p w:rsidR="00452AD8" w:rsidRPr="00B021C4" w:rsidRDefault="00452AD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Pro napájení musí být použit akumulátor s</w:t>
            </w:r>
            <w:r w:rsidRPr="00B021C4">
              <w:rPr>
                <w:rFonts w:ascii="Arial CE" w:eastAsia="Times New Roman" w:hAnsi="Arial CE" w:cs="Times New Roman" w:hint="eastAsia"/>
                <w:sz w:val="20"/>
                <w:szCs w:val="20"/>
                <w:lang w:eastAsia="cs-CZ"/>
              </w:rPr>
              <w:t> </w:t>
            </w:r>
            <w:r w:rsidRPr="00B021C4">
              <w:rPr>
                <w:rFonts w:ascii="Arial CE" w:eastAsia="Times New Roman" w:hAnsi="Arial CE" w:cs="Times New Roman"/>
                <w:sz w:val="20"/>
                <w:szCs w:val="20"/>
                <w:lang w:eastAsia="cs-CZ"/>
              </w:rPr>
              <w:t>výrobcem garantovanou dobou životnosti, která nebude kratší 7 let (doloženo katalogovým listem výrobce navržených akumulátorů s vyznačením jejich garantované životnosti)</w:t>
            </w:r>
          </w:p>
        </w:tc>
      </w:tr>
      <w:tr w:rsidR="00491833" w:rsidRPr="00F350ED" w:rsidTr="00CB080A">
        <w:trPr>
          <w:trHeight w:val="255"/>
        </w:trPr>
        <w:tc>
          <w:tcPr>
            <w:tcW w:w="2980" w:type="dxa"/>
            <w:tcBorders>
              <w:top w:val="single" w:sz="4" w:space="0" w:color="auto"/>
              <w:left w:val="single" w:sz="8" w:space="0" w:color="auto"/>
              <w:bottom w:val="single" w:sz="4" w:space="0" w:color="auto"/>
              <w:right w:val="single" w:sz="4" w:space="0" w:color="auto"/>
            </w:tcBorders>
            <w:shd w:val="clear" w:color="auto" w:fill="auto"/>
            <w:noWrap/>
            <w:hideMark/>
          </w:tcPr>
          <w:p w:rsidR="00491833" w:rsidRPr="00B021C4" w:rsidRDefault="00491833"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lastRenderedPageBreak/>
              <w:t>Požadavky na nabíječku</w:t>
            </w:r>
          </w:p>
        </w:tc>
        <w:tc>
          <w:tcPr>
            <w:tcW w:w="6160" w:type="dxa"/>
            <w:tcBorders>
              <w:top w:val="nil"/>
              <w:left w:val="nil"/>
              <w:bottom w:val="single" w:sz="4" w:space="0" w:color="auto"/>
              <w:right w:val="single" w:sz="8" w:space="0" w:color="auto"/>
            </w:tcBorders>
            <w:shd w:val="clear" w:color="auto" w:fill="auto"/>
            <w:hideMark/>
          </w:tcPr>
          <w:p w:rsidR="00491833" w:rsidRPr="00B021C4" w:rsidRDefault="00491833"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Automatické nabíjení za 24 hodin na plnou kapacitu akumulátoru</w:t>
            </w:r>
          </w:p>
        </w:tc>
      </w:tr>
      <w:tr w:rsidR="0077471D" w:rsidRPr="00F350ED" w:rsidTr="00CB080A">
        <w:trPr>
          <w:trHeight w:val="282"/>
        </w:trPr>
        <w:tc>
          <w:tcPr>
            <w:tcW w:w="2980" w:type="dxa"/>
            <w:tcBorders>
              <w:top w:val="single" w:sz="4" w:space="0" w:color="auto"/>
              <w:left w:val="single" w:sz="8" w:space="0" w:color="auto"/>
              <w:bottom w:val="single" w:sz="4" w:space="0" w:color="auto"/>
              <w:right w:val="single" w:sz="4" w:space="0" w:color="auto"/>
            </w:tcBorders>
            <w:shd w:val="clear" w:color="auto" w:fill="auto"/>
            <w:noWrap/>
            <w:hideMark/>
          </w:tcPr>
          <w:p w:rsidR="0077471D" w:rsidRPr="00B021C4" w:rsidRDefault="0077471D" w:rsidP="00CB080A">
            <w:pPr>
              <w:jc w:val="left"/>
              <w:rPr>
                <w:rFonts w:ascii="Arial CE" w:eastAsia="Times New Roman" w:hAnsi="Arial CE" w:cs="Times New Roman"/>
                <w:sz w:val="20"/>
                <w:szCs w:val="20"/>
                <w:lang w:eastAsia="cs-CZ"/>
              </w:rPr>
            </w:pPr>
            <w:r>
              <w:rPr>
                <w:rFonts w:ascii="Arial CE" w:eastAsia="Times New Roman" w:hAnsi="Arial CE" w:cs="Times New Roman"/>
                <w:sz w:val="20"/>
                <w:szCs w:val="20"/>
                <w:lang w:eastAsia="cs-CZ"/>
              </w:rPr>
              <w:t>Operač</w:t>
            </w:r>
            <w:r w:rsidR="00CB080A">
              <w:rPr>
                <w:rFonts w:ascii="Arial CE" w:eastAsia="Times New Roman" w:hAnsi="Arial CE" w:cs="Times New Roman"/>
                <w:sz w:val="20"/>
                <w:szCs w:val="20"/>
                <w:lang w:eastAsia="cs-CZ"/>
              </w:rPr>
              <w:t>n</w:t>
            </w:r>
            <w:r>
              <w:rPr>
                <w:rFonts w:ascii="Arial CE" w:eastAsia="Times New Roman" w:hAnsi="Arial CE" w:cs="Times New Roman"/>
                <w:sz w:val="20"/>
                <w:szCs w:val="20"/>
                <w:lang w:eastAsia="cs-CZ"/>
              </w:rPr>
              <w:t>í</w:t>
            </w:r>
          </w:p>
        </w:tc>
        <w:tc>
          <w:tcPr>
            <w:tcW w:w="6160" w:type="dxa"/>
            <w:tcBorders>
              <w:top w:val="nil"/>
              <w:left w:val="nil"/>
              <w:bottom w:val="single" w:sz="4" w:space="0" w:color="auto"/>
              <w:right w:val="single" w:sz="8" w:space="0" w:color="auto"/>
            </w:tcBorders>
            <w:shd w:val="clear" w:color="auto" w:fill="auto"/>
            <w:hideMark/>
          </w:tcPr>
          <w:p w:rsidR="0077471D" w:rsidRPr="00B021C4" w:rsidRDefault="00CB080A" w:rsidP="00CB080A">
            <w:pPr>
              <w:jc w:val="left"/>
              <w:rPr>
                <w:rFonts w:ascii="Arial CE" w:eastAsia="Times New Roman" w:hAnsi="Arial CE" w:cs="Times New Roman"/>
                <w:sz w:val="20"/>
                <w:szCs w:val="20"/>
                <w:lang w:eastAsia="cs-CZ"/>
              </w:rPr>
            </w:pPr>
            <w:r>
              <w:rPr>
                <w:rFonts w:ascii="Arial CE" w:eastAsia="Times New Roman" w:hAnsi="Arial CE" w:cs="Times New Roman"/>
                <w:sz w:val="20"/>
                <w:szCs w:val="20"/>
                <w:lang w:eastAsia="cs-CZ"/>
              </w:rPr>
              <w:t>MS Windows nebo Linux</w:t>
            </w:r>
          </w:p>
        </w:tc>
      </w:tr>
      <w:tr w:rsidR="00491833" w:rsidRPr="00F350ED" w:rsidTr="00CB080A">
        <w:trPr>
          <w:trHeight w:val="1020"/>
        </w:trPr>
        <w:tc>
          <w:tcPr>
            <w:tcW w:w="2980" w:type="dxa"/>
            <w:tcBorders>
              <w:top w:val="single" w:sz="4" w:space="0" w:color="auto"/>
              <w:left w:val="single" w:sz="8" w:space="0" w:color="auto"/>
              <w:bottom w:val="single" w:sz="4" w:space="0" w:color="auto"/>
              <w:right w:val="single" w:sz="4" w:space="0" w:color="auto"/>
            </w:tcBorders>
            <w:shd w:val="clear" w:color="auto" w:fill="auto"/>
            <w:noWrap/>
            <w:hideMark/>
          </w:tcPr>
          <w:p w:rsidR="00491833" w:rsidRPr="00B021C4" w:rsidRDefault="00404C68"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Software (klientské prostředí)</w:t>
            </w:r>
          </w:p>
        </w:tc>
        <w:tc>
          <w:tcPr>
            <w:tcW w:w="6160" w:type="dxa"/>
            <w:tcBorders>
              <w:top w:val="nil"/>
              <w:left w:val="nil"/>
              <w:bottom w:val="single" w:sz="4" w:space="0" w:color="auto"/>
              <w:right w:val="single" w:sz="8" w:space="0" w:color="auto"/>
            </w:tcBorders>
            <w:shd w:val="clear" w:color="auto" w:fill="auto"/>
            <w:hideMark/>
          </w:tcPr>
          <w:p w:rsidR="00491833" w:rsidRPr="00B021C4" w:rsidRDefault="00491833"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Pro potvrzování přijetí zpráv, zobrazování textových zpráv odesílaných z IBC a vizualizaci informací o žádoucím chování osazenstva významného objektu (pro přehrání textových souborů, audio souborů, obrázků, map)</w:t>
            </w:r>
          </w:p>
        </w:tc>
      </w:tr>
      <w:tr w:rsidR="00404C68" w:rsidRPr="00F350ED" w:rsidTr="00CB080A">
        <w:trPr>
          <w:trHeight w:val="282"/>
        </w:trPr>
        <w:tc>
          <w:tcPr>
            <w:tcW w:w="2980" w:type="dxa"/>
            <w:tcBorders>
              <w:top w:val="nil"/>
              <w:left w:val="single" w:sz="8" w:space="0" w:color="auto"/>
              <w:bottom w:val="single" w:sz="4" w:space="0" w:color="auto"/>
              <w:right w:val="single" w:sz="4" w:space="0" w:color="auto"/>
            </w:tcBorders>
            <w:shd w:val="clear" w:color="auto" w:fill="auto"/>
            <w:noWrap/>
          </w:tcPr>
          <w:p w:rsidR="00404C68" w:rsidRPr="00B021C4" w:rsidRDefault="00CA2365"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Licenční ujednání:</w:t>
            </w:r>
          </w:p>
        </w:tc>
        <w:tc>
          <w:tcPr>
            <w:tcW w:w="6160" w:type="dxa"/>
            <w:tcBorders>
              <w:top w:val="nil"/>
              <w:left w:val="nil"/>
              <w:bottom w:val="single" w:sz="4" w:space="0" w:color="auto"/>
              <w:right w:val="single" w:sz="8" w:space="0" w:color="auto"/>
            </w:tcBorders>
            <w:shd w:val="clear" w:color="auto" w:fill="auto"/>
          </w:tcPr>
          <w:p w:rsidR="00404C68" w:rsidRPr="00B021C4" w:rsidRDefault="00CA2365"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 xml:space="preserve">Součástí dodávky bude i licenční ujednání na všechen instalovaný software v zařízení </w:t>
            </w:r>
          </w:p>
        </w:tc>
      </w:tr>
      <w:tr w:rsidR="00404C68" w:rsidRPr="00F350ED" w:rsidTr="00CB080A">
        <w:trPr>
          <w:trHeight w:val="282"/>
        </w:trPr>
        <w:tc>
          <w:tcPr>
            <w:tcW w:w="2980" w:type="dxa"/>
            <w:tcBorders>
              <w:top w:val="nil"/>
              <w:left w:val="single" w:sz="8" w:space="0" w:color="auto"/>
              <w:bottom w:val="single" w:sz="4" w:space="0" w:color="auto"/>
              <w:right w:val="single" w:sz="4" w:space="0" w:color="auto"/>
            </w:tcBorders>
            <w:shd w:val="clear" w:color="auto" w:fill="auto"/>
            <w:noWrap/>
          </w:tcPr>
          <w:p w:rsidR="00404C68" w:rsidRPr="00B021C4" w:rsidRDefault="00CA2365"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Softwarová podpora:</w:t>
            </w:r>
          </w:p>
        </w:tc>
        <w:tc>
          <w:tcPr>
            <w:tcW w:w="6160" w:type="dxa"/>
            <w:tcBorders>
              <w:top w:val="nil"/>
              <w:left w:val="nil"/>
              <w:bottom w:val="single" w:sz="4" w:space="0" w:color="auto"/>
              <w:right w:val="single" w:sz="8" w:space="0" w:color="auto"/>
            </w:tcBorders>
            <w:shd w:val="clear" w:color="auto" w:fill="auto"/>
          </w:tcPr>
          <w:p w:rsidR="00404C68" w:rsidRPr="00B021C4" w:rsidRDefault="00CA2365" w:rsidP="00CB080A">
            <w:pPr>
              <w:jc w:val="left"/>
              <w:rPr>
                <w:rFonts w:ascii="Arial CE" w:eastAsia="Times New Roman" w:hAnsi="Arial CE" w:cs="Times New Roman"/>
                <w:sz w:val="20"/>
                <w:szCs w:val="20"/>
                <w:lang w:eastAsia="cs-CZ"/>
              </w:rPr>
            </w:pPr>
            <w:r w:rsidRPr="00B021C4">
              <w:rPr>
                <w:rFonts w:ascii="Arial CE" w:eastAsia="Times New Roman" w:hAnsi="Arial CE" w:cs="Times New Roman"/>
                <w:sz w:val="20"/>
                <w:szCs w:val="20"/>
                <w:lang w:eastAsia="cs-CZ"/>
              </w:rPr>
              <w:t>Bezplatná softwarová podpora na klientskou část po dobu minimálně 5 let</w:t>
            </w:r>
          </w:p>
        </w:tc>
      </w:tr>
      <w:tr w:rsidR="00491833" w:rsidRPr="00F350ED" w:rsidTr="00CB080A">
        <w:trPr>
          <w:trHeight w:val="270"/>
        </w:trPr>
        <w:tc>
          <w:tcPr>
            <w:tcW w:w="9140" w:type="dxa"/>
            <w:gridSpan w:val="2"/>
            <w:tcBorders>
              <w:top w:val="single" w:sz="8" w:space="0" w:color="auto"/>
              <w:left w:val="single" w:sz="8" w:space="0" w:color="auto"/>
              <w:bottom w:val="single" w:sz="8" w:space="0" w:color="auto"/>
              <w:right w:val="single" w:sz="8" w:space="0" w:color="000000"/>
            </w:tcBorders>
            <w:shd w:val="clear" w:color="000000" w:fill="C0C0C0"/>
            <w:noWrap/>
            <w:hideMark/>
          </w:tcPr>
          <w:p w:rsidR="00491833" w:rsidRPr="00F350ED" w:rsidRDefault="00491833" w:rsidP="00CB080A">
            <w:pPr>
              <w:jc w:val="left"/>
              <w:rPr>
                <w:rFonts w:ascii="Arial CE" w:eastAsia="Times New Roman" w:hAnsi="Arial CE" w:cs="Times New Roman"/>
                <w:b/>
                <w:bCs/>
                <w:sz w:val="20"/>
                <w:szCs w:val="20"/>
                <w:lang w:eastAsia="cs-CZ"/>
              </w:rPr>
            </w:pPr>
            <w:r w:rsidRPr="00F350ED">
              <w:rPr>
                <w:rFonts w:ascii="Arial CE" w:eastAsia="Times New Roman" w:hAnsi="Arial CE" w:cs="Times New Roman"/>
                <w:b/>
                <w:bCs/>
                <w:sz w:val="20"/>
                <w:szCs w:val="20"/>
                <w:lang w:eastAsia="cs-CZ"/>
              </w:rPr>
              <w:t>Postup obsluhy při hlášení</w:t>
            </w:r>
          </w:p>
        </w:tc>
      </w:tr>
      <w:tr w:rsidR="00491833" w:rsidRPr="00F350ED" w:rsidTr="00CB080A">
        <w:trPr>
          <w:trHeight w:val="2595"/>
        </w:trPr>
        <w:tc>
          <w:tcPr>
            <w:tcW w:w="914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491833" w:rsidRPr="00F350ED" w:rsidRDefault="00491833" w:rsidP="00CB080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 xml:space="preserve">1. Zkouška systému (rozhouká piezo sirénu + text zkoušky) </w:t>
            </w:r>
            <w:r w:rsidRPr="00F350ED">
              <w:rPr>
                <w:rFonts w:ascii="Arial CE" w:eastAsia="Times New Roman" w:hAnsi="Arial CE" w:cs="Times New Roman"/>
                <w:sz w:val="20"/>
                <w:szCs w:val="20"/>
                <w:lang w:eastAsia="cs-CZ"/>
              </w:rPr>
              <w:br/>
              <w:t xml:space="preserve">    - Obsluha potvrdí na displeji zkoušku (do správcem nastavené doby) - jde zvuk i monitor OK</w:t>
            </w:r>
            <w:r w:rsidRPr="00F350ED">
              <w:rPr>
                <w:rFonts w:ascii="Arial CE" w:eastAsia="Times New Roman" w:hAnsi="Arial CE" w:cs="Times New Roman"/>
                <w:sz w:val="20"/>
                <w:szCs w:val="20"/>
                <w:lang w:eastAsia="cs-CZ"/>
              </w:rPr>
              <w:br/>
              <w:t xml:space="preserve">    - Obsluha nepotvrdí zkoušku - vazba na systém dohledu (volat, vykomunikovat problém, následně</w:t>
            </w:r>
            <w:r w:rsidRPr="00F350ED">
              <w:rPr>
                <w:rFonts w:ascii="Arial CE" w:eastAsia="Times New Roman" w:hAnsi="Arial CE" w:cs="Times New Roman"/>
                <w:sz w:val="20"/>
                <w:szCs w:val="20"/>
                <w:lang w:eastAsia="cs-CZ"/>
              </w:rPr>
              <w:br/>
              <w:t xml:space="preserve">      vyslat technika - zařízení je v poruše)</w:t>
            </w:r>
            <w:r w:rsidRPr="00F350ED">
              <w:rPr>
                <w:rFonts w:ascii="Arial CE" w:eastAsia="Times New Roman" w:hAnsi="Arial CE" w:cs="Times New Roman"/>
                <w:sz w:val="20"/>
                <w:szCs w:val="20"/>
                <w:lang w:eastAsia="cs-CZ"/>
              </w:rPr>
              <w:br/>
              <w:t xml:space="preserve">2. Havárie (systém vyhlásí havárii) </w:t>
            </w:r>
            <w:r w:rsidRPr="00F350ED">
              <w:rPr>
                <w:rFonts w:ascii="Arial CE" w:eastAsia="Times New Roman" w:hAnsi="Arial CE" w:cs="Times New Roman"/>
                <w:sz w:val="20"/>
                <w:szCs w:val="20"/>
                <w:lang w:eastAsia="cs-CZ"/>
              </w:rPr>
              <w:br/>
              <w:t xml:space="preserve">   - Obsluha potvrdí na displeji do správcem nastavené doby převzetí informace </w:t>
            </w:r>
            <w:r w:rsidRPr="00F350ED">
              <w:rPr>
                <w:rFonts w:ascii="Arial CE" w:eastAsia="Times New Roman" w:hAnsi="Arial CE" w:cs="Times New Roman"/>
                <w:sz w:val="20"/>
                <w:szCs w:val="20"/>
                <w:lang w:eastAsia="cs-CZ"/>
              </w:rPr>
              <w:br/>
              <w:t xml:space="preserve">   - Dostane informace o žádoucím chování (karta, odrážkový seznam apod.), t</w:t>
            </w:r>
            <w:r>
              <w:rPr>
                <w:rFonts w:ascii="Arial CE" w:eastAsia="Times New Roman" w:hAnsi="Arial CE" w:cs="Times New Roman"/>
                <w:sz w:val="20"/>
                <w:szCs w:val="20"/>
                <w:lang w:eastAsia="cs-CZ"/>
              </w:rPr>
              <w:t>y</w:t>
            </w:r>
            <w:r w:rsidRPr="00F350ED">
              <w:rPr>
                <w:rFonts w:ascii="Arial CE" w:eastAsia="Times New Roman" w:hAnsi="Arial CE" w:cs="Times New Roman"/>
                <w:sz w:val="20"/>
                <w:szCs w:val="20"/>
                <w:lang w:eastAsia="cs-CZ"/>
              </w:rPr>
              <w:t xml:space="preserve"> realizuje</w:t>
            </w:r>
            <w:r w:rsidRPr="00F350ED">
              <w:rPr>
                <w:rFonts w:ascii="Arial CE" w:eastAsia="Times New Roman" w:hAnsi="Arial CE" w:cs="Times New Roman"/>
                <w:sz w:val="20"/>
                <w:szCs w:val="20"/>
                <w:lang w:eastAsia="cs-CZ"/>
              </w:rPr>
              <w:br/>
              <w:t xml:space="preserve">   - Obsluha potvrdí na displeji do správcem nastavené doby realizaci opatření k ochraně osazenstva</w:t>
            </w:r>
            <w:r w:rsidRPr="00F350ED">
              <w:rPr>
                <w:rFonts w:ascii="Arial CE" w:eastAsia="Times New Roman" w:hAnsi="Arial CE" w:cs="Times New Roman"/>
                <w:sz w:val="20"/>
                <w:szCs w:val="20"/>
                <w:lang w:eastAsia="cs-CZ"/>
              </w:rPr>
              <w:br/>
              <w:t>3. Odvolání opatření (systém vyhlásí konec havárie)</w:t>
            </w:r>
            <w:r w:rsidRPr="00F350ED">
              <w:rPr>
                <w:rFonts w:ascii="Arial CE" w:eastAsia="Times New Roman" w:hAnsi="Arial CE" w:cs="Times New Roman"/>
                <w:sz w:val="20"/>
                <w:szCs w:val="20"/>
                <w:lang w:eastAsia="cs-CZ"/>
              </w:rPr>
              <w:br/>
              <w:t xml:space="preserve">    - Obsluha potvrdí na displeji převzetí informace</w:t>
            </w:r>
          </w:p>
        </w:tc>
      </w:tr>
    </w:tbl>
    <w:p w:rsidR="00F350ED" w:rsidRDefault="00F350ED" w:rsidP="002E6ADE">
      <w:pPr>
        <w:rPr>
          <w:kern w:val="28"/>
          <w:lang w:eastAsia="cs-CZ"/>
        </w:rPr>
      </w:pPr>
    </w:p>
    <w:p w:rsidR="00594A95" w:rsidRDefault="00594A95">
      <w:pPr>
        <w:spacing w:after="200" w:line="276" w:lineRule="auto"/>
        <w:jc w:val="left"/>
        <w:rPr>
          <w:rFonts w:ascii="Arial" w:eastAsia="Times New Roman" w:hAnsi="Arial" w:cs="Times New Roman"/>
          <w:b/>
          <w:kern w:val="28"/>
          <w:sz w:val="32"/>
          <w:szCs w:val="20"/>
          <w:lang w:eastAsia="cs-CZ"/>
        </w:rPr>
      </w:pPr>
      <w:r>
        <w:br w:type="page"/>
      </w:r>
    </w:p>
    <w:p w:rsidR="00F350ED" w:rsidRDefault="00F350ED" w:rsidP="00F350ED">
      <w:pPr>
        <w:pStyle w:val="Nzev"/>
      </w:pPr>
      <w:bookmarkStart w:id="13" w:name="_Toc343599051"/>
      <w:r>
        <w:lastRenderedPageBreak/>
        <w:t>Specifikační tabulka č. 5</w:t>
      </w:r>
      <w:bookmarkEnd w:id="13"/>
    </w:p>
    <w:tbl>
      <w:tblPr>
        <w:tblW w:w="9120" w:type="dxa"/>
        <w:tblInd w:w="55" w:type="dxa"/>
        <w:tblCellMar>
          <w:left w:w="70" w:type="dxa"/>
          <w:right w:w="70" w:type="dxa"/>
        </w:tblCellMar>
        <w:tblLook w:val="04A0" w:firstRow="1" w:lastRow="0" w:firstColumn="1" w:lastColumn="0" w:noHBand="0" w:noVBand="1"/>
      </w:tblPr>
      <w:tblGrid>
        <w:gridCol w:w="3360"/>
        <w:gridCol w:w="5760"/>
      </w:tblGrid>
      <w:tr w:rsidR="00F350ED" w:rsidRPr="00F350ED" w:rsidTr="00F350ED">
        <w:trPr>
          <w:trHeight w:val="330"/>
        </w:trPr>
        <w:tc>
          <w:tcPr>
            <w:tcW w:w="9120"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F350ED" w:rsidRPr="00F350ED" w:rsidRDefault="00F350ED" w:rsidP="00F350ED">
            <w:pPr>
              <w:jc w:val="center"/>
              <w:rPr>
                <w:rFonts w:ascii="Arial CE" w:eastAsia="Times New Roman" w:hAnsi="Arial CE" w:cs="Times New Roman"/>
                <w:b/>
                <w:bCs/>
                <w:szCs w:val="24"/>
                <w:lang w:eastAsia="cs-CZ"/>
              </w:rPr>
            </w:pPr>
            <w:r w:rsidRPr="00F350ED">
              <w:rPr>
                <w:rFonts w:ascii="Arial CE" w:eastAsia="Times New Roman" w:hAnsi="Arial CE" w:cs="Times New Roman"/>
                <w:b/>
                <w:bCs/>
                <w:szCs w:val="24"/>
                <w:lang w:eastAsia="cs-CZ"/>
              </w:rPr>
              <w:t>Software CHEMON</w:t>
            </w:r>
          </w:p>
        </w:tc>
      </w:tr>
      <w:tr w:rsidR="00F350ED" w:rsidRPr="00F350ED" w:rsidTr="00F350ED">
        <w:trPr>
          <w:trHeight w:val="2355"/>
        </w:trPr>
        <w:tc>
          <w:tcPr>
            <w:tcW w:w="9120" w:type="dxa"/>
            <w:gridSpan w:val="2"/>
            <w:tcBorders>
              <w:top w:val="single" w:sz="8" w:space="0" w:color="auto"/>
              <w:left w:val="single" w:sz="8" w:space="0" w:color="auto"/>
              <w:bottom w:val="single" w:sz="8" w:space="0" w:color="auto"/>
              <w:right w:val="single" w:sz="8" w:space="0" w:color="000000"/>
            </w:tcBorders>
            <w:shd w:val="clear" w:color="auto" w:fill="auto"/>
            <w:hideMark/>
          </w:tcPr>
          <w:p w:rsidR="00F350ED" w:rsidRPr="009F226A" w:rsidRDefault="009F226A" w:rsidP="00FB16EF">
            <w:pPr>
              <w:jc w:val="left"/>
              <w:rPr>
                <w:rFonts w:ascii="Arial CE" w:hAnsi="Arial CE"/>
                <w:sz w:val="20"/>
                <w:szCs w:val="20"/>
              </w:rPr>
            </w:pPr>
            <w:r>
              <w:rPr>
                <w:rFonts w:ascii="Arial CE" w:hAnsi="Arial CE"/>
                <w:sz w:val="20"/>
                <w:szCs w:val="20"/>
              </w:rPr>
              <w:t xml:space="preserve">SW umožní sběr, editaci a vyhodnocování dat. Systém musí být integrovatelný do dalších </w:t>
            </w:r>
            <w:r w:rsidRPr="006750BA">
              <w:rPr>
                <w:rFonts w:ascii="Arial CE" w:hAnsi="Arial CE"/>
                <w:sz w:val="20"/>
                <w:szCs w:val="20"/>
              </w:rPr>
              <w:t xml:space="preserve">systémů (musí být vybaven rozhraním pro připojení na již existující systémy). Bude umístěn na </w:t>
            </w:r>
            <w:r w:rsidR="00040016">
              <w:rPr>
                <w:rFonts w:ascii="Arial CE" w:hAnsi="Arial CE"/>
                <w:sz w:val="20"/>
                <w:szCs w:val="20"/>
              </w:rPr>
              <w:t>OPIS –</w:t>
            </w:r>
            <w:r w:rsidR="00740FDB">
              <w:rPr>
                <w:rFonts w:ascii="Arial CE" w:hAnsi="Arial CE"/>
                <w:sz w:val="20"/>
                <w:szCs w:val="20"/>
              </w:rPr>
              <w:t xml:space="preserve"> na</w:t>
            </w:r>
            <w:r w:rsidR="00740FDB">
              <w:rPr>
                <w:rFonts w:ascii="Arial CE" w:hAnsi="Arial CE" w:hint="eastAsia"/>
                <w:sz w:val="20"/>
                <w:szCs w:val="20"/>
              </w:rPr>
              <w:t> </w:t>
            </w:r>
            <w:r w:rsidRPr="006750BA">
              <w:rPr>
                <w:rFonts w:ascii="Arial CE" w:hAnsi="Arial CE"/>
                <w:sz w:val="20"/>
                <w:szCs w:val="20"/>
              </w:rPr>
              <w:t>pracovišti pro dohled technologických signálů, kde umožní archiv</w:t>
            </w:r>
            <w:r w:rsidR="00740FDB">
              <w:rPr>
                <w:rFonts w:ascii="Arial CE" w:hAnsi="Arial CE"/>
                <w:sz w:val="20"/>
                <w:szCs w:val="20"/>
              </w:rPr>
              <w:t>aci a editaci snímaných dat. Na</w:t>
            </w:r>
            <w:r w:rsidR="00740FDB">
              <w:rPr>
                <w:rFonts w:ascii="Arial CE" w:hAnsi="Arial CE" w:hint="eastAsia"/>
                <w:sz w:val="20"/>
                <w:szCs w:val="20"/>
              </w:rPr>
              <w:t> </w:t>
            </w:r>
            <w:r w:rsidRPr="006750BA">
              <w:rPr>
                <w:rFonts w:ascii="Arial CE" w:hAnsi="Arial CE"/>
                <w:sz w:val="20"/>
                <w:szCs w:val="20"/>
              </w:rPr>
              <w:t>úroveň</w:t>
            </w:r>
            <w:r w:rsidR="00321CFB">
              <w:rPr>
                <w:rFonts w:ascii="Arial CE" w:hAnsi="Arial CE"/>
                <w:sz w:val="20"/>
                <w:szCs w:val="20"/>
              </w:rPr>
              <w:t xml:space="preserve"> dispečerského</w:t>
            </w:r>
            <w:r w:rsidRPr="006750BA">
              <w:rPr>
                <w:rFonts w:ascii="Arial CE" w:hAnsi="Arial CE"/>
                <w:sz w:val="20"/>
                <w:szCs w:val="20"/>
              </w:rPr>
              <w:t xml:space="preserve"> </w:t>
            </w:r>
            <w:r w:rsidRPr="00321CFB">
              <w:rPr>
                <w:rFonts w:ascii="Arial CE" w:hAnsi="Arial CE"/>
                <w:sz w:val="20"/>
                <w:szCs w:val="20"/>
              </w:rPr>
              <w:t>sálu</w:t>
            </w:r>
            <w:r w:rsidRPr="006750BA">
              <w:rPr>
                <w:rFonts w:ascii="Arial CE" w:hAnsi="Arial CE"/>
                <w:sz w:val="20"/>
                <w:szCs w:val="20"/>
              </w:rPr>
              <w:t xml:space="preserve"> bude SW v případě vyhlášení havárie generovat pouze jednu datovou větu do systému ISV - Integrovaného systému výjezdu firmy RCS Kladno do vstupní fronty událostí (založí událost, ta může být následně sloučena s již oznámenou). Formát datové věty bude upřesněn při realizaci projektu. Další</w:t>
            </w:r>
            <w:r w:rsidR="00216881">
              <w:rPr>
                <w:rFonts w:ascii="Arial CE" w:hAnsi="Arial CE"/>
                <w:sz w:val="20"/>
                <w:szCs w:val="20"/>
              </w:rPr>
              <w:t xml:space="preserve"> tok</w:t>
            </w:r>
            <w:r w:rsidRPr="006750BA">
              <w:rPr>
                <w:rFonts w:ascii="Arial CE" w:hAnsi="Arial CE"/>
                <w:sz w:val="20"/>
                <w:szCs w:val="20"/>
              </w:rPr>
              <w:t xml:space="preserve"> informac</w:t>
            </w:r>
            <w:r w:rsidR="00216881">
              <w:rPr>
                <w:rFonts w:ascii="Arial CE" w:hAnsi="Arial CE"/>
                <w:sz w:val="20"/>
                <w:szCs w:val="20"/>
              </w:rPr>
              <w:t>í</w:t>
            </w:r>
            <w:r w:rsidRPr="006750BA">
              <w:rPr>
                <w:rFonts w:ascii="Arial CE" w:hAnsi="Arial CE"/>
                <w:sz w:val="20"/>
                <w:szCs w:val="20"/>
              </w:rPr>
              <w:t xml:space="preserve"> na</w:t>
            </w:r>
            <w:r w:rsidR="00321CFB">
              <w:rPr>
                <w:rFonts w:ascii="Arial CE" w:hAnsi="Arial CE"/>
                <w:sz w:val="20"/>
                <w:szCs w:val="20"/>
              </w:rPr>
              <w:t xml:space="preserve"> dispečers</w:t>
            </w:r>
            <w:r w:rsidR="00216881">
              <w:rPr>
                <w:rFonts w:ascii="Arial CE" w:hAnsi="Arial CE"/>
                <w:sz w:val="20"/>
                <w:szCs w:val="20"/>
              </w:rPr>
              <w:t>ký</w:t>
            </w:r>
            <w:r w:rsidRPr="006750BA">
              <w:rPr>
                <w:rFonts w:ascii="Arial CE" w:hAnsi="Arial CE"/>
                <w:sz w:val="20"/>
                <w:szCs w:val="20"/>
              </w:rPr>
              <w:t xml:space="preserve"> sál bud</w:t>
            </w:r>
            <w:r w:rsidR="00216881">
              <w:rPr>
                <w:rFonts w:ascii="Arial CE" w:hAnsi="Arial CE"/>
                <w:sz w:val="20"/>
                <w:szCs w:val="20"/>
              </w:rPr>
              <w:t>e</w:t>
            </w:r>
            <w:r w:rsidRPr="006750BA">
              <w:rPr>
                <w:rFonts w:ascii="Arial CE" w:hAnsi="Arial CE"/>
                <w:sz w:val="20"/>
                <w:szCs w:val="20"/>
              </w:rPr>
              <w:t xml:space="preserve"> řešen organizačně, nikoliv SW.</w:t>
            </w:r>
            <w:r w:rsidRPr="006750BA">
              <w:rPr>
                <w:rFonts w:ascii="Arial CE" w:hAnsi="Arial CE"/>
                <w:sz w:val="20"/>
                <w:szCs w:val="20"/>
              </w:rPr>
              <w:br/>
              <w:t xml:space="preserve">Na pracovišti dohledu bude monitorovat </w:t>
            </w:r>
            <w:r w:rsidR="00FB489E" w:rsidRPr="006750BA">
              <w:rPr>
                <w:rFonts w:ascii="Arial CE" w:hAnsi="Arial CE"/>
                <w:sz w:val="20"/>
                <w:szCs w:val="20"/>
              </w:rPr>
              <w:t>koncentraci</w:t>
            </w:r>
            <w:r w:rsidR="00FB489E">
              <w:rPr>
                <w:rFonts w:ascii="Arial CE" w:hAnsi="Arial CE"/>
                <w:sz w:val="20"/>
                <w:szCs w:val="20"/>
              </w:rPr>
              <w:t>,</w:t>
            </w:r>
            <w:r w:rsidR="00FB489E" w:rsidRPr="006750BA">
              <w:rPr>
                <w:rFonts w:ascii="Arial CE" w:hAnsi="Arial CE"/>
                <w:sz w:val="20"/>
                <w:szCs w:val="20"/>
              </w:rPr>
              <w:t xml:space="preserve"> </w:t>
            </w:r>
            <w:r w:rsidRPr="006750BA">
              <w:rPr>
                <w:rFonts w:ascii="Arial CE" w:hAnsi="Arial CE"/>
                <w:sz w:val="20"/>
                <w:szCs w:val="20"/>
              </w:rPr>
              <w:t>chod akumulátoru, aktuální teplotu, polohu dv</w:t>
            </w:r>
            <w:r w:rsidR="00FB16EF">
              <w:rPr>
                <w:rFonts w:ascii="Arial CE" w:hAnsi="Arial CE"/>
                <w:sz w:val="20"/>
                <w:szCs w:val="20"/>
              </w:rPr>
              <w:t>í</w:t>
            </w:r>
            <w:r w:rsidRPr="006750BA">
              <w:rPr>
                <w:rFonts w:ascii="Arial CE" w:hAnsi="Arial CE"/>
                <w:sz w:val="20"/>
                <w:szCs w:val="20"/>
              </w:rPr>
              <w:t>ř</w:t>
            </w:r>
            <w:r w:rsidR="00FB16EF">
              <w:rPr>
                <w:rFonts w:ascii="Arial CE" w:hAnsi="Arial CE"/>
                <w:sz w:val="20"/>
                <w:szCs w:val="20"/>
              </w:rPr>
              <w:t>ek</w:t>
            </w:r>
            <w:r w:rsidRPr="006750BA">
              <w:rPr>
                <w:rFonts w:ascii="Arial CE" w:hAnsi="Arial CE"/>
                <w:sz w:val="20"/>
                <w:szCs w:val="20"/>
              </w:rPr>
              <w:t>. SW rovněž umožní dotazování obsluhy</w:t>
            </w:r>
            <w:r>
              <w:rPr>
                <w:rFonts w:ascii="Arial CE" w:hAnsi="Arial CE"/>
                <w:sz w:val="20"/>
                <w:szCs w:val="20"/>
              </w:rPr>
              <w:t xml:space="preserve"> na stav okolních čidel a bude vybudován systém vícehlásičové závislosti. SW rovněž umožní provedení zkoušk</w:t>
            </w:r>
            <w:r w:rsidR="00740FDB">
              <w:rPr>
                <w:rFonts w:ascii="Arial CE" w:hAnsi="Arial CE"/>
                <w:sz w:val="20"/>
                <w:szCs w:val="20"/>
              </w:rPr>
              <w:t>y systému a bude mít scénář pro</w:t>
            </w:r>
            <w:r w:rsidR="00740FDB">
              <w:rPr>
                <w:rFonts w:ascii="Arial CE" w:hAnsi="Arial CE" w:hint="eastAsia"/>
                <w:sz w:val="20"/>
                <w:szCs w:val="20"/>
              </w:rPr>
              <w:t> </w:t>
            </w:r>
            <w:r>
              <w:rPr>
                <w:rFonts w:ascii="Arial CE" w:hAnsi="Arial CE"/>
                <w:sz w:val="20"/>
                <w:szCs w:val="20"/>
              </w:rPr>
              <w:t>cvičení.</w:t>
            </w:r>
          </w:p>
        </w:tc>
      </w:tr>
      <w:tr w:rsidR="00DB36E1" w:rsidRPr="00F350ED" w:rsidTr="00DB36E1">
        <w:trPr>
          <w:trHeight w:val="215"/>
        </w:trPr>
        <w:tc>
          <w:tcPr>
            <w:tcW w:w="3360" w:type="dxa"/>
            <w:tcBorders>
              <w:top w:val="nil"/>
              <w:left w:val="single" w:sz="8" w:space="0" w:color="auto"/>
              <w:right w:val="single" w:sz="4" w:space="0" w:color="auto"/>
            </w:tcBorders>
            <w:shd w:val="clear" w:color="auto" w:fill="auto"/>
            <w:noWrap/>
            <w:hideMark/>
          </w:tcPr>
          <w:p w:rsidR="00DB36E1" w:rsidRPr="00F350ED" w:rsidRDefault="00DB36E1"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Obecné</w:t>
            </w:r>
          </w:p>
        </w:tc>
        <w:tc>
          <w:tcPr>
            <w:tcW w:w="5760" w:type="dxa"/>
            <w:tcBorders>
              <w:top w:val="nil"/>
              <w:left w:val="nil"/>
              <w:bottom w:val="single" w:sz="4" w:space="0" w:color="auto"/>
              <w:right w:val="single" w:sz="8" w:space="0" w:color="auto"/>
            </w:tcBorders>
            <w:shd w:val="clear" w:color="auto" w:fill="auto"/>
            <w:vAlign w:val="bottom"/>
            <w:hideMark/>
          </w:tcPr>
          <w:p w:rsidR="00DB36E1" w:rsidRPr="00F350ED" w:rsidRDefault="00DB36E1" w:rsidP="006215A0">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Nový SW nebo nástavba k DUPLEX MSKP</w:t>
            </w:r>
            <w:r>
              <w:rPr>
                <w:rFonts w:ascii="Arial CE" w:eastAsia="Times New Roman" w:hAnsi="Arial CE" w:cs="Times New Roman"/>
                <w:sz w:val="20"/>
                <w:szCs w:val="20"/>
                <w:lang w:eastAsia="cs-CZ"/>
              </w:rPr>
              <w:t xml:space="preserve"> (software pro sběr a editaci dat z koncových prvků varování a čidel</w:t>
            </w:r>
            <w:r w:rsidR="00FB16EF">
              <w:rPr>
                <w:rFonts w:ascii="Arial CE" w:eastAsia="Times New Roman" w:hAnsi="Arial CE" w:cs="Times New Roman"/>
                <w:sz w:val="20"/>
                <w:szCs w:val="20"/>
                <w:lang w:eastAsia="cs-CZ"/>
              </w:rPr>
              <w:t xml:space="preserve"> používaný na OPIS</w:t>
            </w:r>
            <w:r>
              <w:rPr>
                <w:rFonts w:ascii="Arial CE" w:eastAsia="Times New Roman" w:hAnsi="Arial CE" w:cs="Times New Roman"/>
                <w:sz w:val="20"/>
                <w:szCs w:val="20"/>
                <w:lang w:eastAsia="cs-CZ"/>
              </w:rPr>
              <w:t>)</w:t>
            </w:r>
          </w:p>
        </w:tc>
      </w:tr>
      <w:tr w:rsidR="00DB36E1" w:rsidRPr="00F350ED" w:rsidTr="00FB16EF">
        <w:trPr>
          <w:trHeight w:val="255"/>
        </w:trPr>
        <w:tc>
          <w:tcPr>
            <w:tcW w:w="3360" w:type="dxa"/>
            <w:tcBorders>
              <w:left w:val="single" w:sz="8" w:space="0" w:color="auto"/>
              <w:right w:val="single" w:sz="4" w:space="0" w:color="auto"/>
            </w:tcBorders>
            <w:shd w:val="clear" w:color="auto" w:fill="auto"/>
            <w:vAlign w:val="center"/>
            <w:hideMark/>
          </w:tcPr>
          <w:p w:rsidR="00DB36E1" w:rsidRPr="00F350ED" w:rsidRDefault="00DB36E1"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B36E1" w:rsidRPr="00F350ED" w:rsidRDefault="00DB36E1"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2 uživatelské úrovně s hesly (uživatel, správce)</w:t>
            </w:r>
          </w:p>
        </w:tc>
      </w:tr>
      <w:tr w:rsidR="00DB36E1" w:rsidRPr="00F350ED" w:rsidTr="00FB16EF">
        <w:trPr>
          <w:trHeight w:val="1020"/>
        </w:trPr>
        <w:tc>
          <w:tcPr>
            <w:tcW w:w="3360" w:type="dxa"/>
            <w:tcBorders>
              <w:left w:val="single" w:sz="8" w:space="0" w:color="auto"/>
              <w:right w:val="single" w:sz="4" w:space="0" w:color="auto"/>
            </w:tcBorders>
            <w:shd w:val="clear" w:color="auto" w:fill="auto"/>
            <w:vAlign w:val="center"/>
            <w:hideMark/>
          </w:tcPr>
          <w:p w:rsidR="00DB36E1" w:rsidRPr="00F350ED" w:rsidRDefault="00DB36E1"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B36E1" w:rsidRPr="00F350ED" w:rsidRDefault="00DB36E1" w:rsidP="004D7D2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Logování a archivace činnosti prvků systému a zadávacího pracoviště s a datem a</w:t>
            </w:r>
            <w:r>
              <w:rPr>
                <w:rFonts w:ascii="Arial CE" w:eastAsia="Times New Roman" w:hAnsi="Arial CE" w:cs="Times New Roman"/>
                <w:sz w:val="20"/>
                <w:szCs w:val="20"/>
                <w:lang w:eastAsia="cs-CZ"/>
              </w:rPr>
              <w:t xml:space="preserve"> časem (např. aktivace, stavy a</w:t>
            </w:r>
            <w:r>
              <w:rPr>
                <w:rFonts w:ascii="Arial CE" w:eastAsia="Times New Roman" w:hAnsi="Arial CE" w:cs="Times New Roman" w:hint="eastAsia"/>
                <w:sz w:val="20"/>
                <w:szCs w:val="20"/>
                <w:lang w:eastAsia="cs-CZ"/>
              </w:rPr>
              <w:t> </w:t>
            </w:r>
            <w:r w:rsidRPr="00F350ED">
              <w:rPr>
                <w:rFonts w:ascii="Arial CE" w:eastAsia="Times New Roman" w:hAnsi="Arial CE" w:cs="Times New Roman"/>
                <w:sz w:val="20"/>
                <w:szCs w:val="20"/>
                <w:lang w:eastAsia="cs-CZ"/>
              </w:rPr>
              <w:t xml:space="preserve">potvrzení OASZ, stavy DR, překročení koncentrací, přihlášení uživatele a aktivace OASZ a sirén prostřednictvím MSKP </w:t>
            </w:r>
            <w:r>
              <w:rPr>
                <w:rFonts w:ascii="Arial CE" w:eastAsia="Times New Roman" w:hAnsi="Arial CE" w:cs="Times New Roman"/>
                <w:sz w:val="20"/>
                <w:szCs w:val="20"/>
                <w:lang w:eastAsia="cs-CZ"/>
              </w:rPr>
              <w:t>2.</w:t>
            </w:r>
            <w:r w:rsidRPr="00F350ED">
              <w:rPr>
                <w:rFonts w:ascii="Arial CE" w:eastAsia="Times New Roman" w:hAnsi="Arial CE" w:cs="Times New Roman"/>
                <w:sz w:val="20"/>
                <w:szCs w:val="20"/>
                <w:lang w:eastAsia="cs-CZ"/>
              </w:rPr>
              <w:t xml:space="preserve"> generace)</w:t>
            </w:r>
          </w:p>
        </w:tc>
      </w:tr>
      <w:tr w:rsidR="00DB36E1" w:rsidRPr="00F350ED" w:rsidTr="00FB16EF">
        <w:trPr>
          <w:trHeight w:val="510"/>
        </w:trPr>
        <w:tc>
          <w:tcPr>
            <w:tcW w:w="3360" w:type="dxa"/>
            <w:tcBorders>
              <w:left w:val="single" w:sz="8" w:space="0" w:color="auto"/>
              <w:right w:val="single" w:sz="4" w:space="0" w:color="auto"/>
            </w:tcBorders>
            <w:shd w:val="clear" w:color="auto" w:fill="auto"/>
            <w:vAlign w:val="center"/>
            <w:hideMark/>
          </w:tcPr>
          <w:p w:rsidR="00DB36E1" w:rsidRPr="00F350ED" w:rsidRDefault="00DB36E1"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B36E1" w:rsidRPr="00F350ED" w:rsidRDefault="00DB36E1"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Konfigurační záložka pro nastavení parametrů programu (např. limitní koncentrace, časové odezvy pro příjem potvrzení)</w:t>
            </w:r>
          </w:p>
        </w:tc>
      </w:tr>
      <w:tr w:rsidR="00DB36E1" w:rsidRPr="00F350ED" w:rsidTr="00FB16EF">
        <w:trPr>
          <w:trHeight w:val="1020"/>
        </w:trPr>
        <w:tc>
          <w:tcPr>
            <w:tcW w:w="3360" w:type="dxa"/>
            <w:tcBorders>
              <w:left w:val="single" w:sz="8" w:space="0" w:color="auto"/>
              <w:right w:val="single" w:sz="4" w:space="0" w:color="auto"/>
            </w:tcBorders>
            <w:shd w:val="clear" w:color="auto" w:fill="auto"/>
            <w:vAlign w:val="center"/>
            <w:hideMark/>
          </w:tcPr>
          <w:p w:rsidR="00DB36E1" w:rsidRPr="00F350ED" w:rsidRDefault="00DB36E1"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B36E1" w:rsidRPr="00F350ED" w:rsidRDefault="00DB36E1"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 xml:space="preserve">Tři režimy provozu: </w:t>
            </w:r>
            <w:r w:rsidRPr="00F350ED">
              <w:rPr>
                <w:rFonts w:ascii="Arial CE" w:eastAsia="Times New Roman" w:hAnsi="Arial CE" w:cs="Times New Roman"/>
                <w:sz w:val="20"/>
                <w:szCs w:val="20"/>
                <w:lang w:eastAsia="cs-CZ"/>
              </w:rPr>
              <w:br/>
              <w:t>- provoz (běžný stav, zkouška systému)</w:t>
            </w:r>
            <w:r w:rsidRPr="00F350ED">
              <w:rPr>
                <w:rFonts w:ascii="Arial CE" w:eastAsia="Times New Roman" w:hAnsi="Arial CE" w:cs="Times New Roman"/>
                <w:sz w:val="20"/>
                <w:szCs w:val="20"/>
                <w:lang w:eastAsia="cs-CZ"/>
              </w:rPr>
              <w:br/>
              <w:t>- servis</w:t>
            </w:r>
            <w:r w:rsidRPr="00F350ED">
              <w:rPr>
                <w:rFonts w:ascii="Arial CE" w:eastAsia="Times New Roman" w:hAnsi="Arial CE" w:cs="Times New Roman"/>
                <w:sz w:val="20"/>
                <w:szCs w:val="20"/>
                <w:lang w:eastAsia="cs-CZ"/>
              </w:rPr>
              <w:br/>
              <w:t>- alarm (havárie)</w:t>
            </w:r>
          </w:p>
        </w:tc>
      </w:tr>
      <w:tr w:rsidR="00DB36E1" w:rsidRPr="00F350ED" w:rsidTr="00FB16EF">
        <w:trPr>
          <w:trHeight w:val="510"/>
        </w:trPr>
        <w:tc>
          <w:tcPr>
            <w:tcW w:w="3360" w:type="dxa"/>
            <w:tcBorders>
              <w:left w:val="single" w:sz="8" w:space="0" w:color="auto"/>
              <w:bottom w:val="single" w:sz="4" w:space="0" w:color="auto"/>
              <w:right w:val="single" w:sz="4" w:space="0" w:color="auto"/>
            </w:tcBorders>
            <w:shd w:val="clear" w:color="auto" w:fill="auto"/>
            <w:vAlign w:val="center"/>
            <w:hideMark/>
          </w:tcPr>
          <w:p w:rsidR="00DB36E1" w:rsidRPr="00F350ED" w:rsidRDefault="00DB36E1"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B36E1" w:rsidRPr="00F350ED" w:rsidRDefault="00DB36E1"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Nástroj pro tvorbu a editaci událostí (pro správce systému), např. pro scénáře poplachů</w:t>
            </w:r>
          </w:p>
        </w:tc>
      </w:tr>
      <w:tr w:rsidR="00C11FA0" w:rsidRPr="00CB080A" w:rsidTr="00FB16EF">
        <w:trPr>
          <w:trHeight w:val="223"/>
        </w:trPr>
        <w:tc>
          <w:tcPr>
            <w:tcW w:w="3360" w:type="dxa"/>
            <w:tcBorders>
              <w:top w:val="single" w:sz="4" w:space="0" w:color="auto"/>
              <w:left w:val="single" w:sz="4" w:space="0" w:color="auto"/>
              <w:bottom w:val="single" w:sz="4" w:space="0" w:color="auto"/>
              <w:right w:val="single" w:sz="4" w:space="0" w:color="auto"/>
            </w:tcBorders>
            <w:shd w:val="clear" w:color="auto" w:fill="auto"/>
            <w:noWrap/>
          </w:tcPr>
          <w:p w:rsidR="00C11FA0" w:rsidRPr="00CB080A" w:rsidRDefault="00C11FA0" w:rsidP="00472FDF">
            <w:pPr>
              <w:jc w:val="left"/>
              <w:rPr>
                <w:rFonts w:ascii="Arial CE" w:eastAsia="Times New Roman" w:hAnsi="Arial CE" w:cs="Times New Roman"/>
                <w:sz w:val="20"/>
                <w:szCs w:val="20"/>
                <w:lang w:eastAsia="cs-CZ"/>
              </w:rPr>
            </w:pPr>
            <w:r w:rsidRPr="00CB080A">
              <w:rPr>
                <w:rFonts w:ascii="Arial CE" w:eastAsia="Times New Roman" w:hAnsi="Arial CE" w:cs="Times New Roman"/>
                <w:sz w:val="20"/>
                <w:szCs w:val="20"/>
                <w:lang w:eastAsia="cs-CZ"/>
              </w:rPr>
              <w:t>Licenční ujednání:</w:t>
            </w:r>
          </w:p>
        </w:tc>
        <w:tc>
          <w:tcPr>
            <w:tcW w:w="5760" w:type="dxa"/>
            <w:tcBorders>
              <w:top w:val="nil"/>
              <w:left w:val="nil"/>
              <w:bottom w:val="single" w:sz="8" w:space="0" w:color="auto"/>
              <w:right w:val="single" w:sz="8" w:space="0" w:color="auto"/>
            </w:tcBorders>
            <w:shd w:val="clear" w:color="auto" w:fill="auto"/>
            <w:vAlign w:val="bottom"/>
          </w:tcPr>
          <w:p w:rsidR="00C11FA0" w:rsidRPr="00CB080A" w:rsidRDefault="00C11FA0" w:rsidP="00C11FA0">
            <w:pPr>
              <w:jc w:val="left"/>
              <w:rPr>
                <w:rFonts w:ascii="Arial CE" w:eastAsia="Times New Roman" w:hAnsi="Arial CE" w:cs="Times New Roman"/>
                <w:sz w:val="20"/>
                <w:szCs w:val="20"/>
                <w:lang w:eastAsia="cs-CZ"/>
              </w:rPr>
            </w:pPr>
            <w:r w:rsidRPr="00CB080A">
              <w:rPr>
                <w:rFonts w:ascii="Arial CE" w:eastAsia="Times New Roman" w:hAnsi="Arial CE" w:cs="Times New Roman"/>
                <w:sz w:val="20"/>
                <w:szCs w:val="20"/>
                <w:lang w:eastAsia="cs-CZ"/>
              </w:rPr>
              <w:t xml:space="preserve">Součástí dodávky bude i licenční ujednání na užívání software </w:t>
            </w:r>
          </w:p>
        </w:tc>
      </w:tr>
      <w:tr w:rsidR="00D54D4E" w:rsidRPr="00CB080A" w:rsidTr="00FB16EF">
        <w:trPr>
          <w:trHeight w:val="223"/>
        </w:trPr>
        <w:tc>
          <w:tcPr>
            <w:tcW w:w="3360" w:type="dxa"/>
            <w:tcBorders>
              <w:top w:val="single" w:sz="4" w:space="0" w:color="auto"/>
              <w:left w:val="single" w:sz="8" w:space="0" w:color="auto"/>
              <w:bottom w:val="single" w:sz="8" w:space="0" w:color="auto"/>
              <w:right w:val="single" w:sz="4" w:space="0" w:color="auto"/>
            </w:tcBorders>
            <w:shd w:val="clear" w:color="auto" w:fill="auto"/>
            <w:noWrap/>
          </w:tcPr>
          <w:p w:rsidR="00D54D4E" w:rsidRPr="00CB080A" w:rsidRDefault="00D54D4E" w:rsidP="00472FDF">
            <w:pPr>
              <w:jc w:val="left"/>
              <w:rPr>
                <w:rFonts w:ascii="Arial CE" w:eastAsia="Times New Roman" w:hAnsi="Arial CE" w:cs="Times New Roman"/>
                <w:sz w:val="20"/>
                <w:szCs w:val="20"/>
                <w:lang w:eastAsia="cs-CZ"/>
              </w:rPr>
            </w:pPr>
            <w:r w:rsidRPr="00CB080A">
              <w:rPr>
                <w:rFonts w:ascii="Arial CE" w:eastAsia="Times New Roman" w:hAnsi="Arial CE" w:cs="Times New Roman"/>
                <w:sz w:val="20"/>
                <w:szCs w:val="20"/>
                <w:lang w:eastAsia="cs-CZ"/>
              </w:rPr>
              <w:t>Softwarová podpora:</w:t>
            </w:r>
          </w:p>
        </w:tc>
        <w:tc>
          <w:tcPr>
            <w:tcW w:w="5760" w:type="dxa"/>
            <w:tcBorders>
              <w:top w:val="nil"/>
              <w:left w:val="nil"/>
              <w:bottom w:val="single" w:sz="8" w:space="0" w:color="auto"/>
              <w:right w:val="single" w:sz="8" w:space="0" w:color="auto"/>
            </w:tcBorders>
            <w:shd w:val="clear" w:color="auto" w:fill="auto"/>
            <w:vAlign w:val="bottom"/>
          </w:tcPr>
          <w:p w:rsidR="00D54D4E" w:rsidRPr="00CB080A" w:rsidRDefault="00D54D4E" w:rsidP="00472FDF">
            <w:pPr>
              <w:jc w:val="left"/>
              <w:rPr>
                <w:rFonts w:ascii="Arial CE" w:eastAsia="Times New Roman" w:hAnsi="Arial CE" w:cs="Times New Roman"/>
                <w:sz w:val="20"/>
                <w:szCs w:val="20"/>
                <w:lang w:eastAsia="cs-CZ"/>
              </w:rPr>
            </w:pPr>
            <w:r w:rsidRPr="00CB080A">
              <w:rPr>
                <w:rFonts w:ascii="Arial CE" w:eastAsia="Times New Roman" w:hAnsi="Arial CE" w:cs="Times New Roman"/>
                <w:sz w:val="20"/>
                <w:szCs w:val="20"/>
                <w:lang w:eastAsia="cs-CZ"/>
              </w:rPr>
              <w:t>Bezplatná softwarová podpora na klientskou část po dobu minimálně 5 let</w:t>
            </w:r>
          </w:p>
        </w:tc>
      </w:tr>
      <w:tr w:rsidR="00D54D4E" w:rsidRPr="00F350ED" w:rsidTr="00C11FA0">
        <w:trPr>
          <w:trHeight w:val="223"/>
        </w:trPr>
        <w:tc>
          <w:tcPr>
            <w:tcW w:w="3360" w:type="dxa"/>
            <w:tcBorders>
              <w:top w:val="nil"/>
              <w:left w:val="single" w:sz="8" w:space="0" w:color="auto"/>
              <w:bottom w:val="single" w:sz="8" w:space="0" w:color="auto"/>
              <w:right w:val="single" w:sz="4" w:space="0" w:color="auto"/>
            </w:tcBorders>
            <w:shd w:val="clear" w:color="auto" w:fill="auto"/>
            <w:noWrap/>
          </w:tcPr>
          <w:p w:rsidR="00D54D4E" w:rsidRPr="00CB080A" w:rsidRDefault="00D54D4E" w:rsidP="00472FDF">
            <w:pPr>
              <w:jc w:val="left"/>
              <w:rPr>
                <w:rFonts w:ascii="Arial CE" w:eastAsia="Times New Roman" w:hAnsi="Arial CE" w:cs="Times New Roman"/>
                <w:sz w:val="20"/>
                <w:szCs w:val="20"/>
                <w:lang w:eastAsia="cs-CZ"/>
              </w:rPr>
            </w:pPr>
            <w:r w:rsidRPr="00CB080A">
              <w:rPr>
                <w:rFonts w:ascii="Arial CE" w:eastAsia="Times New Roman" w:hAnsi="Arial CE" w:cs="Times New Roman"/>
                <w:sz w:val="20"/>
                <w:szCs w:val="20"/>
                <w:lang w:eastAsia="cs-CZ"/>
              </w:rPr>
              <w:t>Platforma:</w:t>
            </w:r>
          </w:p>
        </w:tc>
        <w:tc>
          <w:tcPr>
            <w:tcW w:w="5760" w:type="dxa"/>
            <w:tcBorders>
              <w:top w:val="nil"/>
              <w:left w:val="nil"/>
              <w:bottom w:val="single" w:sz="8" w:space="0" w:color="auto"/>
              <w:right w:val="single" w:sz="8" w:space="0" w:color="auto"/>
            </w:tcBorders>
            <w:shd w:val="clear" w:color="auto" w:fill="auto"/>
            <w:vAlign w:val="bottom"/>
          </w:tcPr>
          <w:p w:rsidR="00D54D4E" w:rsidRPr="00CB080A" w:rsidRDefault="00D54D4E" w:rsidP="00D52A04">
            <w:pPr>
              <w:jc w:val="left"/>
              <w:rPr>
                <w:rFonts w:ascii="Arial CE" w:eastAsia="Times New Roman" w:hAnsi="Arial CE" w:cs="Times New Roman"/>
                <w:sz w:val="20"/>
                <w:szCs w:val="20"/>
                <w:lang w:eastAsia="cs-CZ"/>
              </w:rPr>
            </w:pPr>
            <w:r w:rsidRPr="00CB080A">
              <w:rPr>
                <w:rFonts w:ascii="Arial CE" w:eastAsia="Times New Roman" w:hAnsi="Arial CE" w:cs="Times New Roman"/>
                <w:sz w:val="20"/>
                <w:szCs w:val="20"/>
                <w:lang w:eastAsia="cs-CZ"/>
              </w:rPr>
              <w:t>Software bude provozován na OS Windows XP SP3 a následujících verzích OS Microsoft. Procesorová architektura Intel.</w:t>
            </w:r>
          </w:p>
        </w:tc>
      </w:tr>
      <w:tr w:rsidR="00D54D4E" w:rsidRPr="00F350ED" w:rsidTr="00F25A6E">
        <w:trPr>
          <w:trHeight w:val="1139"/>
        </w:trPr>
        <w:tc>
          <w:tcPr>
            <w:tcW w:w="3360" w:type="dxa"/>
            <w:tcBorders>
              <w:top w:val="nil"/>
              <w:left w:val="single" w:sz="8" w:space="0" w:color="auto"/>
              <w:bottom w:val="single" w:sz="8" w:space="0" w:color="auto"/>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Snímaná data</w:t>
            </w:r>
            <w:r>
              <w:rPr>
                <w:rFonts w:ascii="Arial CE" w:eastAsia="Times New Roman" w:hAnsi="Arial CE" w:cs="Times New Roman"/>
                <w:sz w:val="20"/>
                <w:szCs w:val="20"/>
                <w:lang w:eastAsia="cs-CZ"/>
              </w:rPr>
              <w:t xml:space="preserve"> (s časovým údajem)</w:t>
            </w:r>
          </w:p>
        </w:tc>
        <w:tc>
          <w:tcPr>
            <w:tcW w:w="5760" w:type="dxa"/>
            <w:tcBorders>
              <w:top w:val="nil"/>
              <w:left w:val="nil"/>
              <w:bottom w:val="single" w:sz="8" w:space="0" w:color="auto"/>
              <w:right w:val="single" w:sz="8" w:space="0" w:color="auto"/>
            </w:tcBorders>
            <w:shd w:val="clear" w:color="auto" w:fill="auto"/>
            <w:vAlign w:val="bottom"/>
            <w:hideMark/>
          </w:tcPr>
          <w:p w:rsidR="00DB36E1" w:rsidRPr="00F350ED" w:rsidRDefault="00DB36E1" w:rsidP="00DB36E1">
            <w:pPr>
              <w:jc w:val="left"/>
              <w:rPr>
                <w:rFonts w:ascii="Arial CE" w:eastAsia="Times New Roman" w:hAnsi="Arial CE" w:cs="Times New Roman"/>
                <w:sz w:val="20"/>
                <w:szCs w:val="20"/>
                <w:lang w:eastAsia="cs-CZ"/>
              </w:rPr>
            </w:pPr>
            <w:r>
              <w:rPr>
                <w:rFonts w:ascii="Arial CE" w:eastAsia="Times New Roman" w:hAnsi="Arial CE" w:cs="Times New Roman"/>
                <w:sz w:val="20"/>
                <w:szCs w:val="20"/>
                <w:lang w:eastAsia="cs-CZ"/>
              </w:rPr>
              <w:t>Přenos a zpracování havarijní koncentrace na OPIS, včetně adres čidel a signalizace koncentrace od nadstavené havarijní úrovně</w:t>
            </w:r>
            <w:r w:rsidRPr="00F350ED" w:rsidDel="00DB36E1">
              <w:rPr>
                <w:rFonts w:ascii="Arial CE" w:eastAsia="Times New Roman" w:hAnsi="Arial CE" w:cs="Times New Roman"/>
                <w:sz w:val="20"/>
                <w:szCs w:val="20"/>
                <w:lang w:eastAsia="cs-CZ"/>
              </w:rPr>
              <w:t xml:space="preserve"> </w:t>
            </w:r>
            <w:r w:rsidR="00D54D4E" w:rsidRPr="00F350ED">
              <w:rPr>
                <w:rFonts w:ascii="Arial CE" w:eastAsia="Times New Roman" w:hAnsi="Arial CE" w:cs="Times New Roman"/>
                <w:sz w:val="20"/>
                <w:szCs w:val="20"/>
                <w:lang w:eastAsia="cs-CZ"/>
              </w:rPr>
              <w:br/>
              <w:t>Potvrzující zprávy od obsluhy OASZ</w:t>
            </w:r>
            <w:r w:rsidR="00D54D4E" w:rsidRPr="00F350ED">
              <w:rPr>
                <w:rFonts w:ascii="Arial CE" w:eastAsia="Times New Roman" w:hAnsi="Arial CE" w:cs="Times New Roman"/>
                <w:sz w:val="20"/>
                <w:szCs w:val="20"/>
                <w:lang w:eastAsia="cs-CZ"/>
              </w:rPr>
              <w:br/>
              <w:t>Stav akumulátorů OASZ a DR (napětí, napájení</w:t>
            </w:r>
            <w:r>
              <w:rPr>
                <w:rFonts w:ascii="Arial CE" w:eastAsia="Times New Roman" w:hAnsi="Arial CE" w:cs="Times New Roman"/>
                <w:sz w:val="20"/>
                <w:szCs w:val="20"/>
                <w:lang w:eastAsia="cs-CZ"/>
              </w:rPr>
              <w:t>, včetně</w:t>
            </w:r>
            <w:r w:rsidR="00FB16EF">
              <w:rPr>
                <w:rFonts w:ascii="Arial CE" w:eastAsia="Times New Roman" w:hAnsi="Arial CE" w:cs="Times New Roman"/>
                <w:sz w:val="20"/>
                <w:szCs w:val="20"/>
                <w:lang w:eastAsia="cs-CZ"/>
              </w:rPr>
              <w:t xml:space="preserve"> jeho</w:t>
            </w:r>
            <w:r>
              <w:rPr>
                <w:rFonts w:ascii="Arial CE" w:eastAsia="Times New Roman" w:hAnsi="Arial CE" w:cs="Times New Roman"/>
                <w:sz w:val="20"/>
                <w:szCs w:val="20"/>
                <w:lang w:eastAsia="cs-CZ"/>
              </w:rPr>
              <w:t xml:space="preserve"> obnovení</w:t>
            </w:r>
            <w:r w:rsidR="00D54D4E" w:rsidRPr="00F350ED">
              <w:rPr>
                <w:rFonts w:ascii="Arial CE" w:eastAsia="Times New Roman" w:hAnsi="Arial CE" w:cs="Times New Roman"/>
                <w:sz w:val="20"/>
                <w:szCs w:val="20"/>
                <w:lang w:eastAsia="cs-CZ"/>
              </w:rPr>
              <w:t>)</w:t>
            </w:r>
            <w:r w:rsidR="00D54D4E" w:rsidRPr="00F350ED">
              <w:rPr>
                <w:rFonts w:ascii="Arial CE" w:eastAsia="Times New Roman" w:hAnsi="Arial CE" w:cs="Times New Roman"/>
                <w:sz w:val="20"/>
                <w:szCs w:val="20"/>
                <w:lang w:eastAsia="cs-CZ"/>
              </w:rPr>
              <w:br/>
              <w:t xml:space="preserve">Teplota </w:t>
            </w:r>
            <w:r>
              <w:rPr>
                <w:rFonts w:ascii="Arial CE" w:eastAsia="Times New Roman" w:hAnsi="Arial CE" w:cs="Times New Roman"/>
                <w:sz w:val="20"/>
                <w:szCs w:val="20"/>
                <w:lang w:eastAsia="cs-CZ"/>
              </w:rPr>
              <w:t xml:space="preserve">v místě jednotlivých </w:t>
            </w:r>
            <w:r w:rsidR="00D54D4E" w:rsidRPr="00F350ED">
              <w:rPr>
                <w:rFonts w:ascii="Arial CE" w:eastAsia="Times New Roman" w:hAnsi="Arial CE" w:cs="Times New Roman"/>
                <w:sz w:val="20"/>
                <w:szCs w:val="20"/>
                <w:lang w:eastAsia="cs-CZ"/>
              </w:rPr>
              <w:t>DR</w:t>
            </w:r>
            <w:r w:rsidR="00D54D4E" w:rsidRPr="00F350ED">
              <w:rPr>
                <w:rFonts w:ascii="Arial CE" w:eastAsia="Times New Roman" w:hAnsi="Arial CE" w:cs="Times New Roman"/>
                <w:sz w:val="20"/>
                <w:szCs w:val="20"/>
                <w:lang w:eastAsia="cs-CZ"/>
              </w:rPr>
              <w:br/>
              <w:t>Otevření skříně datového rozvaděče</w:t>
            </w:r>
          </w:p>
        </w:tc>
      </w:tr>
      <w:tr w:rsidR="00D54D4E" w:rsidRPr="00F350ED" w:rsidTr="00F350ED">
        <w:trPr>
          <w:trHeight w:val="255"/>
        </w:trPr>
        <w:tc>
          <w:tcPr>
            <w:tcW w:w="3360" w:type="dxa"/>
            <w:tcBorders>
              <w:top w:val="nil"/>
              <w:left w:val="single" w:sz="8" w:space="0" w:color="auto"/>
              <w:bottom w:val="single" w:sz="4" w:space="0" w:color="auto"/>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Sběr dat z čidel</w:t>
            </w:r>
          </w:p>
        </w:tc>
        <w:tc>
          <w:tcPr>
            <w:tcW w:w="5760" w:type="dxa"/>
            <w:tcBorders>
              <w:top w:val="nil"/>
              <w:left w:val="nil"/>
              <w:bottom w:val="single" w:sz="4" w:space="0" w:color="auto"/>
              <w:right w:val="single" w:sz="8" w:space="0" w:color="auto"/>
            </w:tcBorders>
            <w:shd w:val="clear" w:color="auto" w:fill="auto"/>
            <w:vAlign w:val="bottom"/>
            <w:hideMark/>
          </w:tcPr>
          <w:p w:rsidR="00D54D4E"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Periodické ukládání stavu, historie</w:t>
            </w:r>
          </w:p>
          <w:p w:rsidR="00DB36E1" w:rsidRPr="00F350ED" w:rsidRDefault="00DB36E1" w:rsidP="00F350ED">
            <w:pPr>
              <w:jc w:val="left"/>
              <w:rPr>
                <w:rFonts w:ascii="Arial CE" w:eastAsia="Times New Roman" w:hAnsi="Arial CE" w:cs="Times New Roman"/>
                <w:sz w:val="20"/>
                <w:szCs w:val="20"/>
                <w:lang w:eastAsia="cs-CZ"/>
              </w:rPr>
            </w:pPr>
            <w:r>
              <w:rPr>
                <w:rFonts w:ascii="Arial CE" w:eastAsia="Times New Roman" w:hAnsi="Arial CE" w:cs="Times New Roman"/>
                <w:sz w:val="20"/>
                <w:szCs w:val="20"/>
                <w:lang w:eastAsia="cs-CZ"/>
              </w:rPr>
              <w:t>Průběžné vzdálené monitorování stavů všech prvků systému na dotaz</w:t>
            </w:r>
          </w:p>
        </w:tc>
      </w:tr>
      <w:tr w:rsidR="00D54D4E" w:rsidRPr="00F350ED" w:rsidTr="00F350ED">
        <w:trPr>
          <w:trHeight w:val="255"/>
        </w:trPr>
        <w:tc>
          <w:tcPr>
            <w:tcW w:w="3360" w:type="dxa"/>
            <w:vMerge w:val="restart"/>
            <w:tcBorders>
              <w:top w:val="nil"/>
              <w:left w:val="single" w:sz="8" w:space="0" w:color="auto"/>
              <w:bottom w:val="single" w:sz="8" w:space="0" w:color="000000"/>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Vyhodnocování dat z čidel</w:t>
            </w: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Zobrazení dat na dotaz obsluhy</w:t>
            </w:r>
          </w:p>
        </w:tc>
      </w:tr>
      <w:tr w:rsidR="00D54D4E" w:rsidRPr="00F350ED" w:rsidTr="00F350ED">
        <w:trPr>
          <w:trHeight w:val="255"/>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Vyhodnocování vícehlásičové závislosti mezi čidly</w:t>
            </w:r>
          </w:p>
        </w:tc>
      </w:tr>
      <w:tr w:rsidR="00D54D4E" w:rsidRPr="00F350ED" w:rsidTr="00F350ED">
        <w:trPr>
          <w:trHeight w:val="540"/>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Vyhlášení poplachu (akustického i obrazového) při koncentraci nad 50 ppm</w:t>
            </w:r>
            <w:r w:rsidRPr="00F350ED">
              <w:rPr>
                <w:rFonts w:ascii="Arial CE" w:eastAsia="Times New Roman" w:hAnsi="Arial CE" w:cs="Times New Roman"/>
                <w:sz w:val="20"/>
                <w:szCs w:val="20"/>
                <w:lang w:eastAsia="cs-CZ"/>
              </w:rPr>
              <w:br/>
              <w:t>Odvolání poplachu při poklesu pod 50 ppm</w:t>
            </w:r>
          </w:p>
        </w:tc>
      </w:tr>
      <w:tr w:rsidR="00D54D4E" w:rsidRPr="00F350ED" w:rsidTr="00F350ED">
        <w:trPr>
          <w:trHeight w:val="525"/>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8"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Potvrzení přijmu poplachu, zobrazení očekávaného postupu dispečera (s možností odškrtávání provedeného)</w:t>
            </w:r>
          </w:p>
        </w:tc>
      </w:tr>
      <w:tr w:rsidR="00D54D4E" w:rsidRPr="00F350ED" w:rsidTr="00F350ED">
        <w:trPr>
          <w:trHeight w:val="255"/>
        </w:trPr>
        <w:tc>
          <w:tcPr>
            <w:tcW w:w="3360" w:type="dxa"/>
            <w:tcBorders>
              <w:top w:val="nil"/>
              <w:left w:val="single" w:sz="8" w:space="0" w:color="auto"/>
              <w:bottom w:val="single" w:sz="4" w:space="0" w:color="auto"/>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Sběr dat OASZ</w:t>
            </w: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Napájení, funkčnost datového spoje</w:t>
            </w:r>
          </w:p>
        </w:tc>
      </w:tr>
      <w:tr w:rsidR="00D54D4E" w:rsidRPr="00F350ED" w:rsidTr="00F350ED">
        <w:trPr>
          <w:trHeight w:val="255"/>
        </w:trPr>
        <w:tc>
          <w:tcPr>
            <w:tcW w:w="3360" w:type="dxa"/>
            <w:vMerge w:val="restart"/>
            <w:tcBorders>
              <w:top w:val="nil"/>
              <w:left w:val="single" w:sz="8" w:space="0" w:color="auto"/>
              <w:bottom w:val="single" w:sz="8" w:space="0" w:color="000000"/>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lastRenderedPageBreak/>
              <w:t>Vyhodnocování dat OASZ</w:t>
            </w: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Oznámení výpadku napájení, přerušení datového spoje</w:t>
            </w:r>
          </w:p>
        </w:tc>
      </w:tr>
      <w:tr w:rsidR="00D54D4E" w:rsidRPr="00F350ED" w:rsidTr="00F350ED">
        <w:trPr>
          <w:trHeight w:val="255"/>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Příjem informace o přijetí poplachu na VO</w:t>
            </w:r>
          </w:p>
        </w:tc>
      </w:tr>
      <w:tr w:rsidR="00D54D4E" w:rsidRPr="00F350ED" w:rsidTr="00F350ED">
        <w:trPr>
          <w:trHeight w:val="255"/>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Příjem informace o realizovaných opatřeních</w:t>
            </w:r>
          </w:p>
        </w:tc>
      </w:tr>
      <w:tr w:rsidR="00D54D4E" w:rsidRPr="00F350ED" w:rsidTr="00F350ED">
        <w:trPr>
          <w:trHeight w:val="510"/>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Možnost ukončení poplachu OASZ (např. při nepřijetí zprávy ve stanoveném čase)</w:t>
            </w:r>
          </w:p>
        </w:tc>
      </w:tr>
      <w:tr w:rsidR="00D54D4E" w:rsidRPr="00F350ED" w:rsidTr="00F350ED">
        <w:trPr>
          <w:trHeight w:val="255"/>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Možnost rozesílání textových zpráv na OASZ (velikost cca 80 znaků)</w:t>
            </w:r>
          </w:p>
        </w:tc>
      </w:tr>
      <w:tr w:rsidR="00D54D4E" w:rsidRPr="00F350ED" w:rsidTr="00F350ED">
        <w:trPr>
          <w:trHeight w:val="525"/>
        </w:trPr>
        <w:tc>
          <w:tcPr>
            <w:tcW w:w="3360" w:type="dxa"/>
            <w:vMerge/>
            <w:tcBorders>
              <w:top w:val="nil"/>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8" w:space="0" w:color="auto"/>
              <w:right w:val="single" w:sz="8" w:space="0" w:color="auto"/>
            </w:tcBorders>
            <w:shd w:val="clear" w:color="auto" w:fill="auto"/>
            <w:vAlign w:val="bottom"/>
            <w:hideMark/>
          </w:tcPr>
          <w:p w:rsidR="00D54D4E" w:rsidRPr="00F350ED" w:rsidRDefault="00D54D4E" w:rsidP="004D7D2A">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 xml:space="preserve">Dálkové ovládání OASZ a elektronických sirén vybavených přijímačem MKSP </w:t>
            </w:r>
            <w:r w:rsidR="004D7D2A">
              <w:rPr>
                <w:rFonts w:ascii="Arial CE" w:eastAsia="Times New Roman" w:hAnsi="Arial CE" w:cs="Times New Roman"/>
                <w:sz w:val="20"/>
                <w:szCs w:val="20"/>
                <w:lang w:eastAsia="cs-CZ"/>
              </w:rPr>
              <w:t>2.</w:t>
            </w:r>
            <w:r w:rsidR="004D7D2A" w:rsidRPr="00F350ED">
              <w:rPr>
                <w:rFonts w:ascii="Arial CE" w:eastAsia="Times New Roman" w:hAnsi="Arial CE" w:cs="Times New Roman"/>
                <w:sz w:val="20"/>
                <w:szCs w:val="20"/>
                <w:lang w:eastAsia="cs-CZ"/>
              </w:rPr>
              <w:t xml:space="preserve"> </w:t>
            </w:r>
            <w:r w:rsidRPr="00F350ED">
              <w:rPr>
                <w:rFonts w:ascii="Arial CE" w:eastAsia="Times New Roman" w:hAnsi="Arial CE" w:cs="Times New Roman"/>
                <w:sz w:val="20"/>
                <w:szCs w:val="20"/>
                <w:lang w:eastAsia="cs-CZ"/>
              </w:rPr>
              <w:t xml:space="preserve">generace (spouštění série OASZ a sirén jednou událostí) </w:t>
            </w:r>
          </w:p>
        </w:tc>
      </w:tr>
      <w:tr w:rsidR="00D54D4E" w:rsidRPr="00F350ED" w:rsidTr="00B275C0">
        <w:trPr>
          <w:trHeight w:val="255"/>
        </w:trPr>
        <w:tc>
          <w:tcPr>
            <w:tcW w:w="3360" w:type="dxa"/>
            <w:tcBorders>
              <w:top w:val="nil"/>
              <w:left w:val="single" w:sz="8" w:space="0" w:color="auto"/>
              <w:bottom w:val="single" w:sz="4" w:space="0" w:color="auto"/>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Sběr dat DR</w:t>
            </w:r>
          </w:p>
        </w:tc>
        <w:tc>
          <w:tcPr>
            <w:tcW w:w="5760" w:type="dxa"/>
            <w:tcBorders>
              <w:top w:val="nil"/>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Napájení, funkčnost datového spoje, manipulace</w:t>
            </w:r>
          </w:p>
        </w:tc>
      </w:tr>
      <w:tr w:rsidR="00D54D4E" w:rsidRPr="00F350ED" w:rsidTr="00B275C0">
        <w:trPr>
          <w:trHeight w:val="270"/>
        </w:trPr>
        <w:tc>
          <w:tcPr>
            <w:tcW w:w="3360" w:type="dxa"/>
            <w:tcBorders>
              <w:top w:val="single" w:sz="4" w:space="0" w:color="auto"/>
              <w:left w:val="single" w:sz="4" w:space="0" w:color="auto"/>
              <w:bottom w:val="single" w:sz="4" w:space="0" w:color="auto"/>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Vyhodnocování dat DR</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Oznámení výpadku napájení, přerušení datového spoje, otevření krytu DR</w:t>
            </w:r>
          </w:p>
        </w:tc>
      </w:tr>
      <w:tr w:rsidR="00D54D4E" w:rsidRPr="00F350ED" w:rsidTr="00B275C0">
        <w:trPr>
          <w:trHeight w:val="255"/>
        </w:trPr>
        <w:tc>
          <w:tcPr>
            <w:tcW w:w="3360" w:type="dxa"/>
            <w:vMerge w:val="restart"/>
            <w:tcBorders>
              <w:top w:val="single" w:sz="4" w:space="0" w:color="auto"/>
              <w:left w:val="single" w:sz="8" w:space="0" w:color="auto"/>
              <w:bottom w:val="single" w:sz="8" w:space="0" w:color="000000"/>
              <w:right w:val="single" w:sz="4" w:space="0" w:color="auto"/>
            </w:tcBorders>
            <w:shd w:val="clear" w:color="auto" w:fill="auto"/>
            <w:noWrap/>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Další možnosti</w:t>
            </w:r>
          </w:p>
        </w:tc>
        <w:tc>
          <w:tcPr>
            <w:tcW w:w="5760" w:type="dxa"/>
            <w:tcBorders>
              <w:top w:val="single" w:sz="4" w:space="0" w:color="auto"/>
              <w:left w:val="nil"/>
              <w:bottom w:val="single" w:sz="4"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Dálková synchronizace času z OPIS</w:t>
            </w:r>
          </w:p>
        </w:tc>
      </w:tr>
      <w:tr w:rsidR="00D54D4E" w:rsidRPr="00F350ED" w:rsidTr="00F350ED">
        <w:trPr>
          <w:trHeight w:val="525"/>
        </w:trPr>
        <w:tc>
          <w:tcPr>
            <w:tcW w:w="3360" w:type="dxa"/>
            <w:vMerge/>
            <w:tcBorders>
              <w:top w:val="single" w:sz="8" w:space="0" w:color="auto"/>
              <w:left w:val="single" w:sz="8" w:space="0" w:color="auto"/>
              <w:bottom w:val="single" w:sz="8" w:space="0" w:color="000000"/>
              <w:right w:val="single" w:sz="4" w:space="0" w:color="auto"/>
            </w:tcBorders>
            <w:vAlign w:val="center"/>
            <w:hideMark/>
          </w:tcPr>
          <w:p w:rsidR="00D54D4E" w:rsidRPr="00F350ED" w:rsidRDefault="00D54D4E" w:rsidP="00F350ED">
            <w:pPr>
              <w:jc w:val="left"/>
              <w:rPr>
                <w:rFonts w:ascii="Arial CE" w:eastAsia="Times New Roman" w:hAnsi="Arial CE" w:cs="Times New Roman"/>
                <w:sz w:val="20"/>
                <w:szCs w:val="20"/>
                <w:lang w:eastAsia="cs-CZ"/>
              </w:rPr>
            </w:pPr>
          </w:p>
        </w:tc>
        <w:tc>
          <w:tcPr>
            <w:tcW w:w="5760" w:type="dxa"/>
            <w:tcBorders>
              <w:top w:val="nil"/>
              <w:left w:val="nil"/>
              <w:bottom w:val="single" w:sz="8" w:space="0" w:color="auto"/>
              <w:right w:val="single" w:sz="8" w:space="0" w:color="auto"/>
            </w:tcBorders>
            <w:shd w:val="clear" w:color="auto" w:fill="auto"/>
            <w:vAlign w:val="bottom"/>
            <w:hideMark/>
          </w:tcPr>
          <w:p w:rsidR="00D54D4E" w:rsidRPr="00F350ED" w:rsidRDefault="00D54D4E" w:rsidP="00F350ED">
            <w:pPr>
              <w:jc w:val="left"/>
              <w:rPr>
                <w:rFonts w:ascii="Arial CE" w:eastAsia="Times New Roman" w:hAnsi="Arial CE" w:cs="Times New Roman"/>
                <w:sz w:val="20"/>
                <w:szCs w:val="20"/>
                <w:lang w:eastAsia="cs-CZ"/>
              </w:rPr>
            </w:pPr>
            <w:r w:rsidRPr="00F350ED">
              <w:rPr>
                <w:rFonts w:ascii="Arial CE" w:eastAsia="Times New Roman" w:hAnsi="Arial CE" w:cs="Times New Roman"/>
                <w:sz w:val="20"/>
                <w:szCs w:val="20"/>
                <w:lang w:eastAsia="cs-CZ"/>
              </w:rPr>
              <w:t>Souhrnná databáze kontaktů na zodpovědné osoby v jednom místě, ze které lze čerpat pro celý systém (tvorba scénářů poplachů)</w:t>
            </w:r>
          </w:p>
        </w:tc>
      </w:tr>
      <w:tr w:rsidR="00D54D4E" w:rsidRPr="00F350ED" w:rsidTr="00F350ED">
        <w:trPr>
          <w:trHeight w:val="270"/>
        </w:trPr>
        <w:tc>
          <w:tcPr>
            <w:tcW w:w="9120"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D54D4E" w:rsidRPr="00F350ED" w:rsidRDefault="00D54D4E" w:rsidP="00F350ED">
            <w:pPr>
              <w:jc w:val="center"/>
              <w:rPr>
                <w:rFonts w:ascii="Arial CE" w:eastAsia="Times New Roman" w:hAnsi="Arial CE" w:cs="Times New Roman"/>
                <w:b/>
                <w:bCs/>
                <w:sz w:val="20"/>
                <w:szCs w:val="20"/>
                <w:lang w:eastAsia="cs-CZ"/>
              </w:rPr>
            </w:pPr>
            <w:r w:rsidRPr="00F350ED">
              <w:rPr>
                <w:rFonts w:ascii="Arial CE" w:eastAsia="Times New Roman" w:hAnsi="Arial CE" w:cs="Times New Roman"/>
                <w:b/>
                <w:bCs/>
                <w:sz w:val="20"/>
                <w:szCs w:val="20"/>
                <w:lang w:eastAsia="cs-CZ"/>
              </w:rPr>
              <w:t>Postup obsluhy při hlášení ze SW</w:t>
            </w:r>
          </w:p>
        </w:tc>
      </w:tr>
      <w:tr w:rsidR="00D54D4E" w:rsidRPr="00F350ED" w:rsidTr="002C7226">
        <w:trPr>
          <w:trHeight w:val="998"/>
        </w:trPr>
        <w:tc>
          <w:tcPr>
            <w:tcW w:w="9120" w:type="dxa"/>
            <w:gridSpan w:val="2"/>
            <w:tcBorders>
              <w:top w:val="single" w:sz="8" w:space="0" w:color="auto"/>
              <w:left w:val="single" w:sz="8" w:space="0" w:color="auto"/>
              <w:bottom w:val="nil"/>
              <w:right w:val="single" w:sz="8" w:space="0" w:color="000000"/>
            </w:tcBorders>
            <w:shd w:val="clear" w:color="000000" w:fill="92D050"/>
            <w:hideMark/>
          </w:tcPr>
          <w:p w:rsidR="00D54D4E" w:rsidRPr="00F350ED" w:rsidRDefault="00D54D4E" w:rsidP="00DB36E1">
            <w:pPr>
              <w:jc w:val="left"/>
              <w:rPr>
                <w:rFonts w:ascii="Arial CE" w:eastAsia="Times New Roman" w:hAnsi="Arial CE" w:cs="Times New Roman"/>
                <w:sz w:val="20"/>
                <w:szCs w:val="20"/>
                <w:lang w:eastAsia="cs-CZ"/>
              </w:rPr>
            </w:pPr>
            <w:r w:rsidRPr="00F350ED">
              <w:rPr>
                <w:rFonts w:ascii="Arial CE" w:eastAsia="Times New Roman" w:hAnsi="Arial CE" w:cs="Times New Roman"/>
                <w:b/>
                <w:bCs/>
                <w:sz w:val="20"/>
                <w:szCs w:val="20"/>
                <w:lang w:eastAsia="cs-CZ"/>
              </w:rPr>
              <w:t>1. Běžný provoz</w:t>
            </w:r>
            <w:r w:rsidRPr="00F350ED">
              <w:rPr>
                <w:rFonts w:ascii="Arial CE" w:eastAsia="Times New Roman" w:hAnsi="Arial CE" w:cs="Times New Roman"/>
                <w:sz w:val="20"/>
                <w:szCs w:val="20"/>
                <w:lang w:eastAsia="cs-CZ"/>
              </w:rPr>
              <w:br/>
              <w:t xml:space="preserve">  - Sledování napájení, kapacity baterií, teploty, polohy dveří, nulové koncentrace v okolí</w:t>
            </w:r>
            <w:r w:rsidR="00DB36E1" w:rsidRPr="00F350ED" w:rsidDel="00DB36E1">
              <w:rPr>
                <w:rFonts w:ascii="Arial CE" w:eastAsia="Times New Roman" w:hAnsi="Arial CE" w:cs="Times New Roman"/>
                <w:sz w:val="20"/>
                <w:szCs w:val="20"/>
                <w:lang w:eastAsia="cs-CZ"/>
              </w:rPr>
              <w:t xml:space="preserve"> </w:t>
            </w:r>
            <w:r w:rsidRPr="00F350ED">
              <w:rPr>
                <w:rFonts w:ascii="Arial CE" w:eastAsia="Times New Roman" w:hAnsi="Arial CE" w:cs="Times New Roman"/>
                <w:sz w:val="20"/>
                <w:szCs w:val="20"/>
                <w:lang w:eastAsia="cs-CZ"/>
              </w:rPr>
              <w:br/>
              <w:t xml:space="preserve">  - Zkouška systému - příjem potvrzení ze strany obsluhy OASZ. Neproběhne-li</w:t>
            </w:r>
            <w:r>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nutno volat obsluhu </w:t>
            </w:r>
            <w:r w:rsidRPr="00F350ED">
              <w:rPr>
                <w:rFonts w:ascii="Arial CE" w:eastAsia="Times New Roman" w:hAnsi="Arial CE" w:cs="Times New Roman"/>
                <w:sz w:val="20"/>
                <w:szCs w:val="20"/>
                <w:lang w:eastAsia="cs-CZ"/>
              </w:rPr>
              <w:br/>
              <w:t xml:space="preserve">    OASZ, v případě problému vyslat servis</w:t>
            </w:r>
          </w:p>
        </w:tc>
      </w:tr>
      <w:tr w:rsidR="00D54D4E" w:rsidRPr="00F350ED" w:rsidTr="002C7226">
        <w:trPr>
          <w:trHeight w:val="1273"/>
        </w:trPr>
        <w:tc>
          <w:tcPr>
            <w:tcW w:w="9120" w:type="dxa"/>
            <w:gridSpan w:val="2"/>
            <w:tcBorders>
              <w:top w:val="nil"/>
              <w:left w:val="single" w:sz="8" w:space="0" w:color="auto"/>
              <w:bottom w:val="nil"/>
              <w:right w:val="single" w:sz="8" w:space="0" w:color="000000"/>
            </w:tcBorders>
            <w:shd w:val="clear" w:color="000000" w:fill="FFC000"/>
            <w:hideMark/>
          </w:tcPr>
          <w:p w:rsidR="00D54D4E" w:rsidRPr="00F350ED" w:rsidRDefault="00D54D4E" w:rsidP="0075330D">
            <w:pPr>
              <w:jc w:val="left"/>
              <w:rPr>
                <w:rFonts w:ascii="Arial CE" w:eastAsia="Times New Roman" w:hAnsi="Arial CE" w:cs="Times New Roman"/>
                <w:sz w:val="20"/>
                <w:szCs w:val="20"/>
                <w:lang w:eastAsia="cs-CZ"/>
              </w:rPr>
            </w:pPr>
            <w:r w:rsidRPr="00F350ED">
              <w:rPr>
                <w:rFonts w:ascii="Arial CE" w:eastAsia="Times New Roman" w:hAnsi="Arial CE" w:cs="Times New Roman"/>
                <w:b/>
                <w:bCs/>
                <w:sz w:val="20"/>
                <w:szCs w:val="20"/>
                <w:lang w:eastAsia="cs-CZ"/>
              </w:rPr>
              <w:t>2. Servis</w:t>
            </w:r>
            <w:r w:rsidRPr="00F350ED">
              <w:rPr>
                <w:rFonts w:ascii="Arial CE" w:eastAsia="Times New Roman" w:hAnsi="Arial CE" w:cs="Times New Roman"/>
                <w:sz w:val="20"/>
                <w:szCs w:val="20"/>
                <w:lang w:eastAsia="cs-CZ"/>
              </w:rPr>
              <w:br/>
              <w:t xml:space="preserve">  - Napájení mimo síť déle než 8 hodin (u zařízení na sloupech veřejného osvětlení nad 20 hodin)</w:t>
            </w:r>
            <w:r w:rsidRPr="00F350ED">
              <w:rPr>
                <w:rFonts w:ascii="Arial CE" w:eastAsia="Times New Roman" w:hAnsi="Arial CE" w:cs="Times New Roman"/>
                <w:sz w:val="20"/>
                <w:szCs w:val="20"/>
                <w:lang w:eastAsia="cs-CZ"/>
              </w:rPr>
              <w:br/>
              <w:t xml:space="preserve">  - Teplota mimo rozmezí -20°C až + 55°C</w:t>
            </w:r>
            <w:r w:rsidRPr="00F350ED">
              <w:rPr>
                <w:rFonts w:ascii="Arial CE" w:eastAsia="Times New Roman" w:hAnsi="Arial CE" w:cs="Times New Roman"/>
                <w:sz w:val="20"/>
                <w:szCs w:val="20"/>
                <w:lang w:eastAsia="cs-CZ"/>
              </w:rPr>
              <w:br/>
              <w:t xml:space="preserve">  - Otevřena dvířka datového rozvaděči či OASZ</w:t>
            </w:r>
            <w:r w:rsidRPr="00F350ED">
              <w:rPr>
                <w:rFonts w:ascii="Arial CE" w:eastAsia="Times New Roman" w:hAnsi="Arial CE" w:cs="Times New Roman"/>
                <w:sz w:val="20"/>
                <w:szCs w:val="20"/>
                <w:lang w:eastAsia="cs-CZ"/>
              </w:rPr>
              <w:br/>
              <w:t xml:space="preserve">  - Zvýšená koncentrace amoniaku pouze na jednom okolním čidle</w:t>
            </w:r>
          </w:p>
        </w:tc>
      </w:tr>
      <w:tr w:rsidR="00D54D4E" w:rsidRPr="00F350ED" w:rsidTr="00F350ED">
        <w:trPr>
          <w:trHeight w:val="3540"/>
        </w:trPr>
        <w:tc>
          <w:tcPr>
            <w:tcW w:w="9120" w:type="dxa"/>
            <w:gridSpan w:val="2"/>
            <w:tcBorders>
              <w:top w:val="nil"/>
              <w:left w:val="single" w:sz="8" w:space="0" w:color="auto"/>
              <w:bottom w:val="single" w:sz="8" w:space="0" w:color="auto"/>
              <w:right w:val="single" w:sz="8" w:space="0" w:color="000000"/>
            </w:tcBorders>
            <w:shd w:val="clear" w:color="000000" w:fill="FF0000"/>
            <w:hideMark/>
          </w:tcPr>
          <w:p w:rsidR="00D54D4E" w:rsidRPr="00F350ED" w:rsidRDefault="00D54D4E" w:rsidP="0075330D">
            <w:pPr>
              <w:jc w:val="left"/>
              <w:rPr>
                <w:rFonts w:ascii="Arial CE" w:eastAsia="Times New Roman" w:hAnsi="Arial CE" w:cs="Times New Roman"/>
                <w:sz w:val="20"/>
                <w:szCs w:val="20"/>
                <w:lang w:eastAsia="cs-CZ"/>
              </w:rPr>
            </w:pPr>
            <w:r w:rsidRPr="00F350ED">
              <w:rPr>
                <w:rFonts w:ascii="Arial CE" w:eastAsia="Times New Roman" w:hAnsi="Arial CE" w:cs="Times New Roman"/>
                <w:b/>
                <w:bCs/>
                <w:sz w:val="20"/>
                <w:szCs w:val="20"/>
                <w:lang w:eastAsia="cs-CZ"/>
              </w:rPr>
              <w:t>3. Havárie</w:t>
            </w:r>
            <w:r w:rsidRPr="00F350ED">
              <w:rPr>
                <w:rFonts w:ascii="Arial CE" w:eastAsia="Times New Roman" w:hAnsi="Arial CE" w:cs="Times New Roman"/>
                <w:sz w:val="20"/>
                <w:szCs w:val="20"/>
                <w:lang w:eastAsia="cs-CZ"/>
              </w:rPr>
              <w:br/>
              <w:t>Nad 50 ppm okolní čidla</w:t>
            </w:r>
            <w:r w:rsidR="0075330D" w:rsidRPr="00F350ED" w:rsidDel="0075330D">
              <w:rPr>
                <w:rFonts w:ascii="Arial CE" w:eastAsia="Times New Roman" w:hAnsi="Arial CE" w:cs="Times New Roman"/>
                <w:sz w:val="20"/>
                <w:szCs w:val="20"/>
                <w:lang w:eastAsia="cs-CZ"/>
              </w:rPr>
              <w:t xml:space="preserve"> </w:t>
            </w:r>
            <w:r w:rsidRPr="00F350ED">
              <w:rPr>
                <w:rFonts w:ascii="Arial CE" w:eastAsia="Times New Roman" w:hAnsi="Arial CE" w:cs="Times New Roman"/>
                <w:sz w:val="20"/>
                <w:szCs w:val="20"/>
                <w:lang w:eastAsia="cs-CZ"/>
              </w:rPr>
              <w:br/>
              <w:t xml:space="preserve">  - Ověření vícehlásičové závislosti mezi čidly</w:t>
            </w:r>
            <w:r w:rsidRPr="00F350ED">
              <w:rPr>
                <w:rFonts w:ascii="Arial CE" w:eastAsia="Times New Roman" w:hAnsi="Arial CE" w:cs="Times New Roman"/>
                <w:sz w:val="20"/>
                <w:szCs w:val="20"/>
                <w:lang w:eastAsia="cs-CZ"/>
              </w:rPr>
              <w:br/>
              <w:t xml:space="preserve">  - Spustit </w:t>
            </w:r>
            <w:r>
              <w:rPr>
                <w:rFonts w:ascii="Arial CE" w:eastAsia="Times New Roman" w:hAnsi="Arial CE" w:cs="Times New Roman"/>
                <w:sz w:val="20"/>
                <w:szCs w:val="20"/>
                <w:lang w:eastAsia="cs-CZ"/>
              </w:rPr>
              <w:t>vyrozumění</w:t>
            </w:r>
            <w:r w:rsidRPr="00F350ED">
              <w:rPr>
                <w:rFonts w:ascii="Arial CE" w:eastAsia="Times New Roman" w:hAnsi="Arial CE" w:cs="Times New Roman"/>
                <w:sz w:val="20"/>
                <w:szCs w:val="20"/>
                <w:lang w:eastAsia="cs-CZ"/>
              </w:rPr>
              <w:t xml:space="preserve"> OASZ (nebo nadefinovanou událost spolu se sirénami) nebo na pokyn ŘD, VZ</w:t>
            </w:r>
            <w:r w:rsidRPr="00F350ED">
              <w:rPr>
                <w:rFonts w:ascii="Arial CE" w:eastAsia="Times New Roman" w:hAnsi="Arial CE" w:cs="Times New Roman"/>
                <w:sz w:val="20"/>
                <w:szCs w:val="20"/>
                <w:lang w:eastAsia="cs-CZ"/>
              </w:rPr>
              <w:br/>
              <w:t xml:space="preserve">  - Vyčkat přijetí potvrzení o přijetí informace o havárii ze strany </w:t>
            </w:r>
            <w:r>
              <w:rPr>
                <w:rFonts w:ascii="Arial CE" w:eastAsia="Times New Roman" w:hAnsi="Arial CE" w:cs="Times New Roman"/>
                <w:sz w:val="20"/>
                <w:szCs w:val="20"/>
                <w:lang w:eastAsia="cs-CZ"/>
              </w:rPr>
              <w:t xml:space="preserve">obsluhy OASZ (předat informaci </w:t>
            </w:r>
            <w:r w:rsidRPr="00F350ED">
              <w:rPr>
                <w:rFonts w:ascii="Arial CE" w:eastAsia="Times New Roman" w:hAnsi="Arial CE" w:cs="Times New Roman"/>
                <w:sz w:val="20"/>
                <w:szCs w:val="20"/>
                <w:lang w:eastAsia="cs-CZ"/>
              </w:rPr>
              <w:t>na sál</w:t>
            </w:r>
            <w:r>
              <w:rPr>
                <w:rFonts w:ascii="Arial CE" w:eastAsia="Times New Roman" w:hAnsi="Arial CE" w:cs="Times New Roman"/>
                <w:sz w:val="20"/>
                <w:szCs w:val="20"/>
                <w:lang w:eastAsia="cs-CZ"/>
              </w:rPr>
              <w:t xml:space="preserve"> </w:t>
            </w:r>
            <w:r w:rsidRPr="00F350ED">
              <w:rPr>
                <w:rFonts w:ascii="Arial CE" w:eastAsia="Times New Roman" w:hAnsi="Arial CE" w:cs="Times New Roman"/>
                <w:sz w:val="20"/>
                <w:szCs w:val="20"/>
                <w:lang w:eastAsia="cs-CZ"/>
              </w:rPr>
              <w:t xml:space="preserve"> do události, neproběhne-li</w:t>
            </w:r>
            <w:r>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zajistit náhradní způsob - </w:t>
            </w:r>
            <w:r>
              <w:rPr>
                <w:rFonts w:ascii="Arial CE" w:eastAsia="Times New Roman" w:hAnsi="Arial CE" w:cs="Times New Roman"/>
                <w:sz w:val="20"/>
                <w:szCs w:val="20"/>
                <w:lang w:eastAsia="cs-CZ"/>
              </w:rPr>
              <w:t>telefonicky</w:t>
            </w:r>
            <w:r w:rsidRPr="00F350ED">
              <w:rPr>
                <w:rFonts w:ascii="Arial CE" w:eastAsia="Times New Roman" w:hAnsi="Arial CE" w:cs="Times New Roman"/>
                <w:sz w:val="20"/>
                <w:szCs w:val="20"/>
                <w:lang w:eastAsia="cs-CZ"/>
              </w:rPr>
              <w:t>, spojka)</w:t>
            </w:r>
            <w:r w:rsidRPr="00F350ED">
              <w:rPr>
                <w:rFonts w:ascii="Arial CE" w:eastAsia="Times New Roman" w:hAnsi="Arial CE" w:cs="Times New Roman"/>
                <w:sz w:val="20"/>
                <w:szCs w:val="20"/>
                <w:lang w:eastAsia="cs-CZ"/>
              </w:rPr>
              <w:br/>
              <w:t xml:space="preserve">  - Vyčkat přijetí potvrzení o realizovaných opatřeních ze strany obsluhy OASZ (předat informaci na sál do události, neproběhne-li</w:t>
            </w:r>
            <w:r>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ověřit jiným způsobem </w:t>
            </w:r>
            <w:r>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w:t>
            </w:r>
            <w:r>
              <w:rPr>
                <w:rFonts w:ascii="Arial CE" w:eastAsia="Times New Roman" w:hAnsi="Arial CE" w:cs="Times New Roman"/>
                <w:sz w:val="20"/>
                <w:szCs w:val="20"/>
                <w:lang w:eastAsia="cs-CZ"/>
              </w:rPr>
              <w:t>telefonicky, spojka</w:t>
            </w:r>
            <w:r w:rsidRPr="00F350ED">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br/>
              <w:t>Pod 50 ppm</w:t>
            </w:r>
            <w:r w:rsidRPr="00F350ED">
              <w:rPr>
                <w:rFonts w:ascii="Arial CE" w:eastAsia="Times New Roman" w:hAnsi="Arial CE" w:cs="Times New Roman"/>
                <w:sz w:val="20"/>
                <w:szCs w:val="20"/>
                <w:lang w:eastAsia="cs-CZ"/>
              </w:rPr>
              <w:br/>
              <w:t xml:space="preserve">  - Ověření vícehlásičové závislosti mezi čidly</w:t>
            </w:r>
            <w:r w:rsidRPr="00F350ED">
              <w:rPr>
                <w:rFonts w:ascii="Arial CE" w:eastAsia="Times New Roman" w:hAnsi="Arial CE" w:cs="Times New Roman"/>
                <w:sz w:val="20"/>
                <w:szCs w:val="20"/>
                <w:lang w:eastAsia="cs-CZ"/>
              </w:rPr>
              <w:br/>
              <w:t xml:space="preserve">  - Pod 50 ppm zpustit odvolání opatření OASZ (nebo nadefinovanou událostí spolu se sirénami)</w:t>
            </w:r>
            <w:r w:rsidRPr="00F350ED">
              <w:rPr>
                <w:rFonts w:ascii="Arial CE" w:eastAsia="Times New Roman" w:hAnsi="Arial CE" w:cs="Times New Roman"/>
                <w:sz w:val="20"/>
                <w:szCs w:val="20"/>
                <w:lang w:eastAsia="cs-CZ"/>
              </w:rPr>
              <w:br/>
              <w:t xml:space="preserve">  - Převzít  přijetí potvrzení o přijetí informace o odvolání opatření ze strany obslu</w:t>
            </w:r>
            <w:r>
              <w:rPr>
                <w:rFonts w:ascii="Arial CE" w:eastAsia="Times New Roman" w:hAnsi="Arial CE" w:cs="Times New Roman"/>
                <w:sz w:val="20"/>
                <w:szCs w:val="20"/>
                <w:lang w:eastAsia="cs-CZ"/>
              </w:rPr>
              <w:t xml:space="preserve">hy OASZ (předat </w:t>
            </w:r>
            <w:r>
              <w:rPr>
                <w:rFonts w:ascii="Arial CE" w:eastAsia="Times New Roman" w:hAnsi="Arial CE" w:cs="Times New Roman"/>
                <w:sz w:val="20"/>
                <w:szCs w:val="20"/>
                <w:lang w:eastAsia="cs-CZ"/>
              </w:rPr>
              <w:br/>
              <w:t xml:space="preserve">    informaci </w:t>
            </w:r>
            <w:r w:rsidRPr="00F350ED">
              <w:rPr>
                <w:rFonts w:ascii="Arial CE" w:eastAsia="Times New Roman" w:hAnsi="Arial CE" w:cs="Times New Roman"/>
                <w:sz w:val="20"/>
                <w:szCs w:val="20"/>
                <w:lang w:eastAsia="cs-CZ"/>
              </w:rPr>
              <w:t>na sál do události, neproběhne-li</w:t>
            </w:r>
            <w:r>
              <w:rPr>
                <w:rFonts w:ascii="Arial CE" w:eastAsia="Times New Roman" w:hAnsi="Arial CE" w:cs="Times New Roman"/>
                <w:sz w:val="20"/>
                <w:szCs w:val="20"/>
                <w:lang w:eastAsia="cs-CZ"/>
              </w:rPr>
              <w:t>,</w:t>
            </w:r>
            <w:r w:rsidRPr="00F350ED">
              <w:rPr>
                <w:rFonts w:ascii="Arial CE" w:eastAsia="Times New Roman" w:hAnsi="Arial CE" w:cs="Times New Roman"/>
                <w:sz w:val="20"/>
                <w:szCs w:val="20"/>
                <w:lang w:eastAsia="cs-CZ"/>
              </w:rPr>
              <w:t xml:space="preserve"> zajistit náhradní způsob - telefon)</w:t>
            </w:r>
          </w:p>
        </w:tc>
      </w:tr>
    </w:tbl>
    <w:p w:rsidR="00F350ED" w:rsidRDefault="00F350ED" w:rsidP="00F350ED">
      <w:pPr>
        <w:pStyle w:val="Nzev"/>
      </w:pPr>
    </w:p>
    <w:p w:rsidR="00485636" w:rsidRDefault="00485636">
      <w:pPr>
        <w:jc w:val="left"/>
        <w:sectPr w:rsidR="00485636" w:rsidSect="00035E4B">
          <w:headerReference w:type="default" r:id="rId13"/>
          <w:footerReference w:type="default" r:id="rId14"/>
          <w:pgSz w:w="11906" w:h="16838"/>
          <w:pgMar w:top="90" w:right="1418" w:bottom="1418" w:left="1418"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485636" w:rsidRDefault="00485636" w:rsidP="00BD47F1">
      <w:pPr>
        <w:pStyle w:val="Nzev"/>
      </w:pPr>
      <w:bookmarkStart w:id="14" w:name="_Toc343599052"/>
      <w:r>
        <w:lastRenderedPageBreak/>
        <w:t xml:space="preserve">Příloha č. 1: </w:t>
      </w:r>
      <w:r w:rsidR="000A0E83">
        <w:t>Umístění</w:t>
      </w:r>
      <w:r>
        <w:t xml:space="preserve"> komponent</w:t>
      </w:r>
      <w:bookmarkEnd w:id="14"/>
    </w:p>
    <w:tbl>
      <w:tblPr>
        <w:tblStyle w:val="Mkatabulky"/>
        <w:tblW w:w="0" w:type="auto"/>
        <w:jc w:val="center"/>
        <w:tblLook w:val="04A0" w:firstRow="1" w:lastRow="0" w:firstColumn="1" w:lastColumn="0" w:noHBand="0" w:noVBand="1"/>
      </w:tblPr>
      <w:tblGrid>
        <w:gridCol w:w="1526"/>
        <w:gridCol w:w="3188"/>
        <w:gridCol w:w="2358"/>
      </w:tblGrid>
      <w:tr w:rsidR="00DC3627" w:rsidTr="00894DAB">
        <w:trPr>
          <w:trHeight w:val="293"/>
          <w:jc w:val="center"/>
        </w:trPr>
        <w:tc>
          <w:tcPr>
            <w:tcW w:w="1526" w:type="dxa"/>
            <w:vMerge w:val="restart"/>
            <w:shd w:val="clear" w:color="auto" w:fill="BFBFBF" w:themeFill="background1" w:themeFillShade="BF"/>
          </w:tcPr>
          <w:p w:rsidR="00DC3627" w:rsidRPr="00485636" w:rsidRDefault="00DC3627" w:rsidP="00485636">
            <w:pPr>
              <w:jc w:val="center"/>
              <w:rPr>
                <w:b/>
              </w:rPr>
            </w:pPr>
            <w:r w:rsidRPr="00485636">
              <w:rPr>
                <w:b/>
              </w:rPr>
              <w:t>Komponenta</w:t>
            </w:r>
          </w:p>
        </w:tc>
        <w:tc>
          <w:tcPr>
            <w:tcW w:w="3188" w:type="dxa"/>
            <w:vMerge w:val="restart"/>
            <w:shd w:val="clear" w:color="auto" w:fill="BFBFBF" w:themeFill="background1" w:themeFillShade="BF"/>
          </w:tcPr>
          <w:p w:rsidR="00DC3627" w:rsidRPr="00485636" w:rsidRDefault="00DC3627" w:rsidP="00485636">
            <w:pPr>
              <w:jc w:val="center"/>
              <w:rPr>
                <w:b/>
              </w:rPr>
            </w:pPr>
            <w:r w:rsidRPr="00485636">
              <w:rPr>
                <w:b/>
              </w:rPr>
              <w:t>Popis umístění</w:t>
            </w:r>
          </w:p>
        </w:tc>
        <w:tc>
          <w:tcPr>
            <w:tcW w:w="2358" w:type="dxa"/>
            <w:vMerge w:val="restart"/>
            <w:shd w:val="clear" w:color="auto" w:fill="BFBFBF" w:themeFill="background1" w:themeFillShade="BF"/>
          </w:tcPr>
          <w:p w:rsidR="00DC3627" w:rsidRPr="00485636" w:rsidRDefault="00DC3627" w:rsidP="00485636">
            <w:pPr>
              <w:jc w:val="center"/>
              <w:rPr>
                <w:b/>
              </w:rPr>
            </w:pPr>
            <w:r w:rsidRPr="00485636">
              <w:rPr>
                <w:b/>
              </w:rPr>
              <w:t>Způsob montáže</w:t>
            </w:r>
          </w:p>
        </w:tc>
      </w:tr>
      <w:tr w:rsidR="00DC3627" w:rsidTr="00894DAB">
        <w:trPr>
          <w:trHeight w:val="293"/>
          <w:jc w:val="center"/>
        </w:trPr>
        <w:tc>
          <w:tcPr>
            <w:tcW w:w="1526" w:type="dxa"/>
            <w:vMerge/>
            <w:shd w:val="clear" w:color="auto" w:fill="BFBFBF" w:themeFill="background1" w:themeFillShade="BF"/>
          </w:tcPr>
          <w:p w:rsidR="00DC3627" w:rsidRPr="00485636" w:rsidRDefault="00DC3627" w:rsidP="00485636">
            <w:pPr>
              <w:jc w:val="center"/>
              <w:rPr>
                <w:b/>
              </w:rPr>
            </w:pPr>
          </w:p>
        </w:tc>
        <w:tc>
          <w:tcPr>
            <w:tcW w:w="3188" w:type="dxa"/>
            <w:vMerge/>
            <w:shd w:val="clear" w:color="auto" w:fill="BFBFBF" w:themeFill="background1" w:themeFillShade="BF"/>
          </w:tcPr>
          <w:p w:rsidR="00DC3627" w:rsidRPr="00485636" w:rsidRDefault="00DC3627" w:rsidP="00485636">
            <w:pPr>
              <w:jc w:val="center"/>
              <w:rPr>
                <w:b/>
              </w:rPr>
            </w:pPr>
          </w:p>
        </w:tc>
        <w:tc>
          <w:tcPr>
            <w:tcW w:w="2358" w:type="dxa"/>
            <w:vMerge/>
            <w:shd w:val="clear" w:color="auto" w:fill="BFBFBF" w:themeFill="background1" w:themeFillShade="BF"/>
          </w:tcPr>
          <w:p w:rsidR="00DC3627" w:rsidRDefault="00DC3627">
            <w:pPr>
              <w:jc w:val="left"/>
            </w:pPr>
          </w:p>
        </w:tc>
      </w:tr>
      <w:tr w:rsidR="00DC3627" w:rsidTr="00894DAB">
        <w:trPr>
          <w:jc w:val="center"/>
        </w:trPr>
        <w:tc>
          <w:tcPr>
            <w:tcW w:w="1526" w:type="dxa"/>
          </w:tcPr>
          <w:p w:rsidR="00DC3627" w:rsidRDefault="00DC3627">
            <w:pPr>
              <w:jc w:val="left"/>
            </w:pPr>
            <w:r>
              <w:t>Č_A1</w:t>
            </w:r>
          </w:p>
        </w:tc>
        <w:tc>
          <w:tcPr>
            <w:tcW w:w="3188" w:type="dxa"/>
          </w:tcPr>
          <w:p w:rsidR="00DC3627" w:rsidRDefault="00DC3627" w:rsidP="00A54242">
            <w:pPr>
              <w:jc w:val="left"/>
            </w:pPr>
            <w:r>
              <w:t>Výduch – vně</w:t>
            </w:r>
          </w:p>
        </w:tc>
        <w:tc>
          <w:tcPr>
            <w:tcW w:w="2358" w:type="dxa"/>
          </w:tcPr>
          <w:p w:rsidR="00DC3627" w:rsidRDefault="00DC3627">
            <w:pPr>
              <w:jc w:val="left"/>
            </w:pPr>
            <w:r>
              <w:t>na fasádu budovy</w:t>
            </w:r>
          </w:p>
        </w:tc>
      </w:tr>
      <w:tr w:rsidR="00DC3627" w:rsidTr="00894DAB">
        <w:trPr>
          <w:jc w:val="center"/>
        </w:trPr>
        <w:tc>
          <w:tcPr>
            <w:tcW w:w="1526" w:type="dxa"/>
          </w:tcPr>
          <w:p w:rsidR="00DC3627" w:rsidRDefault="00DC3627">
            <w:pPr>
              <w:jc w:val="left"/>
            </w:pPr>
            <w:r>
              <w:t>Č_A2</w:t>
            </w:r>
          </w:p>
        </w:tc>
        <w:tc>
          <w:tcPr>
            <w:tcW w:w="3188" w:type="dxa"/>
          </w:tcPr>
          <w:p w:rsidR="00DC3627" w:rsidRDefault="00DC3627">
            <w:pPr>
              <w:jc w:val="left"/>
            </w:pPr>
            <w:r>
              <w:t>Sloup veřejného osvětlení na parkovišti A</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Č_A3</w:t>
            </w:r>
          </w:p>
        </w:tc>
        <w:tc>
          <w:tcPr>
            <w:tcW w:w="3188" w:type="dxa"/>
          </w:tcPr>
          <w:p w:rsidR="00DC3627" w:rsidRDefault="00DC3627">
            <w:pPr>
              <w:jc w:val="left"/>
            </w:pPr>
            <w:r>
              <w:t>Sloup veřejného osvětlení č. 73</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Č_A4</w:t>
            </w:r>
          </w:p>
        </w:tc>
        <w:tc>
          <w:tcPr>
            <w:tcW w:w="3188" w:type="dxa"/>
          </w:tcPr>
          <w:p w:rsidR="00DC3627" w:rsidRDefault="00DC3627" w:rsidP="00A54242">
            <w:r>
              <w:t>Sloup veřejného osvětlení na parkovišti C</w:t>
            </w:r>
          </w:p>
        </w:tc>
        <w:tc>
          <w:tcPr>
            <w:tcW w:w="2358" w:type="dxa"/>
          </w:tcPr>
          <w:p w:rsidR="00DC3627" w:rsidRDefault="00DC3627">
            <w:pPr>
              <w:jc w:val="left"/>
            </w:pPr>
            <w:r>
              <w:t>na sloup</w:t>
            </w:r>
          </w:p>
          <w:p w:rsidR="00DC3627" w:rsidRDefault="00DC3627">
            <w:pPr>
              <w:jc w:val="left"/>
            </w:pPr>
          </w:p>
        </w:tc>
      </w:tr>
      <w:tr w:rsidR="00DC3627" w:rsidTr="00894DAB">
        <w:trPr>
          <w:jc w:val="center"/>
        </w:trPr>
        <w:tc>
          <w:tcPr>
            <w:tcW w:w="1526" w:type="dxa"/>
          </w:tcPr>
          <w:p w:rsidR="00DC3627" w:rsidRDefault="00DC3627">
            <w:pPr>
              <w:jc w:val="left"/>
            </w:pPr>
            <w:r>
              <w:t>Č_A5</w:t>
            </w:r>
          </w:p>
        </w:tc>
        <w:tc>
          <w:tcPr>
            <w:tcW w:w="3188" w:type="dxa"/>
          </w:tcPr>
          <w:p w:rsidR="00DC3627" w:rsidRDefault="00DC3627">
            <w:pPr>
              <w:jc w:val="left"/>
            </w:pPr>
            <w:r>
              <w:t>Sloup veřejného osvětlení č. 159</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Č_A6</w:t>
            </w:r>
          </w:p>
        </w:tc>
        <w:tc>
          <w:tcPr>
            <w:tcW w:w="3188" w:type="dxa"/>
          </w:tcPr>
          <w:p w:rsidR="00DC3627" w:rsidRDefault="00DC3627">
            <w:pPr>
              <w:jc w:val="left"/>
            </w:pPr>
            <w:r>
              <w:t>Strojovna</w:t>
            </w:r>
          </w:p>
        </w:tc>
        <w:tc>
          <w:tcPr>
            <w:tcW w:w="2358" w:type="dxa"/>
          </w:tcPr>
          <w:p w:rsidR="00DC3627" w:rsidRDefault="00DC3627">
            <w:pPr>
              <w:jc w:val="left"/>
            </w:pPr>
            <w:r>
              <w:t>na strop</w:t>
            </w:r>
          </w:p>
        </w:tc>
      </w:tr>
      <w:tr w:rsidR="00DC3627" w:rsidTr="00894DAB">
        <w:trPr>
          <w:jc w:val="center"/>
        </w:trPr>
        <w:tc>
          <w:tcPr>
            <w:tcW w:w="1526" w:type="dxa"/>
          </w:tcPr>
          <w:p w:rsidR="00DC3627" w:rsidRDefault="00DC3627">
            <w:pPr>
              <w:jc w:val="left"/>
            </w:pPr>
            <w:r>
              <w:t>DR_A1</w:t>
            </w:r>
          </w:p>
        </w:tc>
        <w:tc>
          <w:tcPr>
            <w:tcW w:w="3188" w:type="dxa"/>
          </w:tcPr>
          <w:p w:rsidR="00DC3627" w:rsidRDefault="00DC3627" w:rsidP="00AC692E">
            <w:pPr>
              <w:jc w:val="left"/>
            </w:pPr>
            <w:r>
              <w:t>Výduch – vně</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DR_A2</w:t>
            </w:r>
          </w:p>
        </w:tc>
        <w:tc>
          <w:tcPr>
            <w:tcW w:w="3188" w:type="dxa"/>
          </w:tcPr>
          <w:p w:rsidR="00DC3627" w:rsidRDefault="00DC3627" w:rsidP="00AC692E">
            <w:pPr>
              <w:jc w:val="left"/>
            </w:pPr>
            <w:r>
              <w:t>Sloup veřejného osvětlení</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DR_A3</w:t>
            </w:r>
          </w:p>
        </w:tc>
        <w:tc>
          <w:tcPr>
            <w:tcW w:w="3188" w:type="dxa"/>
          </w:tcPr>
          <w:p w:rsidR="00DC3627" w:rsidRDefault="00DC3627" w:rsidP="00AC692E">
            <w:pPr>
              <w:jc w:val="left"/>
            </w:pPr>
            <w:r>
              <w:t>Sloup veřejného osvětlení</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DR_A4</w:t>
            </w:r>
          </w:p>
        </w:tc>
        <w:tc>
          <w:tcPr>
            <w:tcW w:w="3188" w:type="dxa"/>
          </w:tcPr>
          <w:p w:rsidR="00DC3627" w:rsidRDefault="00DC3627" w:rsidP="00A54242">
            <w:r>
              <w:t>Sloup veřejného osvětlení</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DR_A5</w:t>
            </w:r>
          </w:p>
        </w:tc>
        <w:tc>
          <w:tcPr>
            <w:tcW w:w="3188" w:type="dxa"/>
          </w:tcPr>
          <w:p w:rsidR="00DC3627" w:rsidRDefault="00DC3627" w:rsidP="00AC692E">
            <w:pPr>
              <w:jc w:val="left"/>
            </w:pPr>
            <w:r>
              <w:t>Sloup veřejného osvětlení</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Č_S1</w:t>
            </w:r>
          </w:p>
        </w:tc>
        <w:tc>
          <w:tcPr>
            <w:tcW w:w="3188" w:type="dxa"/>
          </w:tcPr>
          <w:p w:rsidR="00DC3627" w:rsidRDefault="00DC3627">
            <w:pPr>
              <w:jc w:val="left"/>
            </w:pPr>
            <w:r>
              <w:t>Ventilační šachta – vně</w:t>
            </w:r>
          </w:p>
        </w:tc>
        <w:tc>
          <w:tcPr>
            <w:tcW w:w="2358" w:type="dxa"/>
          </w:tcPr>
          <w:p w:rsidR="00DC3627" w:rsidRDefault="00DC3627">
            <w:pPr>
              <w:jc w:val="left"/>
            </w:pPr>
            <w:r>
              <w:t>na fasádu budovy</w:t>
            </w:r>
          </w:p>
        </w:tc>
      </w:tr>
      <w:tr w:rsidR="00DC3627" w:rsidTr="00894DAB">
        <w:trPr>
          <w:jc w:val="center"/>
        </w:trPr>
        <w:tc>
          <w:tcPr>
            <w:tcW w:w="1526" w:type="dxa"/>
          </w:tcPr>
          <w:p w:rsidR="00DC3627" w:rsidRDefault="00DC3627">
            <w:pPr>
              <w:jc w:val="left"/>
            </w:pPr>
            <w:r>
              <w:t>Č_S2</w:t>
            </w:r>
          </w:p>
        </w:tc>
        <w:tc>
          <w:tcPr>
            <w:tcW w:w="3188" w:type="dxa"/>
          </w:tcPr>
          <w:p w:rsidR="00DC3627" w:rsidRDefault="00DC3627">
            <w:pPr>
              <w:jc w:val="left"/>
            </w:pPr>
            <w:r>
              <w:t>Sloup VO</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Č_S3</w:t>
            </w:r>
          </w:p>
        </w:tc>
        <w:tc>
          <w:tcPr>
            <w:tcW w:w="3188" w:type="dxa"/>
          </w:tcPr>
          <w:p w:rsidR="00DC3627" w:rsidRDefault="00DC3627">
            <w:pPr>
              <w:jc w:val="left"/>
            </w:pPr>
            <w:r>
              <w:t>Střecha Sport hotel</w:t>
            </w:r>
          </w:p>
        </w:tc>
        <w:tc>
          <w:tcPr>
            <w:tcW w:w="2358" w:type="dxa"/>
          </w:tcPr>
          <w:p w:rsidR="00DC3627" w:rsidRDefault="00DC3627">
            <w:pPr>
              <w:jc w:val="left"/>
            </w:pPr>
            <w:r>
              <w:t>na střechu</w:t>
            </w:r>
          </w:p>
        </w:tc>
      </w:tr>
      <w:tr w:rsidR="00DC3627" w:rsidTr="00894DAB">
        <w:trPr>
          <w:jc w:val="center"/>
        </w:trPr>
        <w:tc>
          <w:tcPr>
            <w:tcW w:w="1526" w:type="dxa"/>
          </w:tcPr>
          <w:p w:rsidR="00DC3627" w:rsidRDefault="00DC3627">
            <w:pPr>
              <w:jc w:val="left"/>
            </w:pPr>
            <w:r>
              <w:t>Č_S4</w:t>
            </w:r>
          </w:p>
        </w:tc>
        <w:tc>
          <w:tcPr>
            <w:tcW w:w="3188" w:type="dxa"/>
          </w:tcPr>
          <w:p w:rsidR="00DC3627" w:rsidRDefault="00DC3627">
            <w:pPr>
              <w:jc w:val="left"/>
            </w:pPr>
            <w:r>
              <w:t>Škola, Dětská 2</w:t>
            </w:r>
          </w:p>
        </w:tc>
        <w:tc>
          <w:tcPr>
            <w:tcW w:w="2358" w:type="dxa"/>
          </w:tcPr>
          <w:p w:rsidR="00DC3627" w:rsidRDefault="00DC3627">
            <w:pPr>
              <w:jc w:val="left"/>
            </w:pPr>
            <w:r>
              <w:t>na fasádu budovy</w:t>
            </w:r>
          </w:p>
        </w:tc>
      </w:tr>
      <w:tr w:rsidR="00DC3627" w:rsidTr="00894DAB">
        <w:trPr>
          <w:jc w:val="center"/>
        </w:trPr>
        <w:tc>
          <w:tcPr>
            <w:tcW w:w="1526" w:type="dxa"/>
          </w:tcPr>
          <w:p w:rsidR="00DC3627" w:rsidRDefault="00DC3627">
            <w:pPr>
              <w:jc w:val="left"/>
            </w:pPr>
            <w:r>
              <w:t>Č_S5</w:t>
            </w:r>
          </w:p>
        </w:tc>
        <w:tc>
          <w:tcPr>
            <w:tcW w:w="3188" w:type="dxa"/>
          </w:tcPr>
          <w:p w:rsidR="00DC3627" w:rsidRDefault="00DC3627">
            <w:pPr>
              <w:jc w:val="left"/>
            </w:pPr>
            <w:r>
              <w:t>RaF Medica s.r.o.</w:t>
            </w:r>
          </w:p>
        </w:tc>
        <w:tc>
          <w:tcPr>
            <w:tcW w:w="2358" w:type="dxa"/>
          </w:tcPr>
          <w:p w:rsidR="00DC3627" w:rsidRDefault="00DC3627">
            <w:pPr>
              <w:jc w:val="left"/>
            </w:pPr>
            <w:r>
              <w:t>na střeše</w:t>
            </w:r>
          </w:p>
        </w:tc>
      </w:tr>
      <w:tr w:rsidR="00DC3627" w:rsidTr="00894DAB">
        <w:trPr>
          <w:jc w:val="center"/>
        </w:trPr>
        <w:tc>
          <w:tcPr>
            <w:tcW w:w="1526" w:type="dxa"/>
          </w:tcPr>
          <w:p w:rsidR="00DC3627" w:rsidRDefault="00DC3627">
            <w:pPr>
              <w:jc w:val="left"/>
            </w:pPr>
            <w:r>
              <w:t>Č_S6</w:t>
            </w:r>
          </w:p>
        </w:tc>
        <w:tc>
          <w:tcPr>
            <w:tcW w:w="3188" w:type="dxa"/>
          </w:tcPr>
          <w:p w:rsidR="00DC3627" w:rsidRDefault="00DC3627">
            <w:pPr>
              <w:jc w:val="left"/>
            </w:pPr>
            <w:r>
              <w:t>Škola, Porubská 10</w:t>
            </w:r>
          </w:p>
        </w:tc>
        <w:tc>
          <w:tcPr>
            <w:tcW w:w="2358" w:type="dxa"/>
          </w:tcPr>
          <w:p w:rsidR="00DC3627" w:rsidRDefault="00DC3627">
            <w:pPr>
              <w:jc w:val="left"/>
            </w:pPr>
            <w:r>
              <w:t>na fasádu budovy</w:t>
            </w:r>
          </w:p>
        </w:tc>
      </w:tr>
      <w:tr w:rsidR="00DC3627" w:rsidTr="00894DAB">
        <w:trPr>
          <w:jc w:val="center"/>
        </w:trPr>
        <w:tc>
          <w:tcPr>
            <w:tcW w:w="1526" w:type="dxa"/>
          </w:tcPr>
          <w:p w:rsidR="00DC3627" w:rsidRDefault="00DC3627">
            <w:pPr>
              <w:jc w:val="left"/>
            </w:pPr>
            <w:r>
              <w:t>Č_S7</w:t>
            </w:r>
          </w:p>
        </w:tc>
        <w:tc>
          <w:tcPr>
            <w:tcW w:w="3188" w:type="dxa"/>
          </w:tcPr>
          <w:p w:rsidR="00DC3627" w:rsidRDefault="00DC3627">
            <w:pPr>
              <w:jc w:val="left"/>
            </w:pPr>
            <w:r>
              <w:t>Škola, Porubská 12</w:t>
            </w:r>
          </w:p>
        </w:tc>
        <w:tc>
          <w:tcPr>
            <w:tcW w:w="2358" w:type="dxa"/>
          </w:tcPr>
          <w:p w:rsidR="00DC3627" w:rsidRDefault="00DC3627">
            <w:pPr>
              <w:jc w:val="left"/>
            </w:pPr>
            <w:r>
              <w:t>na fasádu budovy</w:t>
            </w:r>
          </w:p>
        </w:tc>
      </w:tr>
      <w:tr w:rsidR="00DC3627" w:rsidTr="00894DAB">
        <w:trPr>
          <w:jc w:val="center"/>
        </w:trPr>
        <w:tc>
          <w:tcPr>
            <w:tcW w:w="1526" w:type="dxa"/>
          </w:tcPr>
          <w:p w:rsidR="00DC3627" w:rsidRDefault="00DC3627">
            <w:pPr>
              <w:jc w:val="left"/>
            </w:pPr>
            <w:r>
              <w:t>Č_S8</w:t>
            </w:r>
          </w:p>
        </w:tc>
        <w:tc>
          <w:tcPr>
            <w:tcW w:w="3188" w:type="dxa"/>
          </w:tcPr>
          <w:p w:rsidR="00DC3627" w:rsidRDefault="00DC3627">
            <w:pPr>
              <w:jc w:val="left"/>
            </w:pPr>
            <w:r>
              <w:t>Strojovna ZS</w:t>
            </w:r>
          </w:p>
        </w:tc>
        <w:tc>
          <w:tcPr>
            <w:tcW w:w="2358" w:type="dxa"/>
          </w:tcPr>
          <w:p w:rsidR="00DC3627" w:rsidRDefault="00DC3627" w:rsidP="00A13489">
            <w:pPr>
              <w:jc w:val="left"/>
            </w:pPr>
            <w:r>
              <w:t>na stropu místnosti</w:t>
            </w:r>
          </w:p>
        </w:tc>
      </w:tr>
      <w:tr w:rsidR="00DC3627" w:rsidTr="00894DAB">
        <w:trPr>
          <w:jc w:val="center"/>
        </w:trPr>
        <w:tc>
          <w:tcPr>
            <w:tcW w:w="1526" w:type="dxa"/>
          </w:tcPr>
          <w:p w:rsidR="00DC3627" w:rsidRDefault="00DC3627">
            <w:pPr>
              <w:jc w:val="left"/>
            </w:pPr>
            <w:r>
              <w:t>DR_S1</w:t>
            </w:r>
          </w:p>
        </w:tc>
        <w:tc>
          <w:tcPr>
            <w:tcW w:w="3188" w:type="dxa"/>
          </w:tcPr>
          <w:p w:rsidR="00DC3627" w:rsidRDefault="00DC3627" w:rsidP="00AC692E">
            <w:pPr>
              <w:jc w:val="left"/>
            </w:pPr>
            <w:r>
              <w:t>Ventilační šachta – vně</w:t>
            </w:r>
          </w:p>
        </w:tc>
        <w:tc>
          <w:tcPr>
            <w:tcW w:w="2358" w:type="dxa"/>
          </w:tcPr>
          <w:p w:rsidR="00DC3627" w:rsidRDefault="00DC3627">
            <w:pPr>
              <w:jc w:val="left"/>
            </w:pPr>
            <w:r>
              <w:t>na fasádu budovy</w:t>
            </w:r>
          </w:p>
        </w:tc>
      </w:tr>
      <w:tr w:rsidR="00DC3627" w:rsidTr="00894DAB">
        <w:trPr>
          <w:jc w:val="center"/>
        </w:trPr>
        <w:tc>
          <w:tcPr>
            <w:tcW w:w="1526" w:type="dxa"/>
          </w:tcPr>
          <w:p w:rsidR="00DC3627" w:rsidRDefault="00DC3627">
            <w:pPr>
              <w:jc w:val="left"/>
            </w:pPr>
            <w:r>
              <w:t>DR_S2</w:t>
            </w:r>
          </w:p>
        </w:tc>
        <w:tc>
          <w:tcPr>
            <w:tcW w:w="3188" w:type="dxa"/>
          </w:tcPr>
          <w:p w:rsidR="00DC3627" w:rsidRDefault="00DC3627" w:rsidP="00AC692E">
            <w:pPr>
              <w:jc w:val="left"/>
            </w:pPr>
            <w:r>
              <w:t>Sloup VO</w:t>
            </w:r>
          </w:p>
        </w:tc>
        <w:tc>
          <w:tcPr>
            <w:tcW w:w="2358" w:type="dxa"/>
          </w:tcPr>
          <w:p w:rsidR="00DC3627" w:rsidRDefault="00DC3627">
            <w:pPr>
              <w:jc w:val="left"/>
            </w:pPr>
            <w:r>
              <w:t>na sloup</w:t>
            </w:r>
          </w:p>
        </w:tc>
      </w:tr>
      <w:tr w:rsidR="00DC3627" w:rsidTr="00894DAB">
        <w:trPr>
          <w:jc w:val="center"/>
        </w:trPr>
        <w:tc>
          <w:tcPr>
            <w:tcW w:w="1526" w:type="dxa"/>
          </w:tcPr>
          <w:p w:rsidR="00DC3627" w:rsidRDefault="00DC3627">
            <w:pPr>
              <w:jc w:val="left"/>
            </w:pPr>
            <w:r>
              <w:t>DR_S3</w:t>
            </w:r>
          </w:p>
        </w:tc>
        <w:tc>
          <w:tcPr>
            <w:tcW w:w="3188" w:type="dxa"/>
          </w:tcPr>
          <w:p w:rsidR="00DC3627" w:rsidRDefault="00DC3627" w:rsidP="00AC692E">
            <w:pPr>
              <w:jc w:val="left"/>
            </w:pPr>
            <w:r>
              <w:t>Střecha Sport hotel</w:t>
            </w:r>
          </w:p>
        </w:tc>
        <w:tc>
          <w:tcPr>
            <w:tcW w:w="2358" w:type="dxa"/>
          </w:tcPr>
          <w:p w:rsidR="00DC3627" w:rsidRDefault="00DC3627">
            <w:pPr>
              <w:jc w:val="left"/>
            </w:pPr>
            <w:r>
              <w:t>na střechu</w:t>
            </w:r>
          </w:p>
        </w:tc>
      </w:tr>
      <w:tr w:rsidR="00DC3627" w:rsidTr="00894DAB">
        <w:trPr>
          <w:jc w:val="center"/>
        </w:trPr>
        <w:tc>
          <w:tcPr>
            <w:tcW w:w="1526" w:type="dxa"/>
          </w:tcPr>
          <w:p w:rsidR="00DC3627" w:rsidRDefault="00DC3627">
            <w:pPr>
              <w:jc w:val="left"/>
            </w:pPr>
            <w:r>
              <w:t>DR_S4</w:t>
            </w:r>
          </w:p>
        </w:tc>
        <w:tc>
          <w:tcPr>
            <w:tcW w:w="3188" w:type="dxa"/>
          </w:tcPr>
          <w:p w:rsidR="00DC3627" w:rsidRDefault="00DC3627" w:rsidP="00AC692E">
            <w:pPr>
              <w:jc w:val="left"/>
            </w:pPr>
            <w:r>
              <w:t>Škola, Dětská 2</w:t>
            </w:r>
          </w:p>
        </w:tc>
        <w:tc>
          <w:tcPr>
            <w:tcW w:w="2358" w:type="dxa"/>
          </w:tcPr>
          <w:p w:rsidR="00DC3627" w:rsidRDefault="00DC3627" w:rsidP="00AC692E">
            <w:pPr>
              <w:jc w:val="left"/>
            </w:pPr>
            <w:r>
              <w:t>na fasádu budovy</w:t>
            </w:r>
          </w:p>
        </w:tc>
      </w:tr>
      <w:tr w:rsidR="00DC3627" w:rsidTr="00894DAB">
        <w:trPr>
          <w:jc w:val="center"/>
        </w:trPr>
        <w:tc>
          <w:tcPr>
            <w:tcW w:w="1526" w:type="dxa"/>
          </w:tcPr>
          <w:p w:rsidR="00DC3627" w:rsidRDefault="00DC3627">
            <w:pPr>
              <w:jc w:val="left"/>
            </w:pPr>
            <w:r>
              <w:t>DR_S5</w:t>
            </w:r>
          </w:p>
        </w:tc>
        <w:tc>
          <w:tcPr>
            <w:tcW w:w="3188" w:type="dxa"/>
          </w:tcPr>
          <w:p w:rsidR="00DC3627" w:rsidRDefault="00DC3627" w:rsidP="00AC692E">
            <w:pPr>
              <w:jc w:val="left"/>
            </w:pPr>
            <w:r>
              <w:t>RaF Medica s.r.o.</w:t>
            </w:r>
          </w:p>
        </w:tc>
        <w:tc>
          <w:tcPr>
            <w:tcW w:w="2358" w:type="dxa"/>
          </w:tcPr>
          <w:p w:rsidR="00DC3627" w:rsidRDefault="00DC3627" w:rsidP="00A13489">
            <w:pPr>
              <w:jc w:val="left"/>
            </w:pPr>
            <w:r>
              <w:t>na střeše</w:t>
            </w:r>
          </w:p>
        </w:tc>
      </w:tr>
      <w:tr w:rsidR="00DC3627" w:rsidTr="00894DAB">
        <w:trPr>
          <w:jc w:val="center"/>
        </w:trPr>
        <w:tc>
          <w:tcPr>
            <w:tcW w:w="1526" w:type="dxa"/>
          </w:tcPr>
          <w:p w:rsidR="00DC3627" w:rsidRDefault="00DC3627">
            <w:pPr>
              <w:jc w:val="left"/>
            </w:pPr>
            <w:r>
              <w:t>DR_S6</w:t>
            </w:r>
          </w:p>
        </w:tc>
        <w:tc>
          <w:tcPr>
            <w:tcW w:w="3188" w:type="dxa"/>
          </w:tcPr>
          <w:p w:rsidR="00DC3627" w:rsidRDefault="00DC3627" w:rsidP="00AC692E">
            <w:pPr>
              <w:jc w:val="left"/>
            </w:pPr>
            <w:r>
              <w:t>Škola, Porubská 10</w:t>
            </w:r>
          </w:p>
        </w:tc>
        <w:tc>
          <w:tcPr>
            <w:tcW w:w="2358" w:type="dxa"/>
          </w:tcPr>
          <w:p w:rsidR="00DC3627" w:rsidRDefault="00DC3627" w:rsidP="00AC692E">
            <w:pPr>
              <w:jc w:val="left"/>
            </w:pPr>
            <w:r>
              <w:t>na fasádu budovy</w:t>
            </w:r>
          </w:p>
        </w:tc>
      </w:tr>
      <w:tr w:rsidR="00DC3627" w:rsidTr="00894DAB">
        <w:trPr>
          <w:jc w:val="center"/>
        </w:trPr>
        <w:tc>
          <w:tcPr>
            <w:tcW w:w="1526" w:type="dxa"/>
          </w:tcPr>
          <w:p w:rsidR="00DC3627" w:rsidRDefault="00DC3627">
            <w:pPr>
              <w:jc w:val="left"/>
            </w:pPr>
            <w:r>
              <w:t>DR_S7</w:t>
            </w:r>
          </w:p>
        </w:tc>
        <w:tc>
          <w:tcPr>
            <w:tcW w:w="3188" w:type="dxa"/>
          </w:tcPr>
          <w:p w:rsidR="00DC3627" w:rsidRDefault="00DC3627" w:rsidP="00AC692E">
            <w:pPr>
              <w:jc w:val="left"/>
            </w:pPr>
            <w:r>
              <w:t>Škola, Porubská 12</w:t>
            </w:r>
          </w:p>
        </w:tc>
        <w:tc>
          <w:tcPr>
            <w:tcW w:w="2358" w:type="dxa"/>
          </w:tcPr>
          <w:p w:rsidR="00DC3627" w:rsidRDefault="00DC3627" w:rsidP="00AC692E">
            <w:pPr>
              <w:jc w:val="left"/>
            </w:pPr>
            <w:r>
              <w:t>na fasádu budovy</w:t>
            </w:r>
          </w:p>
        </w:tc>
      </w:tr>
      <w:tr w:rsidR="00DC3627" w:rsidTr="00894DAB">
        <w:trPr>
          <w:jc w:val="center"/>
        </w:trPr>
        <w:tc>
          <w:tcPr>
            <w:tcW w:w="1526" w:type="dxa"/>
          </w:tcPr>
          <w:p w:rsidR="00DC3627" w:rsidRDefault="00DC3627">
            <w:pPr>
              <w:jc w:val="left"/>
            </w:pPr>
            <w:r>
              <w:t>OASZ_S1</w:t>
            </w:r>
          </w:p>
        </w:tc>
        <w:tc>
          <w:tcPr>
            <w:tcW w:w="3188" w:type="dxa"/>
          </w:tcPr>
          <w:p w:rsidR="00DC3627" w:rsidRDefault="00DC3627">
            <w:pPr>
              <w:jc w:val="left"/>
            </w:pPr>
            <w:r>
              <w:t>Sport hotel</w:t>
            </w:r>
          </w:p>
        </w:tc>
        <w:tc>
          <w:tcPr>
            <w:tcW w:w="2358" w:type="dxa"/>
          </w:tcPr>
          <w:p w:rsidR="00DC3627" w:rsidRDefault="00DC3627" w:rsidP="0016140D">
            <w:pPr>
              <w:jc w:val="left"/>
            </w:pPr>
            <w:r>
              <w:t xml:space="preserve">na stěně </w:t>
            </w:r>
            <w:r w:rsidR="0016140D">
              <w:t>místnosti</w:t>
            </w:r>
          </w:p>
        </w:tc>
      </w:tr>
      <w:tr w:rsidR="00DC3627" w:rsidTr="00894DAB">
        <w:trPr>
          <w:jc w:val="center"/>
        </w:trPr>
        <w:tc>
          <w:tcPr>
            <w:tcW w:w="1526" w:type="dxa"/>
          </w:tcPr>
          <w:p w:rsidR="00DC3627" w:rsidRDefault="00DC3627">
            <w:pPr>
              <w:jc w:val="left"/>
            </w:pPr>
            <w:r>
              <w:t>OASZ_S2</w:t>
            </w:r>
          </w:p>
        </w:tc>
        <w:tc>
          <w:tcPr>
            <w:tcW w:w="3188" w:type="dxa"/>
          </w:tcPr>
          <w:p w:rsidR="00DC3627" w:rsidRDefault="00DC3627" w:rsidP="00AC692E">
            <w:pPr>
              <w:jc w:val="left"/>
            </w:pPr>
            <w:r>
              <w:t>Škola, Dětská 2</w:t>
            </w:r>
          </w:p>
        </w:tc>
        <w:tc>
          <w:tcPr>
            <w:tcW w:w="2358" w:type="dxa"/>
          </w:tcPr>
          <w:p w:rsidR="00DC3627" w:rsidRDefault="00DC3627">
            <w:pPr>
              <w:jc w:val="left"/>
            </w:pPr>
            <w:r>
              <w:t>na stěně sborovny</w:t>
            </w:r>
          </w:p>
        </w:tc>
      </w:tr>
      <w:tr w:rsidR="00DC3627" w:rsidTr="00894DAB">
        <w:trPr>
          <w:jc w:val="center"/>
        </w:trPr>
        <w:tc>
          <w:tcPr>
            <w:tcW w:w="1526" w:type="dxa"/>
          </w:tcPr>
          <w:p w:rsidR="00DC3627" w:rsidRDefault="00DC3627">
            <w:pPr>
              <w:jc w:val="left"/>
            </w:pPr>
            <w:r>
              <w:t>OASZ_S3</w:t>
            </w:r>
          </w:p>
        </w:tc>
        <w:tc>
          <w:tcPr>
            <w:tcW w:w="3188" w:type="dxa"/>
          </w:tcPr>
          <w:p w:rsidR="00DC3627" w:rsidRDefault="00DC3627" w:rsidP="00AC692E">
            <w:pPr>
              <w:jc w:val="left"/>
            </w:pPr>
            <w:r>
              <w:t>RaF Medica s.r.o.</w:t>
            </w:r>
          </w:p>
        </w:tc>
        <w:tc>
          <w:tcPr>
            <w:tcW w:w="2358" w:type="dxa"/>
          </w:tcPr>
          <w:p w:rsidR="00DC3627" w:rsidRDefault="00DC3627">
            <w:pPr>
              <w:jc w:val="left"/>
            </w:pPr>
            <w:r>
              <w:t>na stěně sesterny</w:t>
            </w:r>
          </w:p>
        </w:tc>
      </w:tr>
      <w:tr w:rsidR="00DC3627" w:rsidTr="00894DAB">
        <w:trPr>
          <w:jc w:val="center"/>
        </w:trPr>
        <w:tc>
          <w:tcPr>
            <w:tcW w:w="1526" w:type="dxa"/>
          </w:tcPr>
          <w:p w:rsidR="00DC3627" w:rsidRDefault="00DC3627">
            <w:pPr>
              <w:jc w:val="left"/>
            </w:pPr>
            <w:r>
              <w:t>OASZ_S4</w:t>
            </w:r>
          </w:p>
        </w:tc>
        <w:tc>
          <w:tcPr>
            <w:tcW w:w="3188" w:type="dxa"/>
          </w:tcPr>
          <w:p w:rsidR="00DC3627" w:rsidRDefault="00DC3627" w:rsidP="00AC692E">
            <w:pPr>
              <w:jc w:val="left"/>
            </w:pPr>
            <w:r>
              <w:t>Škola, Porubská 10</w:t>
            </w:r>
          </w:p>
        </w:tc>
        <w:tc>
          <w:tcPr>
            <w:tcW w:w="2358" w:type="dxa"/>
          </w:tcPr>
          <w:p w:rsidR="00DC3627" w:rsidRDefault="00DC3627">
            <w:pPr>
              <w:jc w:val="left"/>
            </w:pPr>
            <w:r>
              <w:t>na stěně sborovny</w:t>
            </w:r>
          </w:p>
        </w:tc>
      </w:tr>
      <w:tr w:rsidR="00DC3627" w:rsidTr="00894DAB">
        <w:trPr>
          <w:jc w:val="center"/>
        </w:trPr>
        <w:tc>
          <w:tcPr>
            <w:tcW w:w="1526" w:type="dxa"/>
          </w:tcPr>
          <w:p w:rsidR="00DC3627" w:rsidRDefault="00DC3627">
            <w:pPr>
              <w:jc w:val="left"/>
            </w:pPr>
            <w:r>
              <w:t>OASZ_S5</w:t>
            </w:r>
          </w:p>
        </w:tc>
        <w:tc>
          <w:tcPr>
            <w:tcW w:w="3188" w:type="dxa"/>
          </w:tcPr>
          <w:p w:rsidR="00DC3627" w:rsidRDefault="00DC3627" w:rsidP="00AC692E">
            <w:pPr>
              <w:jc w:val="left"/>
            </w:pPr>
            <w:r>
              <w:t>Škola, Porubská 12</w:t>
            </w:r>
          </w:p>
        </w:tc>
        <w:tc>
          <w:tcPr>
            <w:tcW w:w="2358" w:type="dxa"/>
          </w:tcPr>
          <w:p w:rsidR="00DC3627" w:rsidRDefault="00DC3627">
            <w:pPr>
              <w:jc w:val="left"/>
            </w:pPr>
            <w:r>
              <w:t>na stěně sborovny</w:t>
            </w:r>
          </w:p>
        </w:tc>
      </w:tr>
    </w:tbl>
    <w:p w:rsidR="00485636" w:rsidRDefault="00485636">
      <w:pPr>
        <w:jc w:val="left"/>
      </w:pPr>
    </w:p>
    <w:p w:rsidR="00DC3627" w:rsidRDefault="00DC3627">
      <w:pPr>
        <w:jc w:val="left"/>
        <w:sectPr w:rsidR="00DC3627" w:rsidSect="00DC3627">
          <w:pgSz w:w="11906" w:h="16838"/>
          <w:pgMar w:top="1417" w:right="1417" w:bottom="1417" w:left="1417" w:header="708" w:footer="708" w:gutter="0"/>
          <w:cols w:space="708"/>
          <w:docGrid w:linePitch="360"/>
        </w:sectPr>
      </w:pPr>
    </w:p>
    <w:p w:rsidR="00E918E4" w:rsidRPr="00E918E4" w:rsidRDefault="00E918E4" w:rsidP="00E918E4">
      <w:pPr>
        <w:pStyle w:val="Titulek"/>
        <w:keepNext/>
        <w:jc w:val="center"/>
        <w:rPr>
          <w:color w:val="auto"/>
          <w:sz w:val="24"/>
          <w:szCs w:val="24"/>
        </w:rPr>
      </w:pPr>
      <w:r w:rsidRPr="00E918E4">
        <w:rPr>
          <w:color w:val="auto"/>
          <w:sz w:val="24"/>
          <w:szCs w:val="24"/>
        </w:rPr>
        <w:lastRenderedPageBreak/>
        <w:t xml:space="preserve">Mapa č. </w:t>
      </w:r>
      <w:r w:rsidR="00EC40DD" w:rsidRPr="00E918E4">
        <w:rPr>
          <w:color w:val="auto"/>
          <w:sz w:val="24"/>
          <w:szCs w:val="24"/>
        </w:rPr>
        <w:fldChar w:fldCharType="begin"/>
      </w:r>
      <w:r w:rsidRPr="00E918E4">
        <w:rPr>
          <w:color w:val="auto"/>
          <w:sz w:val="24"/>
          <w:szCs w:val="24"/>
        </w:rPr>
        <w:instrText xml:space="preserve"> SEQ Mapa_č. \* ARABIC </w:instrText>
      </w:r>
      <w:r w:rsidR="00EC40DD" w:rsidRPr="00E918E4">
        <w:rPr>
          <w:color w:val="auto"/>
          <w:sz w:val="24"/>
          <w:szCs w:val="24"/>
        </w:rPr>
        <w:fldChar w:fldCharType="separate"/>
      </w:r>
      <w:r w:rsidR="00EF375A">
        <w:rPr>
          <w:noProof/>
          <w:color w:val="auto"/>
          <w:sz w:val="24"/>
          <w:szCs w:val="24"/>
        </w:rPr>
        <w:t>1</w:t>
      </w:r>
      <w:r w:rsidR="00EC40DD" w:rsidRPr="00E918E4">
        <w:rPr>
          <w:color w:val="auto"/>
          <w:sz w:val="24"/>
          <w:szCs w:val="24"/>
        </w:rPr>
        <w:fldChar w:fldCharType="end"/>
      </w:r>
      <w:r w:rsidRPr="00E918E4">
        <w:rPr>
          <w:color w:val="auto"/>
          <w:sz w:val="24"/>
          <w:szCs w:val="24"/>
        </w:rPr>
        <w:t>: Rozmístění komponent v zóně ohrožení ZS ČEZ Aréna</w:t>
      </w:r>
    </w:p>
    <w:p w:rsidR="00E918E4" w:rsidRPr="00E918E4" w:rsidRDefault="00B62178" w:rsidP="00E918E4">
      <w:pPr>
        <w:jc w:val="center"/>
      </w:pPr>
      <w:r>
        <w:rPr>
          <w:noProof/>
          <w:lang w:eastAsia="cs-CZ"/>
        </w:rPr>
        <w:drawing>
          <wp:inline distT="0" distB="0" distL="0" distR="0" wp14:anchorId="2C329067" wp14:editId="2ADA99DC">
            <wp:extent cx="7467600" cy="5279875"/>
            <wp:effectExtent l="19050" t="0" r="0" b="0"/>
            <wp:docPr id="1" name="Obrázek 0" descr="ZS_c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_ceza.jpg"/>
                    <pic:cNvPicPr/>
                  </pic:nvPicPr>
                  <pic:blipFill>
                    <a:blip r:embed="rId15" cstate="print"/>
                    <a:stretch>
                      <a:fillRect/>
                    </a:stretch>
                  </pic:blipFill>
                  <pic:spPr>
                    <a:xfrm>
                      <a:off x="0" y="0"/>
                      <a:ext cx="7473053" cy="5283731"/>
                    </a:xfrm>
                    <a:prstGeom prst="rect">
                      <a:avLst/>
                    </a:prstGeom>
                  </pic:spPr>
                </pic:pic>
              </a:graphicData>
            </a:graphic>
          </wp:inline>
        </w:drawing>
      </w:r>
    </w:p>
    <w:p w:rsidR="00E918E4" w:rsidRPr="00E918E4" w:rsidRDefault="00E918E4" w:rsidP="00E918E4">
      <w:pPr>
        <w:pStyle w:val="Titulek"/>
        <w:keepNext/>
        <w:jc w:val="center"/>
        <w:rPr>
          <w:color w:val="auto"/>
          <w:sz w:val="24"/>
          <w:szCs w:val="24"/>
        </w:rPr>
      </w:pPr>
      <w:r w:rsidRPr="00E918E4">
        <w:rPr>
          <w:color w:val="auto"/>
          <w:sz w:val="24"/>
          <w:szCs w:val="24"/>
        </w:rPr>
        <w:lastRenderedPageBreak/>
        <w:t xml:space="preserve">Mapa č. </w:t>
      </w:r>
      <w:r w:rsidR="00EC40DD" w:rsidRPr="00E918E4">
        <w:rPr>
          <w:color w:val="auto"/>
          <w:sz w:val="24"/>
          <w:szCs w:val="24"/>
        </w:rPr>
        <w:fldChar w:fldCharType="begin"/>
      </w:r>
      <w:r w:rsidRPr="00E918E4">
        <w:rPr>
          <w:color w:val="auto"/>
          <w:sz w:val="24"/>
          <w:szCs w:val="24"/>
        </w:rPr>
        <w:instrText xml:space="preserve"> SEQ Mapa_č. \* ARABIC </w:instrText>
      </w:r>
      <w:r w:rsidR="00EC40DD" w:rsidRPr="00E918E4">
        <w:rPr>
          <w:color w:val="auto"/>
          <w:sz w:val="24"/>
          <w:szCs w:val="24"/>
        </w:rPr>
        <w:fldChar w:fldCharType="separate"/>
      </w:r>
      <w:r w:rsidR="00EF375A">
        <w:rPr>
          <w:noProof/>
          <w:color w:val="auto"/>
          <w:sz w:val="24"/>
          <w:szCs w:val="24"/>
        </w:rPr>
        <w:t>2</w:t>
      </w:r>
      <w:r w:rsidR="00EC40DD" w:rsidRPr="00E918E4">
        <w:rPr>
          <w:color w:val="auto"/>
          <w:sz w:val="24"/>
          <w:szCs w:val="24"/>
        </w:rPr>
        <w:fldChar w:fldCharType="end"/>
      </w:r>
      <w:r w:rsidRPr="00E918E4">
        <w:rPr>
          <w:color w:val="auto"/>
          <w:sz w:val="24"/>
          <w:szCs w:val="24"/>
        </w:rPr>
        <w:t>: Rozmístění komponent v zóně ohrožení ZS SAREZA</w:t>
      </w:r>
    </w:p>
    <w:p w:rsidR="0010777B" w:rsidRPr="009A01F5" w:rsidRDefault="00B62178" w:rsidP="009A01F5">
      <w:pPr>
        <w:pStyle w:val="Nzev"/>
      </w:pPr>
      <w:r>
        <w:rPr>
          <w:noProof/>
        </w:rPr>
        <w:drawing>
          <wp:inline distT="0" distB="0" distL="0" distR="0" wp14:anchorId="1F4D499E" wp14:editId="730DEAD1">
            <wp:extent cx="7334250" cy="5185591"/>
            <wp:effectExtent l="19050" t="0" r="0" b="0"/>
            <wp:docPr id="8" name="Obrázek 7" descr="ZS_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_SAR.jpg"/>
                    <pic:cNvPicPr/>
                  </pic:nvPicPr>
                  <pic:blipFill>
                    <a:blip r:embed="rId16" cstate="print"/>
                    <a:stretch>
                      <a:fillRect/>
                    </a:stretch>
                  </pic:blipFill>
                  <pic:spPr>
                    <a:xfrm>
                      <a:off x="0" y="0"/>
                      <a:ext cx="7334250" cy="5185591"/>
                    </a:xfrm>
                    <a:prstGeom prst="rect">
                      <a:avLst/>
                    </a:prstGeom>
                  </pic:spPr>
                </pic:pic>
              </a:graphicData>
            </a:graphic>
          </wp:inline>
        </w:drawing>
      </w:r>
      <w:r w:rsidR="009A01F5">
        <w:tab/>
      </w:r>
    </w:p>
    <w:sectPr w:rsidR="0010777B" w:rsidRPr="009A01F5" w:rsidSect="009A01F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029" w:rsidRDefault="00E31029" w:rsidP="009B4536">
      <w:r>
        <w:separator/>
      </w:r>
    </w:p>
  </w:endnote>
  <w:endnote w:type="continuationSeparator" w:id="0">
    <w:p w:rsidR="00E31029" w:rsidRDefault="00E31029" w:rsidP="009B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346648"/>
      <w:docPartObj>
        <w:docPartGallery w:val="Page Numbers (Bottom of Page)"/>
        <w:docPartUnique/>
      </w:docPartObj>
    </w:sdtPr>
    <w:sdtEndPr/>
    <w:sdtContent>
      <w:p w:rsidR="00E9176E" w:rsidRDefault="000B3BF3">
        <w:pPr>
          <w:pStyle w:val="Zpat"/>
          <w:jc w:val="right"/>
        </w:pPr>
        <w:r>
          <w:fldChar w:fldCharType="begin"/>
        </w:r>
        <w:r>
          <w:instrText xml:space="preserve"> PAGE   \* MERGEFORMAT </w:instrText>
        </w:r>
        <w:r>
          <w:fldChar w:fldCharType="separate"/>
        </w:r>
        <w:r w:rsidR="00687E07">
          <w:rPr>
            <w:noProof/>
          </w:rPr>
          <w:t>6</w:t>
        </w:r>
        <w:r>
          <w:rPr>
            <w:noProof/>
          </w:rPr>
          <w:fldChar w:fldCharType="end"/>
        </w:r>
      </w:p>
    </w:sdtContent>
  </w:sdt>
  <w:p w:rsidR="00E9176E" w:rsidRDefault="00E9176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029" w:rsidRDefault="00E31029" w:rsidP="009B4536">
      <w:r>
        <w:separator/>
      </w:r>
    </w:p>
  </w:footnote>
  <w:footnote w:type="continuationSeparator" w:id="0">
    <w:p w:rsidR="00E31029" w:rsidRDefault="00E31029" w:rsidP="009B4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alias w:val="Název"/>
      <w:id w:val="593524765"/>
      <w:dataBinding w:prefixMappings="xmlns:ns0='http://schemas.openxmlformats.org/package/2006/metadata/core-properties' xmlns:ns1='http://purl.org/dc/elements/1.1/'" w:xpath="/ns0:coreProperties[1]/ns1:title[1]" w:storeItemID="{6C3C8BC8-F283-45AE-878A-BAB7291924A1}"/>
      <w:text/>
    </w:sdtPr>
    <w:sdtEndPr/>
    <w:sdtContent>
      <w:p w:rsidR="00E9176E" w:rsidRPr="00035E4B" w:rsidRDefault="00E9176E">
        <w:pPr>
          <w:pStyle w:val="Zhlav"/>
          <w:tabs>
            <w:tab w:val="left" w:pos="2580"/>
            <w:tab w:val="left" w:pos="2985"/>
          </w:tabs>
          <w:spacing w:after="120" w:line="276" w:lineRule="auto"/>
          <w:rPr>
            <w:b/>
            <w:bCs/>
            <w:i/>
            <w:color w:val="1F497D" w:themeColor="text2"/>
            <w:sz w:val="28"/>
            <w:szCs w:val="28"/>
          </w:rPr>
        </w:pPr>
        <w:r w:rsidRPr="00035E4B">
          <w:rPr>
            <w:sz w:val="20"/>
            <w:szCs w:val="20"/>
          </w:rPr>
          <w:t>Hasičský záchranný sbor Moravskoslezského kraje: Technické podmínky zadávací dokumentace projektu „Snižování rizik při potenciální havárii s amoniakem v městském environmentu Ostravy“</w:t>
        </w:r>
      </w:p>
    </w:sdtContent>
  </w:sdt>
  <w:p w:rsidR="00E9176E" w:rsidRPr="00035E4B" w:rsidRDefault="00E9176E" w:rsidP="00035E4B">
    <w:pPr>
      <w:pStyle w:val="Zhlav"/>
      <w:pBdr>
        <w:bottom w:val="single" w:sz="4" w:space="0" w:color="A5A5A5" w:themeColor="background1" w:themeShade="A5"/>
      </w:pBdr>
      <w:tabs>
        <w:tab w:val="clear" w:pos="4536"/>
        <w:tab w:val="clear" w:pos="9072"/>
        <w:tab w:val="left" w:pos="945"/>
      </w:tabs>
      <w:spacing w:line="120" w:lineRule="auto"/>
      <w:rPr>
        <w:color w:val="808080" w:themeColor="text1" w:themeTint="7F"/>
        <w:sz w:val="12"/>
        <w:szCs w:val="12"/>
      </w:rPr>
    </w:pPr>
    <w:r w:rsidRPr="00035E4B">
      <w:rPr>
        <w:color w:val="808080" w:themeColor="text1" w:themeTint="7F"/>
        <w:sz w:val="12"/>
        <w:szCs w:val="12"/>
      </w:rPr>
      <w:tab/>
    </w:r>
  </w:p>
  <w:p w:rsidR="00E9176E" w:rsidRDefault="00E9176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39F"/>
    <w:multiLevelType w:val="hybridMultilevel"/>
    <w:tmpl w:val="B43273C0"/>
    <w:lvl w:ilvl="0" w:tplc="A62C5A8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3E2583"/>
    <w:multiLevelType w:val="hybridMultilevel"/>
    <w:tmpl w:val="3A9A7252"/>
    <w:lvl w:ilvl="0" w:tplc="A3C42336">
      <w:start w:val="1"/>
      <w:numFmt w:val="decimal"/>
      <w:pStyle w:val="Tabulkazkladslo"/>
      <w:lvlText w:val="%1."/>
      <w:lvlJc w:val="left"/>
      <w:pPr>
        <w:tabs>
          <w:tab w:val="num" w:pos="425"/>
        </w:tabs>
        <w:ind w:left="425" w:hanging="425"/>
      </w:pPr>
      <w:rPr>
        <w:rFonts w:ascii="Arial" w:hAnsi="Arial" w:hint="default"/>
        <w:b w:val="0"/>
        <w:i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66F0C3C"/>
    <w:multiLevelType w:val="hybridMultilevel"/>
    <w:tmpl w:val="1B5AD234"/>
    <w:lvl w:ilvl="0" w:tplc="7F5C8C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D03403"/>
    <w:multiLevelType w:val="hybridMultilevel"/>
    <w:tmpl w:val="4966282E"/>
    <w:lvl w:ilvl="0" w:tplc="7F5C8CE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0AF475C0"/>
    <w:multiLevelType w:val="hybridMultilevel"/>
    <w:tmpl w:val="249245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0F7911"/>
    <w:multiLevelType w:val="hybridMultilevel"/>
    <w:tmpl w:val="0CE8736A"/>
    <w:lvl w:ilvl="0" w:tplc="318C5102">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C7612C"/>
    <w:multiLevelType w:val="hybridMultilevel"/>
    <w:tmpl w:val="662E665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
    <w:nsid w:val="1B6B1064"/>
    <w:multiLevelType w:val="hybridMultilevel"/>
    <w:tmpl w:val="FAEE48F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
    <w:nsid w:val="1E6D69D5"/>
    <w:multiLevelType w:val="hybridMultilevel"/>
    <w:tmpl w:val="C43A57BE"/>
    <w:lvl w:ilvl="0" w:tplc="318C5102">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F523BCB"/>
    <w:multiLevelType w:val="hybridMultilevel"/>
    <w:tmpl w:val="2E6099E2"/>
    <w:lvl w:ilvl="0" w:tplc="51BCF7FC">
      <w:start w:val="1"/>
      <w:numFmt w:val="upperLetter"/>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33D26BE"/>
    <w:multiLevelType w:val="hybridMultilevel"/>
    <w:tmpl w:val="1B527FAE"/>
    <w:lvl w:ilvl="0" w:tplc="1DBE70D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05730EE"/>
    <w:multiLevelType w:val="hybridMultilevel"/>
    <w:tmpl w:val="D4F415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7225F4A"/>
    <w:multiLevelType w:val="hybridMultilevel"/>
    <w:tmpl w:val="B7B4EFF4"/>
    <w:lvl w:ilvl="0" w:tplc="318C5102">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3">
    <w:nsid w:val="3E4B7D8E"/>
    <w:multiLevelType w:val="hybridMultilevel"/>
    <w:tmpl w:val="8D78A9C8"/>
    <w:lvl w:ilvl="0" w:tplc="04050001">
      <w:start w:val="1"/>
      <w:numFmt w:val="bullet"/>
      <w:lvlText w:val=""/>
      <w:lvlJc w:val="left"/>
      <w:pPr>
        <w:ind w:left="360" w:hanging="360"/>
      </w:pPr>
      <w:rPr>
        <w:rFonts w:ascii="Symbol" w:hAnsi="Symbol"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4">
    <w:nsid w:val="48AE777B"/>
    <w:multiLevelType w:val="hybridMultilevel"/>
    <w:tmpl w:val="8D0C88E4"/>
    <w:lvl w:ilvl="0" w:tplc="7F5C8C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C953AD6"/>
    <w:multiLevelType w:val="hybridMultilevel"/>
    <w:tmpl w:val="AF3E4B78"/>
    <w:lvl w:ilvl="0" w:tplc="4B2C5EB4">
      <w:start w:val="1"/>
      <w:numFmt w:val="upperRoman"/>
      <w:pStyle w:val="Nadpis2"/>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0963FA7"/>
    <w:multiLevelType w:val="hybridMultilevel"/>
    <w:tmpl w:val="4E044D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35A77F5"/>
    <w:multiLevelType w:val="hybridMultilevel"/>
    <w:tmpl w:val="94949598"/>
    <w:lvl w:ilvl="0" w:tplc="85BC21D8">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3924108"/>
    <w:multiLevelType w:val="hybridMultilevel"/>
    <w:tmpl w:val="1AB85C62"/>
    <w:lvl w:ilvl="0" w:tplc="E6DC38C4">
      <w:start w:val="1"/>
      <w:numFmt w:val="lowerLetter"/>
      <w:lvlText w:val="%1)"/>
      <w:lvlJc w:val="left"/>
      <w:pPr>
        <w:tabs>
          <w:tab w:val="num" w:pos="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593173AA"/>
    <w:multiLevelType w:val="hybridMultilevel"/>
    <w:tmpl w:val="278A58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1664BA4"/>
    <w:multiLevelType w:val="hybridMultilevel"/>
    <w:tmpl w:val="3044F0B2"/>
    <w:lvl w:ilvl="0" w:tplc="7F5C8CE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678A550F"/>
    <w:multiLevelType w:val="hybridMultilevel"/>
    <w:tmpl w:val="59487CF6"/>
    <w:lvl w:ilvl="0" w:tplc="C92C228C">
      <w:start w:val="1"/>
      <w:numFmt w:val="upperRoman"/>
      <w:pStyle w:val="Tabulkazkladlnek"/>
      <w:lvlText w:val="%1."/>
      <w:lvlJc w:val="left"/>
      <w:pPr>
        <w:tabs>
          <w:tab w:val="num" w:pos="567"/>
        </w:tabs>
        <w:ind w:left="567" w:hanging="567"/>
      </w:pPr>
      <w:rPr>
        <w:rFonts w:ascii="Arial" w:hAnsi="Arial" w:hint="default"/>
        <w:b/>
        <w:i w:val="0"/>
        <w:sz w:val="20"/>
      </w:rPr>
    </w:lvl>
    <w:lvl w:ilvl="1" w:tplc="996C5406">
      <w:start w:val="1"/>
      <w:numFmt w:val="decimal"/>
      <w:lvlText w:val="%2."/>
      <w:lvlJc w:val="left"/>
      <w:pPr>
        <w:tabs>
          <w:tab w:val="num" w:pos="1440"/>
        </w:tabs>
        <w:ind w:left="1440" w:hanging="360"/>
      </w:pPr>
      <w:rPr>
        <w:rFonts w:hint="default"/>
      </w:rPr>
    </w:lvl>
    <w:lvl w:ilvl="2" w:tplc="5FA83C26">
      <w:start w:val="1"/>
      <w:numFmt w:val="lowerLetter"/>
      <w:lvlText w:val="%3)"/>
      <w:lvlJc w:val="left"/>
      <w:pPr>
        <w:ind w:left="2340" w:hanging="360"/>
      </w:pPr>
      <w:rPr>
        <w:rFonts w:hint="default"/>
      </w:rPr>
    </w:lvl>
    <w:lvl w:ilvl="3" w:tplc="4D4A8EC6">
      <w:start w:val="1"/>
      <w:numFmt w:val="bullet"/>
      <w:lvlText w:val="-"/>
      <w:lvlJc w:val="left"/>
      <w:pPr>
        <w:ind w:left="2880" w:hanging="360"/>
      </w:pPr>
      <w:rPr>
        <w:rFonts w:ascii="Arial" w:eastAsia="Times New Roman" w:hAnsi="Arial" w:cs="Arial"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76E92B4D"/>
    <w:multiLevelType w:val="hybridMultilevel"/>
    <w:tmpl w:val="EA5AFED8"/>
    <w:lvl w:ilvl="0" w:tplc="AF8E74E4">
      <w:start w:val="1"/>
      <w:numFmt w:val="decimal"/>
      <w:pStyle w:val="Nadpis3"/>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CC02001"/>
    <w:multiLevelType w:val="hybridMultilevel"/>
    <w:tmpl w:val="960A6A2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D697968"/>
    <w:multiLevelType w:val="hybridMultilevel"/>
    <w:tmpl w:val="A32C45B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22"/>
  </w:num>
  <w:num w:numId="4">
    <w:abstractNumId w:val="12"/>
  </w:num>
  <w:num w:numId="5">
    <w:abstractNumId w:val="18"/>
  </w:num>
  <w:num w:numId="6">
    <w:abstractNumId w:val="10"/>
  </w:num>
  <w:num w:numId="7">
    <w:abstractNumId w:val="9"/>
  </w:num>
  <w:num w:numId="8">
    <w:abstractNumId w:val="23"/>
  </w:num>
  <w:num w:numId="9">
    <w:abstractNumId w:val="5"/>
  </w:num>
  <w:num w:numId="10">
    <w:abstractNumId w:val="8"/>
  </w:num>
  <w:num w:numId="11">
    <w:abstractNumId w:val="16"/>
  </w:num>
  <w:num w:numId="12">
    <w:abstractNumId w:val="22"/>
    <w:lvlOverride w:ilvl="0">
      <w:startOverride w:val="1"/>
    </w:lvlOverride>
  </w:num>
  <w:num w:numId="13">
    <w:abstractNumId w:val="14"/>
  </w:num>
  <w:num w:numId="14">
    <w:abstractNumId w:val="2"/>
  </w:num>
  <w:num w:numId="15">
    <w:abstractNumId w:val="20"/>
  </w:num>
  <w:num w:numId="16">
    <w:abstractNumId w:val="15"/>
  </w:num>
  <w:num w:numId="17">
    <w:abstractNumId w:val="3"/>
  </w:num>
  <w:num w:numId="18">
    <w:abstractNumId w:val="17"/>
  </w:num>
  <w:num w:numId="19">
    <w:abstractNumId w:val="7"/>
  </w:num>
  <w:num w:numId="20">
    <w:abstractNumId w:val="6"/>
  </w:num>
  <w:num w:numId="21">
    <w:abstractNumId w:val="4"/>
  </w:num>
  <w:num w:numId="22">
    <w:abstractNumId w:val="22"/>
    <w:lvlOverride w:ilvl="0">
      <w:startOverride w:val="1"/>
    </w:lvlOverride>
  </w:num>
  <w:num w:numId="23">
    <w:abstractNumId w:val="19"/>
  </w:num>
  <w:num w:numId="24">
    <w:abstractNumId w:val="21"/>
  </w:num>
  <w:num w:numId="25">
    <w:abstractNumId w:val="1"/>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C3A"/>
    <w:rsid w:val="00001875"/>
    <w:rsid w:val="00010BA7"/>
    <w:rsid w:val="000270E8"/>
    <w:rsid w:val="00035E4B"/>
    <w:rsid w:val="00040016"/>
    <w:rsid w:val="0004231E"/>
    <w:rsid w:val="00043790"/>
    <w:rsid w:val="000438A6"/>
    <w:rsid w:val="00043D5B"/>
    <w:rsid w:val="00047E55"/>
    <w:rsid w:val="000612ED"/>
    <w:rsid w:val="00085E62"/>
    <w:rsid w:val="00091B01"/>
    <w:rsid w:val="000A0E83"/>
    <w:rsid w:val="000A7FC5"/>
    <w:rsid w:val="000B3BF3"/>
    <w:rsid w:val="000E707F"/>
    <w:rsid w:val="0010777B"/>
    <w:rsid w:val="0011442E"/>
    <w:rsid w:val="0012520C"/>
    <w:rsid w:val="0016140D"/>
    <w:rsid w:val="001B1894"/>
    <w:rsid w:val="001C645D"/>
    <w:rsid w:val="001D412E"/>
    <w:rsid w:val="001E1C6E"/>
    <w:rsid w:val="001E3108"/>
    <w:rsid w:val="001F2779"/>
    <w:rsid w:val="001F2AA3"/>
    <w:rsid w:val="00216881"/>
    <w:rsid w:val="002239F5"/>
    <w:rsid w:val="002270E2"/>
    <w:rsid w:val="00233BF0"/>
    <w:rsid w:val="00247C25"/>
    <w:rsid w:val="0025446D"/>
    <w:rsid w:val="00261822"/>
    <w:rsid w:val="00274B40"/>
    <w:rsid w:val="002A55B7"/>
    <w:rsid w:val="002A63CD"/>
    <w:rsid w:val="002C2108"/>
    <w:rsid w:val="002C7226"/>
    <w:rsid w:val="002C76A8"/>
    <w:rsid w:val="002D47D1"/>
    <w:rsid w:val="002E6946"/>
    <w:rsid w:val="002E6ADE"/>
    <w:rsid w:val="0031448A"/>
    <w:rsid w:val="00321CFB"/>
    <w:rsid w:val="00327DCC"/>
    <w:rsid w:val="00355793"/>
    <w:rsid w:val="00372ECA"/>
    <w:rsid w:val="00376D8E"/>
    <w:rsid w:val="00394393"/>
    <w:rsid w:val="003D1621"/>
    <w:rsid w:val="003D6F8F"/>
    <w:rsid w:val="00404C68"/>
    <w:rsid w:val="00410554"/>
    <w:rsid w:val="00452AD8"/>
    <w:rsid w:val="00472FDF"/>
    <w:rsid w:val="00485636"/>
    <w:rsid w:val="00491833"/>
    <w:rsid w:val="0049344D"/>
    <w:rsid w:val="004A37C8"/>
    <w:rsid w:val="004D7D2A"/>
    <w:rsid w:val="004E0446"/>
    <w:rsid w:val="004E148C"/>
    <w:rsid w:val="00503560"/>
    <w:rsid w:val="00544891"/>
    <w:rsid w:val="005470EA"/>
    <w:rsid w:val="00561ECD"/>
    <w:rsid w:val="005823DF"/>
    <w:rsid w:val="005833FA"/>
    <w:rsid w:val="005912EE"/>
    <w:rsid w:val="005944A1"/>
    <w:rsid w:val="00594A95"/>
    <w:rsid w:val="005A05E1"/>
    <w:rsid w:val="005B2936"/>
    <w:rsid w:val="005B5E4F"/>
    <w:rsid w:val="005C1F96"/>
    <w:rsid w:val="005D43B7"/>
    <w:rsid w:val="006004FC"/>
    <w:rsid w:val="006215A0"/>
    <w:rsid w:val="006248A5"/>
    <w:rsid w:val="00635CD7"/>
    <w:rsid w:val="00640D8D"/>
    <w:rsid w:val="00644364"/>
    <w:rsid w:val="00644E2A"/>
    <w:rsid w:val="00650AF9"/>
    <w:rsid w:val="00652610"/>
    <w:rsid w:val="00662C3A"/>
    <w:rsid w:val="00673A97"/>
    <w:rsid w:val="006750BA"/>
    <w:rsid w:val="00684365"/>
    <w:rsid w:val="00687E07"/>
    <w:rsid w:val="006A5D66"/>
    <w:rsid w:val="006C77AB"/>
    <w:rsid w:val="006D3813"/>
    <w:rsid w:val="006F0BAC"/>
    <w:rsid w:val="006F31EC"/>
    <w:rsid w:val="00740FDB"/>
    <w:rsid w:val="00744232"/>
    <w:rsid w:val="007513AB"/>
    <w:rsid w:val="0075330D"/>
    <w:rsid w:val="007620AC"/>
    <w:rsid w:val="0077471D"/>
    <w:rsid w:val="00794F10"/>
    <w:rsid w:val="007D0AD9"/>
    <w:rsid w:val="007D1D55"/>
    <w:rsid w:val="007D4B6F"/>
    <w:rsid w:val="007F4F2E"/>
    <w:rsid w:val="00805BD7"/>
    <w:rsid w:val="0082429D"/>
    <w:rsid w:val="00862340"/>
    <w:rsid w:val="0087374C"/>
    <w:rsid w:val="0087648F"/>
    <w:rsid w:val="00880775"/>
    <w:rsid w:val="00894DAB"/>
    <w:rsid w:val="008A33ED"/>
    <w:rsid w:val="008B477D"/>
    <w:rsid w:val="008C3527"/>
    <w:rsid w:val="008C786C"/>
    <w:rsid w:val="008F19AD"/>
    <w:rsid w:val="00904DD2"/>
    <w:rsid w:val="0097554C"/>
    <w:rsid w:val="009768F0"/>
    <w:rsid w:val="00987653"/>
    <w:rsid w:val="009A01F5"/>
    <w:rsid w:val="009B4536"/>
    <w:rsid w:val="009F226A"/>
    <w:rsid w:val="00A06FE2"/>
    <w:rsid w:val="00A1293B"/>
    <w:rsid w:val="00A13489"/>
    <w:rsid w:val="00A412E5"/>
    <w:rsid w:val="00A463D2"/>
    <w:rsid w:val="00A54242"/>
    <w:rsid w:val="00A934AF"/>
    <w:rsid w:val="00A96932"/>
    <w:rsid w:val="00AC692E"/>
    <w:rsid w:val="00B021C4"/>
    <w:rsid w:val="00B14DF7"/>
    <w:rsid w:val="00B15253"/>
    <w:rsid w:val="00B275C0"/>
    <w:rsid w:val="00B62178"/>
    <w:rsid w:val="00B93BB4"/>
    <w:rsid w:val="00B976B9"/>
    <w:rsid w:val="00BD47F1"/>
    <w:rsid w:val="00C11FA0"/>
    <w:rsid w:val="00C376A0"/>
    <w:rsid w:val="00C53D8F"/>
    <w:rsid w:val="00C901BC"/>
    <w:rsid w:val="00CA2365"/>
    <w:rsid w:val="00CA679E"/>
    <w:rsid w:val="00CB080A"/>
    <w:rsid w:val="00CC0439"/>
    <w:rsid w:val="00CE12D5"/>
    <w:rsid w:val="00CF3A75"/>
    <w:rsid w:val="00D01A43"/>
    <w:rsid w:val="00D05360"/>
    <w:rsid w:val="00D0728C"/>
    <w:rsid w:val="00D10681"/>
    <w:rsid w:val="00D35940"/>
    <w:rsid w:val="00D52A04"/>
    <w:rsid w:val="00D54D4E"/>
    <w:rsid w:val="00DA462C"/>
    <w:rsid w:val="00DB0147"/>
    <w:rsid w:val="00DB36E1"/>
    <w:rsid w:val="00DC3627"/>
    <w:rsid w:val="00DE1EAB"/>
    <w:rsid w:val="00E027E6"/>
    <w:rsid w:val="00E31029"/>
    <w:rsid w:val="00E60811"/>
    <w:rsid w:val="00E845B0"/>
    <w:rsid w:val="00E9176E"/>
    <w:rsid w:val="00E918E4"/>
    <w:rsid w:val="00E938E6"/>
    <w:rsid w:val="00EB0A32"/>
    <w:rsid w:val="00EC40DD"/>
    <w:rsid w:val="00ED3F30"/>
    <w:rsid w:val="00EE1D5E"/>
    <w:rsid w:val="00EF375A"/>
    <w:rsid w:val="00F113C3"/>
    <w:rsid w:val="00F25A6E"/>
    <w:rsid w:val="00F350ED"/>
    <w:rsid w:val="00F40230"/>
    <w:rsid w:val="00F7479C"/>
    <w:rsid w:val="00F76E83"/>
    <w:rsid w:val="00F831B5"/>
    <w:rsid w:val="00F84EE4"/>
    <w:rsid w:val="00FA7EE3"/>
    <w:rsid w:val="00FB16EF"/>
    <w:rsid w:val="00FB489E"/>
    <w:rsid w:val="00FD47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3DF"/>
    <w:pPr>
      <w:spacing w:after="0" w:line="240" w:lineRule="auto"/>
      <w:jc w:val="both"/>
    </w:pPr>
    <w:rPr>
      <w:sz w:val="24"/>
    </w:rPr>
  </w:style>
  <w:style w:type="paragraph" w:styleId="Nadpis1">
    <w:name w:val="heading 1"/>
    <w:basedOn w:val="Normln"/>
    <w:next w:val="Normln"/>
    <w:link w:val="Nadpis1Char"/>
    <w:uiPriority w:val="9"/>
    <w:qFormat/>
    <w:rsid w:val="006248A5"/>
    <w:pPr>
      <w:keepNext/>
      <w:keepLines/>
      <w:numPr>
        <w:numId w:val="7"/>
      </w:numPr>
      <w:spacing w:before="240" w:after="240"/>
      <w:ind w:left="357" w:hanging="357"/>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6F31EC"/>
    <w:pPr>
      <w:keepNext/>
      <w:keepLines/>
      <w:numPr>
        <w:numId w:val="16"/>
      </w:numPr>
      <w:spacing w:before="240" w:after="120"/>
      <w:ind w:left="714" w:hanging="357"/>
      <w:outlineLvl w:val="1"/>
    </w:pPr>
    <w:rPr>
      <w:rFonts w:asciiTheme="majorHAnsi" w:eastAsiaTheme="majorEastAsia" w:hAnsiTheme="majorHAnsi" w:cstheme="majorBidi"/>
      <w:b/>
      <w:bCs/>
      <w:sz w:val="28"/>
      <w:szCs w:val="26"/>
    </w:rPr>
  </w:style>
  <w:style w:type="paragraph" w:styleId="Nadpis3">
    <w:name w:val="heading 3"/>
    <w:basedOn w:val="Normln"/>
    <w:next w:val="Normln"/>
    <w:link w:val="Nadpis3Char"/>
    <w:uiPriority w:val="9"/>
    <w:unhideWhenUsed/>
    <w:qFormat/>
    <w:rsid w:val="00684365"/>
    <w:pPr>
      <w:keepNext/>
      <w:keepLines/>
      <w:numPr>
        <w:numId w:val="3"/>
      </w:numPr>
      <w:spacing w:before="120" w:after="120"/>
      <w:outlineLvl w:val="2"/>
    </w:pPr>
    <w:rPr>
      <w:rFonts w:asciiTheme="majorHAnsi" w:eastAsiaTheme="majorEastAsia" w:hAnsiTheme="majorHAnsi"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248A5"/>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6F31EC"/>
    <w:rPr>
      <w:rFonts w:asciiTheme="majorHAnsi" w:eastAsiaTheme="majorEastAsia" w:hAnsiTheme="majorHAnsi" w:cstheme="majorBidi"/>
      <w:b/>
      <w:bCs/>
      <w:sz w:val="28"/>
      <w:szCs w:val="26"/>
    </w:rPr>
  </w:style>
  <w:style w:type="character" w:customStyle="1" w:styleId="Nadpis3Char">
    <w:name w:val="Nadpis 3 Char"/>
    <w:basedOn w:val="Standardnpsmoodstavce"/>
    <w:link w:val="Nadpis3"/>
    <w:uiPriority w:val="9"/>
    <w:rsid w:val="00684365"/>
    <w:rPr>
      <w:rFonts w:asciiTheme="majorHAnsi" w:eastAsiaTheme="majorEastAsia" w:hAnsiTheme="majorHAnsi" w:cstheme="majorBidi"/>
      <w:b/>
      <w:bCs/>
      <w:sz w:val="24"/>
    </w:rPr>
  </w:style>
  <w:style w:type="paragraph" w:styleId="Zkladntext">
    <w:name w:val="Body Text"/>
    <w:basedOn w:val="Normln"/>
    <w:link w:val="ZkladntextChar"/>
    <w:semiHidden/>
    <w:rsid w:val="00684365"/>
    <w:rPr>
      <w:rFonts w:ascii="Tms Rmn" w:eastAsia="Times New Roman" w:hAnsi="Tms Rmn" w:cs="Times New Roman"/>
      <w:color w:val="000000"/>
      <w:szCs w:val="20"/>
      <w:lang w:eastAsia="cs-CZ"/>
    </w:rPr>
  </w:style>
  <w:style w:type="character" w:customStyle="1" w:styleId="ZkladntextChar">
    <w:name w:val="Základní text Char"/>
    <w:basedOn w:val="Standardnpsmoodstavce"/>
    <w:link w:val="Zkladntext"/>
    <w:semiHidden/>
    <w:rsid w:val="00684365"/>
    <w:rPr>
      <w:rFonts w:ascii="Tms Rmn" w:eastAsia="Times New Roman" w:hAnsi="Tms Rmn" w:cs="Times New Roman"/>
      <w:color w:val="000000"/>
      <w:sz w:val="24"/>
      <w:szCs w:val="20"/>
      <w:lang w:eastAsia="cs-CZ"/>
    </w:rPr>
  </w:style>
  <w:style w:type="paragraph" w:styleId="Odstavecseseznamem">
    <w:name w:val="List Paragraph"/>
    <w:basedOn w:val="Normln"/>
    <w:uiPriority w:val="34"/>
    <w:qFormat/>
    <w:rsid w:val="0049344D"/>
    <w:pPr>
      <w:ind w:left="720"/>
      <w:contextualSpacing/>
    </w:pPr>
  </w:style>
  <w:style w:type="paragraph" w:styleId="Nadpisobsahu">
    <w:name w:val="TOC Heading"/>
    <w:basedOn w:val="Nadpis1"/>
    <w:next w:val="Normln"/>
    <w:uiPriority w:val="39"/>
    <w:unhideWhenUsed/>
    <w:qFormat/>
    <w:rsid w:val="00DB0147"/>
    <w:pPr>
      <w:spacing w:before="480" w:after="0" w:line="276" w:lineRule="auto"/>
      <w:outlineLvl w:val="9"/>
    </w:pPr>
    <w:rPr>
      <w:color w:val="365F91" w:themeColor="accent1" w:themeShade="BF"/>
    </w:rPr>
  </w:style>
  <w:style w:type="paragraph" w:styleId="Obsah1">
    <w:name w:val="toc 1"/>
    <w:basedOn w:val="Normln"/>
    <w:next w:val="Normln"/>
    <w:autoRedefine/>
    <w:uiPriority w:val="39"/>
    <w:unhideWhenUsed/>
    <w:qFormat/>
    <w:rsid w:val="00DB0147"/>
    <w:pPr>
      <w:spacing w:after="100"/>
    </w:pPr>
  </w:style>
  <w:style w:type="paragraph" w:styleId="Obsah2">
    <w:name w:val="toc 2"/>
    <w:basedOn w:val="Normln"/>
    <w:next w:val="Normln"/>
    <w:autoRedefine/>
    <w:uiPriority w:val="39"/>
    <w:unhideWhenUsed/>
    <w:qFormat/>
    <w:rsid w:val="00DB0147"/>
    <w:pPr>
      <w:spacing w:after="100"/>
      <w:ind w:left="240"/>
    </w:pPr>
  </w:style>
  <w:style w:type="paragraph" w:styleId="Obsah3">
    <w:name w:val="toc 3"/>
    <w:basedOn w:val="Normln"/>
    <w:next w:val="Normln"/>
    <w:autoRedefine/>
    <w:uiPriority w:val="39"/>
    <w:unhideWhenUsed/>
    <w:qFormat/>
    <w:rsid w:val="00DB0147"/>
    <w:pPr>
      <w:spacing w:after="100"/>
      <w:ind w:left="480"/>
    </w:pPr>
  </w:style>
  <w:style w:type="character" w:styleId="Hypertextovodkaz">
    <w:name w:val="Hyperlink"/>
    <w:basedOn w:val="Standardnpsmoodstavce"/>
    <w:uiPriority w:val="99"/>
    <w:unhideWhenUsed/>
    <w:rsid w:val="00DB0147"/>
    <w:rPr>
      <w:color w:val="0000FF" w:themeColor="hyperlink"/>
      <w:u w:val="single"/>
    </w:rPr>
  </w:style>
  <w:style w:type="paragraph" w:styleId="Textbubliny">
    <w:name w:val="Balloon Text"/>
    <w:basedOn w:val="Normln"/>
    <w:link w:val="TextbublinyChar"/>
    <w:uiPriority w:val="99"/>
    <w:semiHidden/>
    <w:unhideWhenUsed/>
    <w:rsid w:val="00DB0147"/>
    <w:rPr>
      <w:rFonts w:ascii="Tahoma" w:hAnsi="Tahoma" w:cs="Tahoma"/>
      <w:sz w:val="16"/>
      <w:szCs w:val="16"/>
    </w:rPr>
  </w:style>
  <w:style w:type="character" w:customStyle="1" w:styleId="TextbublinyChar">
    <w:name w:val="Text bubliny Char"/>
    <w:basedOn w:val="Standardnpsmoodstavce"/>
    <w:link w:val="Textbubliny"/>
    <w:uiPriority w:val="99"/>
    <w:semiHidden/>
    <w:rsid w:val="00DB0147"/>
    <w:rPr>
      <w:rFonts w:ascii="Tahoma" w:hAnsi="Tahoma" w:cs="Tahoma"/>
      <w:sz w:val="16"/>
      <w:szCs w:val="16"/>
    </w:rPr>
  </w:style>
  <w:style w:type="character" w:styleId="Odkaznakoment">
    <w:name w:val="annotation reference"/>
    <w:basedOn w:val="Standardnpsmoodstavce"/>
    <w:semiHidden/>
    <w:unhideWhenUsed/>
    <w:rsid w:val="006D3813"/>
    <w:rPr>
      <w:sz w:val="16"/>
      <w:szCs w:val="16"/>
    </w:rPr>
  </w:style>
  <w:style w:type="paragraph" w:styleId="Textkomente">
    <w:name w:val="annotation text"/>
    <w:basedOn w:val="Normln"/>
    <w:link w:val="TextkomenteChar"/>
    <w:semiHidden/>
    <w:unhideWhenUsed/>
    <w:rsid w:val="006D3813"/>
    <w:rPr>
      <w:rFonts w:ascii="Times New Roman" w:hAnsi="Times New Roman"/>
      <w:sz w:val="20"/>
      <w:szCs w:val="20"/>
    </w:rPr>
  </w:style>
  <w:style w:type="character" w:customStyle="1" w:styleId="TextkomenteChar">
    <w:name w:val="Text komentáře Char"/>
    <w:basedOn w:val="Standardnpsmoodstavce"/>
    <w:link w:val="Textkomente"/>
    <w:semiHidden/>
    <w:rsid w:val="006D3813"/>
    <w:rPr>
      <w:rFonts w:ascii="Times New Roman" w:hAnsi="Times New Roman"/>
      <w:sz w:val="20"/>
      <w:szCs w:val="20"/>
    </w:rPr>
  </w:style>
  <w:style w:type="paragraph" w:styleId="Nzev">
    <w:name w:val="Title"/>
    <w:basedOn w:val="Normln"/>
    <w:link w:val="NzevChar"/>
    <w:qFormat/>
    <w:rsid w:val="006D3813"/>
    <w:pPr>
      <w:spacing w:before="240" w:after="60"/>
      <w:jc w:val="center"/>
      <w:outlineLvl w:val="0"/>
    </w:pPr>
    <w:rPr>
      <w:rFonts w:ascii="Arial" w:eastAsia="Times New Roman" w:hAnsi="Arial" w:cs="Times New Roman"/>
      <w:b/>
      <w:kern w:val="28"/>
      <w:sz w:val="32"/>
      <w:szCs w:val="20"/>
      <w:lang w:eastAsia="cs-CZ"/>
    </w:rPr>
  </w:style>
  <w:style w:type="character" w:customStyle="1" w:styleId="NzevChar">
    <w:name w:val="Název Char"/>
    <w:basedOn w:val="Standardnpsmoodstavce"/>
    <w:link w:val="Nzev"/>
    <w:rsid w:val="006D3813"/>
    <w:rPr>
      <w:rFonts w:ascii="Arial" w:eastAsia="Times New Roman" w:hAnsi="Arial" w:cs="Times New Roman"/>
      <w:b/>
      <w:kern w:val="28"/>
      <w:sz w:val="32"/>
      <w:szCs w:val="20"/>
      <w:lang w:eastAsia="cs-CZ"/>
    </w:rPr>
  </w:style>
  <w:style w:type="paragraph" w:styleId="Normlnweb">
    <w:name w:val="Normal (Web)"/>
    <w:basedOn w:val="Normln"/>
    <w:uiPriority w:val="99"/>
    <w:semiHidden/>
    <w:unhideWhenUsed/>
    <w:rsid w:val="006D3813"/>
    <w:pPr>
      <w:spacing w:before="100" w:beforeAutospacing="1" w:after="100" w:afterAutospacing="1"/>
    </w:pPr>
    <w:rPr>
      <w:rFonts w:ascii="Times New Roman" w:eastAsia="Times New Roman" w:hAnsi="Times New Roman" w:cs="Times New Roman"/>
      <w:szCs w:val="24"/>
      <w:lang w:eastAsia="cs-CZ"/>
    </w:rPr>
  </w:style>
  <w:style w:type="table" w:styleId="Mkatabulky">
    <w:name w:val="Table Grid"/>
    <w:basedOn w:val="Normlntabulka"/>
    <w:uiPriority w:val="59"/>
    <w:rsid w:val="006D38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6248A5"/>
    <w:rPr>
      <w:b/>
      <w:bCs/>
      <w:color w:val="4F81BD" w:themeColor="accent1"/>
      <w:sz w:val="18"/>
      <w:szCs w:val="18"/>
    </w:rPr>
  </w:style>
  <w:style w:type="paragraph" w:styleId="Zhlav">
    <w:name w:val="header"/>
    <w:basedOn w:val="Normln"/>
    <w:link w:val="ZhlavChar"/>
    <w:uiPriority w:val="99"/>
    <w:unhideWhenUsed/>
    <w:rsid w:val="009B4536"/>
    <w:pPr>
      <w:tabs>
        <w:tab w:val="center" w:pos="4536"/>
        <w:tab w:val="right" w:pos="9072"/>
      </w:tabs>
    </w:pPr>
  </w:style>
  <w:style w:type="character" w:customStyle="1" w:styleId="ZhlavChar">
    <w:name w:val="Záhlaví Char"/>
    <w:basedOn w:val="Standardnpsmoodstavce"/>
    <w:link w:val="Zhlav"/>
    <w:uiPriority w:val="99"/>
    <w:rsid w:val="009B4536"/>
    <w:rPr>
      <w:sz w:val="24"/>
    </w:rPr>
  </w:style>
  <w:style w:type="paragraph" w:styleId="Zpat">
    <w:name w:val="footer"/>
    <w:basedOn w:val="Normln"/>
    <w:link w:val="ZpatChar"/>
    <w:uiPriority w:val="99"/>
    <w:unhideWhenUsed/>
    <w:rsid w:val="009B4536"/>
    <w:pPr>
      <w:tabs>
        <w:tab w:val="center" w:pos="4536"/>
        <w:tab w:val="right" w:pos="9072"/>
      </w:tabs>
    </w:pPr>
  </w:style>
  <w:style w:type="character" w:customStyle="1" w:styleId="ZpatChar">
    <w:name w:val="Zápatí Char"/>
    <w:basedOn w:val="Standardnpsmoodstavce"/>
    <w:link w:val="Zpat"/>
    <w:uiPriority w:val="99"/>
    <w:rsid w:val="009B4536"/>
    <w:rPr>
      <w:sz w:val="24"/>
    </w:rPr>
  </w:style>
  <w:style w:type="paragraph" w:styleId="Pedmtkomente">
    <w:name w:val="annotation subject"/>
    <w:basedOn w:val="Textkomente"/>
    <w:next w:val="Textkomente"/>
    <w:link w:val="PedmtkomenteChar"/>
    <w:uiPriority w:val="99"/>
    <w:semiHidden/>
    <w:unhideWhenUsed/>
    <w:rsid w:val="00040016"/>
    <w:rPr>
      <w:rFonts w:asciiTheme="minorHAnsi" w:hAnsiTheme="minorHAnsi"/>
      <w:b/>
      <w:bCs/>
    </w:rPr>
  </w:style>
  <w:style w:type="character" w:customStyle="1" w:styleId="PedmtkomenteChar">
    <w:name w:val="Předmět komentáře Char"/>
    <w:basedOn w:val="TextkomenteChar"/>
    <w:link w:val="Pedmtkomente"/>
    <w:uiPriority w:val="99"/>
    <w:semiHidden/>
    <w:rsid w:val="00040016"/>
    <w:rPr>
      <w:rFonts w:ascii="Times New Roman" w:hAnsi="Times New Roman"/>
      <w:b/>
      <w:bCs/>
      <w:sz w:val="20"/>
      <w:szCs w:val="20"/>
    </w:rPr>
  </w:style>
  <w:style w:type="paragraph" w:customStyle="1" w:styleId="Tabulkazkladlnek">
    <w:name w:val="Tabulka základ článek"/>
    <w:basedOn w:val="Normln"/>
    <w:rsid w:val="0082429D"/>
    <w:pPr>
      <w:numPr>
        <w:numId w:val="24"/>
      </w:numPr>
      <w:spacing w:before="60" w:after="60"/>
    </w:pPr>
    <w:rPr>
      <w:rFonts w:ascii="Arial" w:eastAsia="Times New Roman" w:hAnsi="Arial" w:cs="Arial"/>
      <w:b/>
      <w:iCs/>
      <w:sz w:val="20"/>
      <w:szCs w:val="20"/>
      <w:lang w:eastAsia="cs-CZ"/>
    </w:rPr>
  </w:style>
  <w:style w:type="paragraph" w:customStyle="1" w:styleId="Tabulkazkladslo">
    <w:name w:val="Tabulka základ číslo"/>
    <w:basedOn w:val="Normln"/>
    <w:rsid w:val="0082429D"/>
    <w:pPr>
      <w:numPr>
        <w:numId w:val="25"/>
      </w:numPr>
      <w:spacing w:before="60" w:after="60"/>
    </w:pPr>
    <w:rPr>
      <w:rFonts w:ascii="Arial" w:eastAsia="Times New Roman" w:hAnsi="Arial" w:cs="Arial"/>
      <w:iCs/>
      <w:sz w:val="20"/>
      <w:szCs w:val="20"/>
      <w:lang w:eastAsia="cs-CZ"/>
    </w:rPr>
  </w:style>
  <w:style w:type="paragraph" w:styleId="Textpoznpodarou">
    <w:name w:val="footnote text"/>
    <w:basedOn w:val="Normln"/>
    <w:link w:val="TextpoznpodarouChar"/>
    <w:uiPriority w:val="99"/>
    <w:semiHidden/>
    <w:unhideWhenUsed/>
    <w:rsid w:val="00327DCC"/>
    <w:rPr>
      <w:sz w:val="20"/>
      <w:szCs w:val="20"/>
    </w:rPr>
  </w:style>
  <w:style w:type="character" w:customStyle="1" w:styleId="TextpoznpodarouChar">
    <w:name w:val="Text pozn. pod čarou Char"/>
    <w:basedOn w:val="Standardnpsmoodstavce"/>
    <w:link w:val="Textpoznpodarou"/>
    <w:uiPriority w:val="99"/>
    <w:semiHidden/>
    <w:rsid w:val="00327DCC"/>
    <w:rPr>
      <w:sz w:val="20"/>
      <w:szCs w:val="20"/>
    </w:rPr>
  </w:style>
  <w:style w:type="character" w:styleId="Znakapoznpodarou">
    <w:name w:val="footnote reference"/>
    <w:basedOn w:val="Standardnpsmoodstavce"/>
    <w:uiPriority w:val="99"/>
    <w:semiHidden/>
    <w:unhideWhenUsed/>
    <w:rsid w:val="00327DCC"/>
    <w:rPr>
      <w:vertAlign w:val="superscript"/>
    </w:rPr>
  </w:style>
  <w:style w:type="character" w:customStyle="1" w:styleId="st">
    <w:name w:val="st"/>
    <w:basedOn w:val="Standardnpsmoodstavce"/>
    <w:rsid w:val="00987653"/>
  </w:style>
  <w:style w:type="character" w:styleId="Zvraznn">
    <w:name w:val="Emphasis"/>
    <w:basedOn w:val="Standardnpsmoodstavce"/>
    <w:uiPriority w:val="20"/>
    <w:qFormat/>
    <w:rsid w:val="009876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3DF"/>
    <w:pPr>
      <w:spacing w:after="0" w:line="240" w:lineRule="auto"/>
      <w:jc w:val="both"/>
    </w:pPr>
    <w:rPr>
      <w:sz w:val="24"/>
    </w:rPr>
  </w:style>
  <w:style w:type="paragraph" w:styleId="Nadpis1">
    <w:name w:val="heading 1"/>
    <w:basedOn w:val="Normln"/>
    <w:next w:val="Normln"/>
    <w:link w:val="Nadpis1Char"/>
    <w:uiPriority w:val="9"/>
    <w:qFormat/>
    <w:rsid w:val="006248A5"/>
    <w:pPr>
      <w:keepNext/>
      <w:keepLines/>
      <w:numPr>
        <w:numId w:val="7"/>
      </w:numPr>
      <w:spacing w:before="240" w:after="240"/>
      <w:ind w:left="357" w:hanging="357"/>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6F31EC"/>
    <w:pPr>
      <w:keepNext/>
      <w:keepLines/>
      <w:numPr>
        <w:numId w:val="16"/>
      </w:numPr>
      <w:spacing w:before="240" w:after="120"/>
      <w:ind w:left="714" w:hanging="357"/>
      <w:outlineLvl w:val="1"/>
    </w:pPr>
    <w:rPr>
      <w:rFonts w:asciiTheme="majorHAnsi" w:eastAsiaTheme="majorEastAsia" w:hAnsiTheme="majorHAnsi" w:cstheme="majorBidi"/>
      <w:b/>
      <w:bCs/>
      <w:sz w:val="28"/>
      <w:szCs w:val="26"/>
    </w:rPr>
  </w:style>
  <w:style w:type="paragraph" w:styleId="Nadpis3">
    <w:name w:val="heading 3"/>
    <w:basedOn w:val="Normln"/>
    <w:next w:val="Normln"/>
    <w:link w:val="Nadpis3Char"/>
    <w:uiPriority w:val="9"/>
    <w:unhideWhenUsed/>
    <w:qFormat/>
    <w:rsid w:val="00684365"/>
    <w:pPr>
      <w:keepNext/>
      <w:keepLines/>
      <w:numPr>
        <w:numId w:val="3"/>
      </w:numPr>
      <w:spacing w:before="120" w:after="120"/>
      <w:outlineLvl w:val="2"/>
    </w:pPr>
    <w:rPr>
      <w:rFonts w:asciiTheme="majorHAnsi" w:eastAsiaTheme="majorEastAsia" w:hAnsiTheme="majorHAnsi"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248A5"/>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6F31EC"/>
    <w:rPr>
      <w:rFonts w:asciiTheme="majorHAnsi" w:eastAsiaTheme="majorEastAsia" w:hAnsiTheme="majorHAnsi" w:cstheme="majorBidi"/>
      <w:b/>
      <w:bCs/>
      <w:sz w:val="28"/>
      <w:szCs w:val="26"/>
    </w:rPr>
  </w:style>
  <w:style w:type="character" w:customStyle="1" w:styleId="Nadpis3Char">
    <w:name w:val="Nadpis 3 Char"/>
    <w:basedOn w:val="Standardnpsmoodstavce"/>
    <w:link w:val="Nadpis3"/>
    <w:uiPriority w:val="9"/>
    <w:rsid w:val="00684365"/>
    <w:rPr>
      <w:rFonts w:asciiTheme="majorHAnsi" w:eastAsiaTheme="majorEastAsia" w:hAnsiTheme="majorHAnsi" w:cstheme="majorBidi"/>
      <w:b/>
      <w:bCs/>
      <w:sz w:val="24"/>
    </w:rPr>
  </w:style>
  <w:style w:type="paragraph" w:styleId="Zkladntext">
    <w:name w:val="Body Text"/>
    <w:basedOn w:val="Normln"/>
    <w:link w:val="ZkladntextChar"/>
    <w:semiHidden/>
    <w:rsid w:val="00684365"/>
    <w:rPr>
      <w:rFonts w:ascii="Tms Rmn" w:eastAsia="Times New Roman" w:hAnsi="Tms Rmn" w:cs="Times New Roman"/>
      <w:color w:val="000000"/>
      <w:szCs w:val="20"/>
      <w:lang w:eastAsia="cs-CZ"/>
    </w:rPr>
  </w:style>
  <w:style w:type="character" w:customStyle="1" w:styleId="ZkladntextChar">
    <w:name w:val="Základní text Char"/>
    <w:basedOn w:val="Standardnpsmoodstavce"/>
    <w:link w:val="Zkladntext"/>
    <w:semiHidden/>
    <w:rsid w:val="00684365"/>
    <w:rPr>
      <w:rFonts w:ascii="Tms Rmn" w:eastAsia="Times New Roman" w:hAnsi="Tms Rmn" w:cs="Times New Roman"/>
      <w:color w:val="000000"/>
      <w:sz w:val="24"/>
      <w:szCs w:val="20"/>
      <w:lang w:eastAsia="cs-CZ"/>
    </w:rPr>
  </w:style>
  <w:style w:type="paragraph" w:styleId="Odstavecseseznamem">
    <w:name w:val="List Paragraph"/>
    <w:basedOn w:val="Normln"/>
    <w:uiPriority w:val="34"/>
    <w:qFormat/>
    <w:rsid w:val="0049344D"/>
    <w:pPr>
      <w:ind w:left="720"/>
      <w:contextualSpacing/>
    </w:pPr>
  </w:style>
  <w:style w:type="paragraph" w:styleId="Nadpisobsahu">
    <w:name w:val="TOC Heading"/>
    <w:basedOn w:val="Nadpis1"/>
    <w:next w:val="Normln"/>
    <w:uiPriority w:val="39"/>
    <w:unhideWhenUsed/>
    <w:qFormat/>
    <w:rsid w:val="00DB0147"/>
    <w:pPr>
      <w:spacing w:before="480" w:after="0" w:line="276" w:lineRule="auto"/>
      <w:outlineLvl w:val="9"/>
    </w:pPr>
    <w:rPr>
      <w:color w:val="365F91" w:themeColor="accent1" w:themeShade="BF"/>
    </w:rPr>
  </w:style>
  <w:style w:type="paragraph" w:styleId="Obsah1">
    <w:name w:val="toc 1"/>
    <w:basedOn w:val="Normln"/>
    <w:next w:val="Normln"/>
    <w:autoRedefine/>
    <w:uiPriority w:val="39"/>
    <w:unhideWhenUsed/>
    <w:qFormat/>
    <w:rsid w:val="00DB0147"/>
    <w:pPr>
      <w:spacing w:after="100"/>
    </w:pPr>
  </w:style>
  <w:style w:type="paragraph" w:styleId="Obsah2">
    <w:name w:val="toc 2"/>
    <w:basedOn w:val="Normln"/>
    <w:next w:val="Normln"/>
    <w:autoRedefine/>
    <w:uiPriority w:val="39"/>
    <w:unhideWhenUsed/>
    <w:qFormat/>
    <w:rsid w:val="00DB0147"/>
    <w:pPr>
      <w:spacing w:after="100"/>
      <w:ind w:left="240"/>
    </w:pPr>
  </w:style>
  <w:style w:type="paragraph" w:styleId="Obsah3">
    <w:name w:val="toc 3"/>
    <w:basedOn w:val="Normln"/>
    <w:next w:val="Normln"/>
    <w:autoRedefine/>
    <w:uiPriority w:val="39"/>
    <w:unhideWhenUsed/>
    <w:qFormat/>
    <w:rsid w:val="00DB0147"/>
    <w:pPr>
      <w:spacing w:after="100"/>
      <w:ind w:left="480"/>
    </w:pPr>
  </w:style>
  <w:style w:type="character" w:styleId="Hypertextovodkaz">
    <w:name w:val="Hyperlink"/>
    <w:basedOn w:val="Standardnpsmoodstavce"/>
    <w:uiPriority w:val="99"/>
    <w:unhideWhenUsed/>
    <w:rsid w:val="00DB0147"/>
    <w:rPr>
      <w:color w:val="0000FF" w:themeColor="hyperlink"/>
      <w:u w:val="single"/>
    </w:rPr>
  </w:style>
  <w:style w:type="paragraph" w:styleId="Textbubliny">
    <w:name w:val="Balloon Text"/>
    <w:basedOn w:val="Normln"/>
    <w:link w:val="TextbublinyChar"/>
    <w:uiPriority w:val="99"/>
    <w:semiHidden/>
    <w:unhideWhenUsed/>
    <w:rsid w:val="00DB0147"/>
    <w:rPr>
      <w:rFonts w:ascii="Tahoma" w:hAnsi="Tahoma" w:cs="Tahoma"/>
      <w:sz w:val="16"/>
      <w:szCs w:val="16"/>
    </w:rPr>
  </w:style>
  <w:style w:type="character" w:customStyle="1" w:styleId="TextbublinyChar">
    <w:name w:val="Text bubliny Char"/>
    <w:basedOn w:val="Standardnpsmoodstavce"/>
    <w:link w:val="Textbubliny"/>
    <w:uiPriority w:val="99"/>
    <w:semiHidden/>
    <w:rsid w:val="00DB0147"/>
    <w:rPr>
      <w:rFonts w:ascii="Tahoma" w:hAnsi="Tahoma" w:cs="Tahoma"/>
      <w:sz w:val="16"/>
      <w:szCs w:val="16"/>
    </w:rPr>
  </w:style>
  <w:style w:type="character" w:styleId="Odkaznakoment">
    <w:name w:val="annotation reference"/>
    <w:basedOn w:val="Standardnpsmoodstavce"/>
    <w:semiHidden/>
    <w:unhideWhenUsed/>
    <w:rsid w:val="006D3813"/>
    <w:rPr>
      <w:sz w:val="16"/>
      <w:szCs w:val="16"/>
    </w:rPr>
  </w:style>
  <w:style w:type="paragraph" w:styleId="Textkomente">
    <w:name w:val="annotation text"/>
    <w:basedOn w:val="Normln"/>
    <w:link w:val="TextkomenteChar"/>
    <w:semiHidden/>
    <w:unhideWhenUsed/>
    <w:rsid w:val="006D3813"/>
    <w:rPr>
      <w:rFonts w:ascii="Times New Roman" w:hAnsi="Times New Roman"/>
      <w:sz w:val="20"/>
      <w:szCs w:val="20"/>
    </w:rPr>
  </w:style>
  <w:style w:type="character" w:customStyle="1" w:styleId="TextkomenteChar">
    <w:name w:val="Text komentáře Char"/>
    <w:basedOn w:val="Standardnpsmoodstavce"/>
    <w:link w:val="Textkomente"/>
    <w:semiHidden/>
    <w:rsid w:val="006D3813"/>
    <w:rPr>
      <w:rFonts w:ascii="Times New Roman" w:hAnsi="Times New Roman"/>
      <w:sz w:val="20"/>
      <w:szCs w:val="20"/>
    </w:rPr>
  </w:style>
  <w:style w:type="paragraph" w:styleId="Nzev">
    <w:name w:val="Title"/>
    <w:basedOn w:val="Normln"/>
    <w:link w:val="NzevChar"/>
    <w:qFormat/>
    <w:rsid w:val="006D3813"/>
    <w:pPr>
      <w:spacing w:before="240" w:after="60"/>
      <w:jc w:val="center"/>
      <w:outlineLvl w:val="0"/>
    </w:pPr>
    <w:rPr>
      <w:rFonts w:ascii="Arial" w:eastAsia="Times New Roman" w:hAnsi="Arial" w:cs="Times New Roman"/>
      <w:b/>
      <w:kern w:val="28"/>
      <w:sz w:val="32"/>
      <w:szCs w:val="20"/>
      <w:lang w:eastAsia="cs-CZ"/>
    </w:rPr>
  </w:style>
  <w:style w:type="character" w:customStyle="1" w:styleId="NzevChar">
    <w:name w:val="Název Char"/>
    <w:basedOn w:val="Standardnpsmoodstavce"/>
    <w:link w:val="Nzev"/>
    <w:rsid w:val="006D3813"/>
    <w:rPr>
      <w:rFonts w:ascii="Arial" w:eastAsia="Times New Roman" w:hAnsi="Arial" w:cs="Times New Roman"/>
      <w:b/>
      <w:kern w:val="28"/>
      <w:sz w:val="32"/>
      <w:szCs w:val="20"/>
      <w:lang w:eastAsia="cs-CZ"/>
    </w:rPr>
  </w:style>
  <w:style w:type="paragraph" w:styleId="Normlnweb">
    <w:name w:val="Normal (Web)"/>
    <w:basedOn w:val="Normln"/>
    <w:uiPriority w:val="99"/>
    <w:semiHidden/>
    <w:unhideWhenUsed/>
    <w:rsid w:val="006D3813"/>
    <w:pPr>
      <w:spacing w:before="100" w:beforeAutospacing="1" w:after="100" w:afterAutospacing="1"/>
    </w:pPr>
    <w:rPr>
      <w:rFonts w:ascii="Times New Roman" w:eastAsia="Times New Roman" w:hAnsi="Times New Roman" w:cs="Times New Roman"/>
      <w:szCs w:val="24"/>
      <w:lang w:eastAsia="cs-CZ"/>
    </w:rPr>
  </w:style>
  <w:style w:type="table" w:styleId="Mkatabulky">
    <w:name w:val="Table Grid"/>
    <w:basedOn w:val="Normlntabulka"/>
    <w:uiPriority w:val="59"/>
    <w:rsid w:val="006D38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6248A5"/>
    <w:rPr>
      <w:b/>
      <w:bCs/>
      <w:color w:val="4F81BD" w:themeColor="accent1"/>
      <w:sz w:val="18"/>
      <w:szCs w:val="18"/>
    </w:rPr>
  </w:style>
  <w:style w:type="paragraph" w:styleId="Zhlav">
    <w:name w:val="header"/>
    <w:basedOn w:val="Normln"/>
    <w:link w:val="ZhlavChar"/>
    <w:uiPriority w:val="99"/>
    <w:unhideWhenUsed/>
    <w:rsid w:val="009B4536"/>
    <w:pPr>
      <w:tabs>
        <w:tab w:val="center" w:pos="4536"/>
        <w:tab w:val="right" w:pos="9072"/>
      </w:tabs>
    </w:pPr>
  </w:style>
  <w:style w:type="character" w:customStyle="1" w:styleId="ZhlavChar">
    <w:name w:val="Záhlaví Char"/>
    <w:basedOn w:val="Standardnpsmoodstavce"/>
    <w:link w:val="Zhlav"/>
    <w:uiPriority w:val="99"/>
    <w:rsid w:val="009B4536"/>
    <w:rPr>
      <w:sz w:val="24"/>
    </w:rPr>
  </w:style>
  <w:style w:type="paragraph" w:styleId="Zpat">
    <w:name w:val="footer"/>
    <w:basedOn w:val="Normln"/>
    <w:link w:val="ZpatChar"/>
    <w:uiPriority w:val="99"/>
    <w:unhideWhenUsed/>
    <w:rsid w:val="009B4536"/>
    <w:pPr>
      <w:tabs>
        <w:tab w:val="center" w:pos="4536"/>
        <w:tab w:val="right" w:pos="9072"/>
      </w:tabs>
    </w:pPr>
  </w:style>
  <w:style w:type="character" w:customStyle="1" w:styleId="ZpatChar">
    <w:name w:val="Zápatí Char"/>
    <w:basedOn w:val="Standardnpsmoodstavce"/>
    <w:link w:val="Zpat"/>
    <w:uiPriority w:val="99"/>
    <w:rsid w:val="009B4536"/>
    <w:rPr>
      <w:sz w:val="24"/>
    </w:rPr>
  </w:style>
  <w:style w:type="paragraph" w:styleId="Pedmtkomente">
    <w:name w:val="annotation subject"/>
    <w:basedOn w:val="Textkomente"/>
    <w:next w:val="Textkomente"/>
    <w:link w:val="PedmtkomenteChar"/>
    <w:uiPriority w:val="99"/>
    <w:semiHidden/>
    <w:unhideWhenUsed/>
    <w:rsid w:val="00040016"/>
    <w:rPr>
      <w:rFonts w:asciiTheme="minorHAnsi" w:hAnsiTheme="minorHAnsi"/>
      <w:b/>
      <w:bCs/>
    </w:rPr>
  </w:style>
  <w:style w:type="character" w:customStyle="1" w:styleId="PedmtkomenteChar">
    <w:name w:val="Předmět komentáře Char"/>
    <w:basedOn w:val="TextkomenteChar"/>
    <w:link w:val="Pedmtkomente"/>
    <w:uiPriority w:val="99"/>
    <w:semiHidden/>
    <w:rsid w:val="00040016"/>
    <w:rPr>
      <w:rFonts w:ascii="Times New Roman" w:hAnsi="Times New Roman"/>
      <w:b/>
      <w:bCs/>
      <w:sz w:val="20"/>
      <w:szCs w:val="20"/>
    </w:rPr>
  </w:style>
  <w:style w:type="paragraph" w:customStyle="1" w:styleId="Tabulkazkladlnek">
    <w:name w:val="Tabulka základ článek"/>
    <w:basedOn w:val="Normln"/>
    <w:rsid w:val="0082429D"/>
    <w:pPr>
      <w:numPr>
        <w:numId w:val="24"/>
      </w:numPr>
      <w:spacing w:before="60" w:after="60"/>
    </w:pPr>
    <w:rPr>
      <w:rFonts w:ascii="Arial" w:eastAsia="Times New Roman" w:hAnsi="Arial" w:cs="Arial"/>
      <w:b/>
      <w:iCs/>
      <w:sz w:val="20"/>
      <w:szCs w:val="20"/>
      <w:lang w:eastAsia="cs-CZ"/>
    </w:rPr>
  </w:style>
  <w:style w:type="paragraph" w:customStyle="1" w:styleId="Tabulkazkladslo">
    <w:name w:val="Tabulka základ číslo"/>
    <w:basedOn w:val="Normln"/>
    <w:rsid w:val="0082429D"/>
    <w:pPr>
      <w:numPr>
        <w:numId w:val="25"/>
      </w:numPr>
      <w:spacing w:before="60" w:after="60"/>
    </w:pPr>
    <w:rPr>
      <w:rFonts w:ascii="Arial" w:eastAsia="Times New Roman" w:hAnsi="Arial" w:cs="Arial"/>
      <w:iCs/>
      <w:sz w:val="20"/>
      <w:szCs w:val="20"/>
      <w:lang w:eastAsia="cs-CZ"/>
    </w:rPr>
  </w:style>
  <w:style w:type="paragraph" w:styleId="Textpoznpodarou">
    <w:name w:val="footnote text"/>
    <w:basedOn w:val="Normln"/>
    <w:link w:val="TextpoznpodarouChar"/>
    <w:uiPriority w:val="99"/>
    <w:semiHidden/>
    <w:unhideWhenUsed/>
    <w:rsid w:val="00327DCC"/>
    <w:rPr>
      <w:sz w:val="20"/>
      <w:szCs w:val="20"/>
    </w:rPr>
  </w:style>
  <w:style w:type="character" w:customStyle="1" w:styleId="TextpoznpodarouChar">
    <w:name w:val="Text pozn. pod čarou Char"/>
    <w:basedOn w:val="Standardnpsmoodstavce"/>
    <w:link w:val="Textpoznpodarou"/>
    <w:uiPriority w:val="99"/>
    <w:semiHidden/>
    <w:rsid w:val="00327DCC"/>
    <w:rPr>
      <w:sz w:val="20"/>
      <w:szCs w:val="20"/>
    </w:rPr>
  </w:style>
  <w:style w:type="character" w:styleId="Znakapoznpodarou">
    <w:name w:val="footnote reference"/>
    <w:basedOn w:val="Standardnpsmoodstavce"/>
    <w:uiPriority w:val="99"/>
    <w:semiHidden/>
    <w:unhideWhenUsed/>
    <w:rsid w:val="00327DCC"/>
    <w:rPr>
      <w:vertAlign w:val="superscript"/>
    </w:rPr>
  </w:style>
  <w:style w:type="character" w:customStyle="1" w:styleId="st">
    <w:name w:val="st"/>
    <w:basedOn w:val="Standardnpsmoodstavce"/>
    <w:rsid w:val="00987653"/>
  </w:style>
  <w:style w:type="character" w:styleId="Zvraznn">
    <w:name w:val="Emphasis"/>
    <w:basedOn w:val="Standardnpsmoodstavce"/>
    <w:uiPriority w:val="20"/>
    <w:qFormat/>
    <w:rsid w:val="009876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91927">
      <w:bodyDiv w:val="1"/>
      <w:marLeft w:val="0"/>
      <w:marRight w:val="0"/>
      <w:marTop w:val="0"/>
      <w:marBottom w:val="0"/>
      <w:divBdr>
        <w:top w:val="none" w:sz="0" w:space="0" w:color="auto"/>
        <w:left w:val="none" w:sz="0" w:space="0" w:color="auto"/>
        <w:bottom w:val="none" w:sz="0" w:space="0" w:color="auto"/>
        <w:right w:val="none" w:sz="0" w:space="0" w:color="auto"/>
      </w:divBdr>
    </w:div>
    <w:div w:id="604581078">
      <w:bodyDiv w:val="1"/>
      <w:marLeft w:val="0"/>
      <w:marRight w:val="0"/>
      <w:marTop w:val="0"/>
      <w:marBottom w:val="0"/>
      <w:divBdr>
        <w:top w:val="none" w:sz="0" w:space="0" w:color="auto"/>
        <w:left w:val="none" w:sz="0" w:space="0" w:color="auto"/>
        <w:bottom w:val="none" w:sz="0" w:space="0" w:color="auto"/>
        <w:right w:val="none" w:sz="0" w:space="0" w:color="auto"/>
      </w:divBdr>
    </w:div>
    <w:div w:id="1107121457">
      <w:bodyDiv w:val="1"/>
      <w:marLeft w:val="0"/>
      <w:marRight w:val="0"/>
      <w:marTop w:val="0"/>
      <w:marBottom w:val="0"/>
      <w:divBdr>
        <w:top w:val="none" w:sz="0" w:space="0" w:color="auto"/>
        <w:left w:val="none" w:sz="0" w:space="0" w:color="auto"/>
        <w:bottom w:val="none" w:sz="0" w:space="0" w:color="auto"/>
        <w:right w:val="none" w:sz="0" w:space="0" w:color="auto"/>
      </w:divBdr>
    </w:div>
    <w:div w:id="1266646349">
      <w:bodyDiv w:val="1"/>
      <w:marLeft w:val="0"/>
      <w:marRight w:val="0"/>
      <w:marTop w:val="0"/>
      <w:marBottom w:val="0"/>
      <w:divBdr>
        <w:top w:val="none" w:sz="0" w:space="0" w:color="auto"/>
        <w:left w:val="none" w:sz="0" w:space="0" w:color="auto"/>
        <w:bottom w:val="none" w:sz="0" w:space="0" w:color="auto"/>
        <w:right w:val="none" w:sz="0" w:space="0" w:color="auto"/>
      </w:divBdr>
      <w:divsChild>
        <w:div w:id="824710007">
          <w:marLeft w:val="0"/>
          <w:marRight w:val="0"/>
          <w:marTop w:val="0"/>
          <w:marBottom w:val="0"/>
          <w:divBdr>
            <w:top w:val="none" w:sz="0" w:space="0" w:color="auto"/>
            <w:left w:val="none" w:sz="0" w:space="0" w:color="auto"/>
            <w:bottom w:val="none" w:sz="0" w:space="0" w:color="auto"/>
            <w:right w:val="none" w:sz="0" w:space="0" w:color="auto"/>
          </w:divBdr>
          <w:divsChild>
            <w:div w:id="836504818">
              <w:marLeft w:val="0"/>
              <w:marRight w:val="0"/>
              <w:marTop w:val="0"/>
              <w:marBottom w:val="0"/>
              <w:divBdr>
                <w:top w:val="none" w:sz="0" w:space="0" w:color="auto"/>
                <w:left w:val="none" w:sz="0" w:space="0" w:color="auto"/>
                <w:bottom w:val="none" w:sz="0" w:space="0" w:color="auto"/>
                <w:right w:val="none" w:sz="0" w:space="0" w:color="auto"/>
              </w:divBdr>
              <w:divsChild>
                <w:div w:id="706950743">
                  <w:marLeft w:val="0"/>
                  <w:marRight w:val="0"/>
                  <w:marTop w:val="0"/>
                  <w:marBottom w:val="0"/>
                  <w:divBdr>
                    <w:top w:val="none" w:sz="0" w:space="0" w:color="auto"/>
                    <w:left w:val="none" w:sz="0" w:space="0" w:color="auto"/>
                    <w:bottom w:val="none" w:sz="0" w:space="0" w:color="auto"/>
                    <w:right w:val="none" w:sz="0" w:space="0" w:color="auto"/>
                  </w:divBdr>
                  <w:divsChild>
                    <w:div w:id="9295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78791">
      <w:bodyDiv w:val="1"/>
      <w:marLeft w:val="0"/>
      <w:marRight w:val="0"/>
      <w:marTop w:val="0"/>
      <w:marBottom w:val="0"/>
      <w:divBdr>
        <w:top w:val="none" w:sz="0" w:space="0" w:color="auto"/>
        <w:left w:val="none" w:sz="0" w:space="0" w:color="auto"/>
        <w:bottom w:val="none" w:sz="0" w:space="0" w:color="auto"/>
        <w:right w:val="none" w:sz="0" w:space="0" w:color="auto"/>
      </w:divBdr>
    </w:div>
    <w:div w:id="1531530414">
      <w:bodyDiv w:val="1"/>
      <w:marLeft w:val="0"/>
      <w:marRight w:val="0"/>
      <w:marTop w:val="0"/>
      <w:marBottom w:val="0"/>
      <w:divBdr>
        <w:top w:val="none" w:sz="0" w:space="0" w:color="auto"/>
        <w:left w:val="none" w:sz="0" w:space="0" w:color="auto"/>
        <w:bottom w:val="none" w:sz="0" w:space="0" w:color="auto"/>
        <w:right w:val="none" w:sz="0" w:space="0" w:color="auto"/>
      </w:divBdr>
    </w:div>
    <w:div w:id="1967201956">
      <w:bodyDiv w:val="1"/>
      <w:marLeft w:val="0"/>
      <w:marRight w:val="0"/>
      <w:marTop w:val="0"/>
      <w:marBottom w:val="0"/>
      <w:divBdr>
        <w:top w:val="none" w:sz="0" w:space="0" w:color="auto"/>
        <w:left w:val="none" w:sz="0" w:space="0" w:color="auto"/>
        <w:bottom w:val="none" w:sz="0" w:space="0" w:color="auto"/>
        <w:right w:val="none" w:sz="0" w:space="0" w:color="auto"/>
      </w:divBdr>
    </w:div>
    <w:div w:id="2088458996">
      <w:bodyDiv w:val="1"/>
      <w:marLeft w:val="0"/>
      <w:marRight w:val="0"/>
      <w:marTop w:val="0"/>
      <w:marBottom w:val="0"/>
      <w:divBdr>
        <w:top w:val="none" w:sz="0" w:space="0" w:color="auto"/>
        <w:left w:val="none" w:sz="0" w:space="0" w:color="auto"/>
        <w:bottom w:val="none" w:sz="0" w:space="0" w:color="auto"/>
        <w:right w:val="none" w:sz="0" w:space="0" w:color="auto"/>
      </w:divBdr>
    </w:div>
    <w:div w:id="2096702964">
      <w:bodyDiv w:val="1"/>
      <w:marLeft w:val="0"/>
      <w:marRight w:val="0"/>
      <w:marTop w:val="0"/>
      <w:marBottom w:val="0"/>
      <w:divBdr>
        <w:top w:val="none" w:sz="0" w:space="0" w:color="auto"/>
        <w:left w:val="none" w:sz="0" w:space="0" w:color="auto"/>
        <w:bottom w:val="none" w:sz="0" w:space="0" w:color="auto"/>
        <w:right w:val="none" w:sz="0" w:space="0" w:color="auto"/>
      </w:divBdr>
    </w:div>
    <w:div w:id="21136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zscr.cz/clanek/dotace-obcim-na-rozvoj-koncovych-prvku-varovani-207678.aspx"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50841-1CD9-4114-A166-4DECB8B6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3806</Words>
  <Characters>22456</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Hasičský záchranný sbor Moravskoslezského kraje: Technické podmínky zadávací dokumentace projektu „Snižování rizik při potenciální havárii s amoniakem v městském environmentu Ostravy“</vt:lpstr>
    </vt:vector>
  </TitlesOfParts>
  <Company>Microsoft</Company>
  <LinksUpToDate>false</LinksUpToDate>
  <CharactersWithSpaces>26210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Hasičský záchranný sbor Moravskoslezského kraje: Technické podmínky zadávací dokumentace projektu „Snižování rizik při potenciální havárii s amoniakem v městském environmentu Ostravy“</dc:title>
  <dc:creator>blazkovak</dc:creator>
  <cp:lastModifiedBy>Měkýš Petr</cp:lastModifiedBy>
  <cp:revision>7</cp:revision>
  <cp:lastPrinted>2013-04-30T07:28:00Z</cp:lastPrinted>
  <dcterms:created xsi:type="dcterms:W3CDTF">2013-04-18T07:03:00Z</dcterms:created>
  <dcterms:modified xsi:type="dcterms:W3CDTF">2013-05-15T08:00:00Z</dcterms:modified>
</cp:coreProperties>
</file>