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5" w:rsidRPr="002819D9" w:rsidRDefault="002819D9" w:rsidP="00542BA6">
      <w:pPr>
        <w:pStyle w:val="Nzev"/>
        <w:keepNext/>
        <w:jc w:val="right"/>
        <w:rPr>
          <w:bCs w:val="0"/>
          <w:color w:val="000000"/>
          <w:sz w:val="22"/>
          <w:szCs w:val="22"/>
        </w:rPr>
      </w:pPr>
      <w:r w:rsidRPr="002819D9">
        <w:rPr>
          <w:bCs w:val="0"/>
          <w:color w:val="000000"/>
          <w:sz w:val="22"/>
          <w:szCs w:val="22"/>
        </w:rPr>
        <w:t xml:space="preserve">Příloha č. </w:t>
      </w:r>
      <w:r w:rsidR="00217302">
        <w:rPr>
          <w:bCs w:val="0"/>
          <w:color w:val="000000"/>
          <w:sz w:val="22"/>
          <w:szCs w:val="22"/>
        </w:rPr>
        <w:t>1</w:t>
      </w:r>
      <w:r w:rsidRPr="002819D9">
        <w:rPr>
          <w:bCs w:val="0"/>
          <w:color w:val="000000"/>
          <w:sz w:val="22"/>
          <w:szCs w:val="22"/>
        </w:rPr>
        <w:t xml:space="preserve"> zadávací dokumentace</w:t>
      </w:r>
    </w:p>
    <w:p w:rsidR="005208B6" w:rsidRPr="004E47A3" w:rsidRDefault="005208B6" w:rsidP="00542BA6">
      <w:pPr>
        <w:pStyle w:val="Nzev"/>
        <w:keepNext/>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F713A0">
        <w:rPr>
          <w:b w:val="0"/>
          <w:bCs w:val="0"/>
          <w:color w:val="000000"/>
          <w:sz w:val="22"/>
          <w:szCs w:val="22"/>
        </w:rPr>
        <w:t>6</w:t>
      </w:r>
      <w:r w:rsidRPr="00FC4875">
        <w:rPr>
          <w:b w:val="0"/>
          <w:bCs w:val="0"/>
          <w:color w:val="000000"/>
          <w:sz w:val="22"/>
          <w:szCs w:val="22"/>
        </w:rPr>
        <w:t>/</w:t>
      </w:r>
      <w:r w:rsidR="00E177E4">
        <w:rPr>
          <w:b w:val="0"/>
          <w:bCs w:val="0"/>
          <w:color w:val="000000"/>
          <w:sz w:val="22"/>
          <w:szCs w:val="22"/>
        </w:rPr>
        <w:t>O</w:t>
      </w:r>
      <w:r w:rsidR="00F86FB9">
        <w:rPr>
          <w:b w:val="0"/>
          <w:bCs w:val="0"/>
          <w:color w:val="000000"/>
          <w:sz w:val="22"/>
          <w:szCs w:val="22"/>
        </w:rPr>
        <w:t>SR</w:t>
      </w:r>
      <w:r w:rsidRPr="00FC4875">
        <w:rPr>
          <w:b w:val="0"/>
          <w:bCs w:val="0"/>
          <w:color w:val="000000"/>
          <w:sz w:val="22"/>
          <w:szCs w:val="22"/>
        </w:rPr>
        <w:t>/</w:t>
      </w:r>
      <w:r w:rsidR="00F713A0">
        <w:rPr>
          <w:b w:val="0"/>
          <w:bCs w:val="0"/>
          <w:color w:val="000000"/>
          <w:sz w:val="22"/>
          <w:szCs w:val="22"/>
        </w:rPr>
        <w:t>VZKÚ</w:t>
      </w:r>
    </w:p>
    <w:p w:rsidR="003E5C30" w:rsidRDefault="003E5C30" w:rsidP="00542BA6">
      <w:pPr>
        <w:keepNext/>
        <w:spacing w:after="120"/>
        <w:ind w:left="4260" w:firstLine="703"/>
        <w:rPr>
          <w:bCs/>
          <w:szCs w:val="22"/>
        </w:rPr>
      </w:pPr>
      <w:r w:rsidRPr="000C2FAC">
        <w:rPr>
          <w:bCs/>
          <w:szCs w:val="22"/>
        </w:rPr>
        <w:t>Identifikátor veřejné zakázky: IVZ=P15V00000</w:t>
      </w:r>
      <w:r w:rsidR="00F86FB9">
        <w:rPr>
          <w:bCs/>
          <w:szCs w:val="22"/>
        </w:rPr>
        <w:t>213</w:t>
      </w:r>
    </w:p>
    <w:p w:rsidR="00F426C4" w:rsidRPr="000C2FAC" w:rsidRDefault="00F426C4" w:rsidP="00542BA6">
      <w:pPr>
        <w:keepNext/>
        <w:spacing w:after="120"/>
        <w:ind w:left="4260" w:firstLine="703"/>
        <w:rPr>
          <w:szCs w:val="22"/>
        </w:rPr>
      </w:pPr>
    </w:p>
    <w:p w:rsidR="003377FE" w:rsidRPr="00F86FB9" w:rsidRDefault="00F426C4" w:rsidP="00415984">
      <w:pPr>
        <w:pStyle w:val="Nadpis1"/>
        <w:tabs>
          <w:tab w:val="left" w:pos="0"/>
          <w:tab w:val="left" w:leader="underscore" w:pos="4706"/>
          <w:tab w:val="left" w:pos="4990"/>
          <w:tab w:val="left" w:leader="underscore" w:pos="9639"/>
        </w:tabs>
        <w:spacing w:before="300" w:line="240" w:lineRule="auto"/>
        <w:jc w:val="both"/>
        <w:rPr>
          <w:szCs w:val="22"/>
        </w:rPr>
      </w:pPr>
      <w:r w:rsidRPr="00F86FB9">
        <w:rPr>
          <w:sz w:val="36"/>
          <w:szCs w:val="36"/>
        </w:rPr>
        <w:t>Požadavky na obsah s</w:t>
      </w:r>
      <w:r w:rsidR="003E5C30" w:rsidRPr="00F86FB9">
        <w:rPr>
          <w:sz w:val="36"/>
          <w:szCs w:val="36"/>
        </w:rPr>
        <w:t>mlouv</w:t>
      </w:r>
      <w:r w:rsidRPr="00F86FB9">
        <w:rPr>
          <w:sz w:val="36"/>
          <w:szCs w:val="36"/>
        </w:rPr>
        <w:t xml:space="preserve">y </w:t>
      </w:r>
      <w:r w:rsidR="00F86FB9">
        <w:rPr>
          <w:sz w:val="36"/>
          <w:szCs w:val="36"/>
        </w:rPr>
        <w:t>o dílo</w:t>
      </w:r>
    </w:p>
    <w:p w:rsidR="005208B6" w:rsidRPr="005E4788" w:rsidRDefault="005208B6" w:rsidP="001A2EC0">
      <w:pPr>
        <w:keepNext/>
        <w:tabs>
          <w:tab w:val="left" w:pos="0"/>
          <w:tab w:val="left" w:leader="underscore" w:pos="4706"/>
          <w:tab w:val="left" w:pos="4990"/>
          <w:tab w:val="left" w:leader="underscore" w:pos="9639"/>
        </w:tabs>
        <w:rPr>
          <w:szCs w:val="22"/>
        </w:rPr>
      </w:pPr>
    </w:p>
    <w:p w:rsidR="0036786C" w:rsidRPr="00542BA6" w:rsidRDefault="0036786C" w:rsidP="001A2EC0">
      <w:pPr>
        <w:keepNext/>
        <w:pBdr>
          <w:bottom w:val="single" w:sz="6" w:space="1" w:color="auto"/>
        </w:pBdr>
        <w:tabs>
          <w:tab w:val="left" w:pos="0"/>
          <w:tab w:val="left" w:leader="underscore" w:pos="4706"/>
          <w:tab w:val="left" w:pos="4990"/>
          <w:tab w:val="left" w:leader="underscore" w:pos="9639"/>
        </w:tabs>
        <w:spacing w:before="240"/>
        <w:rPr>
          <w:rFonts w:ascii="Arial" w:hAnsi="Arial" w:cs="Arial"/>
          <w:b/>
          <w:szCs w:val="22"/>
        </w:rPr>
      </w:pPr>
      <w:r w:rsidRPr="00542BA6">
        <w:rPr>
          <w:rFonts w:ascii="Arial" w:hAnsi="Arial" w:cs="Arial"/>
          <w:b/>
          <w:szCs w:val="22"/>
        </w:rPr>
        <w:t>Smluvní strany</w:t>
      </w:r>
    </w:p>
    <w:p w:rsidR="00553F5A" w:rsidRPr="005E4788" w:rsidRDefault="00553F5A" w:rsidP="001A2EC0">
      <w:pPr>
        <w:keepNext/>
        <w:tabs>
          <w:tab w:val="left" w:pos="0"/>
          <w:tab w:val="left" w:leader="underscore" w:pos="4706"/>
          <w:tab w:val="left" w:pos="4990"/>
          <w:tab w:val="left" w:leader="underscore" w:pos="9639"/>
        </w:tabs>
        <w:rPr>
          <w:szCs w:val="22"/>
        </w:rPr>
      </w:pPr>
    </w:p>
    <w:p w:rsidR="00E72E06" w:rsidRPr="005E4788" w:rsidRDefault="00E72E06" w:rsidP="001A2EC0">
      <w:pPr>
        <w:keepNext/>
        <w:tabs>
          <w:tab w:val="left" w:pos="0"/>
          <w:tab w:val="left" w:pos="4706"/>
          <w:tab w:val="left" w:pos="4990"/>
          <w:tab w:val="left" w:pos="9639"/>
        </w:tabs>
        <w:rPr>
          <w:szCs w:val="22"/>
        </w:rPr>
      </w:pPr>
      <w:r w:rsidRPr="005E4788">
        <w:rPr>
          <w:b/>
          <w:szCs w:val="22"/>
        </w:rPr>
        <w:t>Statutární město Ostrava</w:t>
      </w:r>
      <w:r w:rsidRPr="005E4788">
        <w:rPr>
          <w:szCs w:val="22"/>
        </w:rPr>
        <w:t xml:space="preserve"> </w:t>
      </w:r>
      <w:r w:rsidR="00553F5A" w:rsidRPr="005E4788">
        <w:rPr>
          <w:szCs w:val="22"/>
        </w:rPr>
        <w:tab/>
      </w:r>
      <w:r w:rsidR="00553F5A" w:rsidRPr="005E4788">
        <w:rPr>
          <w:szCs w:val="22"/>
        </w:rPr>
        <w:tab/>
      </w:r>
      <w:r w:rsidR="00542BA6" w:rsidRPr="00542BA6">
        <w:rPr>
          <w:b/>
          <w:szCs w:val="22"/>
        </w:rPr>
        <w:t>……</w:t>
      </w:r>
      <w:proofErr w:type="gramStart"/>
      <w:r w:rsidR="00542BA6" w:rsidRPr="00542BA6">
        <w:rPr>
          <w:b/>
          <w:szCs w:val="22"/>
        </w:rPr>
        <w:t>…</w:t>
      </w:r>
      <w:r w:rsidR="00DA468C">
        <w:rPr>
          <w:b/>
          <w:szCs w:val="22"/>
        </w:rPr>
        <w:t xml:space="preserve"> </w:t>
      </w:r>
      <w:r w:rsidR="00542BA6">
        <w:rPr>
          <w:b/>
          <w:szCs w:val="22"/>
        </w:rPr>
        <w:t xml:space="preserve">          </w:t>
      </w:r>
      <w:r w:rsidR="00DA468C" w:rsidRPr="00DA468C">
        <w:rPr>
          <w:b/>
          <w:i/>
          <w:szCs w:val="22"/>
          <w:highlight w:val="yellow"/>
        </w:rPr>
        <w:t>(doplní</w:t>
      </w:r>
      <w:proofErr w:type="gramEnd"/>
      <w:r w:rsidR="00DA468C" w:rsidRPr="00DA468C">
        <w:rPr>
          <w:b/>
          <w:i/>
          <w:szCs w:val="22"/>
          <w:highlight w:val="yellow"/>
        </w:rPr>
        <w:t xml:space="preserve"> uchazeč)</w:t>
      </w:r>
    </w:p>
    <w:p w:rsidR="004D1482" w:rsidRPr="005E4788" w:rsidRDefault="004D1482" w:rsidP="001A2EC0">
      <w:pPr>
        <w:keepNext/>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542BA6">
        <w:rPr>
          <w:szCs w:val="22"/>
        </w:rPr>
        <w:t xml:space="preserve">se </w:t>
      </w:r>
      <w:r w:rsidR="00B74469">
        <w:rPr>
          <w:szCs w:val="22"/>
        </w:rPr>
        <w:t>sídl</w:t>
      </w:r>
      <w:r w:rsidR="00542BA6">
        <w:rPr>
          <w:szCs w:val="22"/>
        </w:rPr>
        <w:t>em: ……………….</w:t>
      </w:r>
    </w:p>
    <w:p w:rsidR="00553F5A" w:rsidRDefault="00F86FB9" w:rsidP="001A2EC0">
      <w:pPr>
        <w:keepNext/>
        <w:tabs>
          <w:tab w:val="left" w:pos="0"/>
          <w:tab w:val="left" w:pos="4706"/>
          <w:tab w:val="left" w:pos="4990"/>
          <w:tab w:val="left" w:pos="9639"/>
        </w:tabs>
        <w:rPr>
          <w:szCs w:val="22"/>
        </w:rPr>
      </w:pPr>
      <w:r>
        <w:rPr>
          <w:szCs w:val="22"/>
        </w:rPr>
        <w:t>zastoupené</w:t>
      </w:r>
      <w:r w:rsidR="0036786C" w:rsidRPr="005E4788">
        <w:rPr>
          <w:szCs w:val="22"/>
        </w:rPr>
        <w:t xml:space="preserve"> </w:t>
      </w:r>
      <w:r w:rsidR="00DF0634">
        <w:rPr>
          <w:szCs w:val="22"/>
        </w:rPr>
        <w:t>primátor</w:t>
      </w:r>
      <w:r>
        <w:rPr>
          <w:szCs w:val="22"/>
        </w:rPr>
        <w:t>em</w:t>
      </w:r>
      <w:r w:rsidR="00553F5A" w:rsidRPr="005E4788">
        <w:rPr>
          <w:szCs w:val="22"/>
        </w:rPr>
        <w:tab/>
      </w:r>
      <w:r w:rsidR="00553F5A" w:rsidRPr="005E4788">
        <w:rPr>
          <w:szCs w:val="22"/>
        </w:rPr>
        <w:tab/>
        <w:t>zastoupen</w:t>
      </w:r>
      <w:r w:rsidR="00155E06">
        <w:rPr>
          <w:szCs w:val="22"/>
        </w:rPr>
        <w:t>a</w:t>
      </w:r>
      <w:r w:rsidR="00542BA6">
        <w:rPr>
          <w:szCs w:val="22"/>
        </w:rPr>
        <w:t>: ……………..</w:t>
      </w:r>
    </w:p>
    <w:p w:rsidR="00D009AF" w:rsidRDefault="00DF0634" w:rsidP="001A2EC0">
      <w:pPr>
        <w:keepNext/>
        <w:tabs>
          <w:tab w:val="left" w:pos="0"/>
          <w:tab w:val="left" w:pos="4706"/>
          <w:tab w:val="left" w:pos="4990"/>
          <w:tab w:val="left" w:pos="9639"/>
        </w:tabs>
        <w:rPr>
          <w:szCs w:val="22"/>
        </w:rPr>
      </w:pPr>
      <w:r>
        <w:rPr>
          <w:szCs w:val="22"/>
        </w:rPr>
        <w:t xml:space="preserve">Ing. </w:t>
      </w:r>
      <w:r w:rsidR="00F86FB9">
        <w:rPr>
          <w:szCs w:val="22"/>
        </w:rPr>
        <w:t>Tomášem Macurou, MBA</w:t>
      </w:r>
      <w:r w:rsidR="00155E06">
        <w:rPr>
          <w:szCs w:val="22"/>
        </w:rPr>
        <w:tab/>
      </w:r>
      <w:r w:rsidR="00155E06">
        <w:rPr>
          <w:szCs w:val="22"/>
        </w:rPr>
        <w:tab/>
      </w:r>
      <w:r w:rsidR="00542BA6">
        <w:rPr>
          <w:szCs w:val="22"/>
        </w:rPr>
        <w:t>zapsána v OR: ………….</w:t>
      </w:r>
    </w:p>
    <w:p w:rsidR="003D33AA" w:rsidRPr="005E4788" w:rsidRDefault="00542BA6" w:rsidP="001A2EC0">
      <w:pPr>
        <w:keepNext/>
        <w:tabs>
          <w:tab w:val="left" w:pos="0"/>
          <w:tab w:val="left" w:pos="4706"/>
          <w:tab w:val="left" w:pos="4990"/>
          <w:tab w:val="left" w:pos="9639"/>
        </w:tabs>
        <w:rPr>
          <w:szCs w:val="22"/>
        </w:rPr>
      </w:pPr>
      <w:r>
        <w:rPr>
          <w:szCs w:val="22"/>
        </w:rPr>
        <w:tab/>
      </w:r>
      <w:r>
        <w:rPr>
          <w:szCs w:val="22"/>
        </w:rPr>
        <w:tab/>
        <w:t>……..</w:t>
      </w:r>
    </w:p>
    <w:p w:rsidR="00553F5A" w:rsidRPr="005E4788" w:rsidRDefault="00553F5A" w:rsidP="001A2EC0">
      <w:pPr>
        <w:keepNext/>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1A2EC0">
      <w:pPr>
        <w:keepNext/>
        <w:tabs>
          <w:tab w:val="left" w:pos="0"/>
          <w:tab w:val="left" w:leader="underscore" w:pos="4706"/>
          <w:tab w:val="left" w:pos="4990"/>
          <w:tab w:val="left" w:leader="underscore" w:pos="9639"/>
        </w:tabs>
        <w:rPr>
          <w:szCs w:val="22"/>
        </w:rPr>
      </w:pPr>
    </w:p>
    <w:p w:rsidR="002352AC" w:rsidRPr="005E4788" w:rsidRDefault="004D1482" w:rsidP="001A2EC0">
      <w:pPr>
        <w:keepNext/>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542BA6">
        <w:rPr>
          <w:rFonts w:cs="Arial"/>
        </w:rPr>
        <w:t>……….</w:t>
      </w:r>
    </w:p>
    <w:p w:rsidR="004D1482" w:rsidRPr="005E4788" w:rsidRDefault="004D1482" w:rsidP="001A2EC0">
      <w:pPr>
        <w:keepNext/>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542BA6">
        <w:rPr>
          <w:rFonts w:cs="Arial"/>
        </w:rPr>
        <w:t xml:space="preserve">………. </w:t>
      </w:r>
      <w:r w:rsidR="001A2F93" w:rsidRPr="005E72B3">
        <w:rPr>
          <w:szCs w:val="22"/>
        </w:rPr>
        <w:t>(plátce</w:t>
      </w:r>
      <w:r w:rsidR="001A2F93">
        <w:rPr>
          <w:szCs w:val="22"/>
        </w:rPr>
        <w:t>/neplátce</w:t>
      </w:r>
      <w:r w:rsidR="001A2F93" w:rsidRPr="005E72B3">
        <w:rPr>
          <w:szCs w:val="22"/>
        </w:rPr>
        <w:t xml:space="preserve"> DPH)</w:t>
      </w:r>
    </w:p>
    <w:p w:rsidR="00553F5A" w:rsidRPr="005E4788" w:rsidRDefault="00553F5A" w:rsidP="001A2EC0">
      <w:pPr>
        <w:keepNext/>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F86FB9">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542BA6">
        <w:rPr>
          <w:rFonts w:cs="Arial"/>
        </w:rPr>
        <w:t>……….</w:t>
      </w:r>
    </w:p>
    <w:p w:rsidR="004D1482" w:rsidRPr="005E4788" w:rsidRDefault="003377FE" w:rsidP="001A2EC0">
      <w:pPr>
        <w:keepNext/>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542BA6">
        <w:rPr>
          <w:szCs w:val="22"/>
        </w:rPr>
        <w:t>……….</w:t>
      </w:r>
    </w:p>
    <w:p w:rsidR="004D1482" w:rsidRDefault="00553F5A" w:rsidP="001A2EC0">
      <w:pPr>
        <w:keepNext/>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w:t>
      </w:r>
      <w:r w:rsidR="00F86FB9">
        <w:rPr>
          <w:szCs w:val="22"/>
        </w:rPr>
        <w:t>7</w:t>
      </w:r>
      <w:r w:rsidR="002A46CA" w:rsidRPr="009A31BC">
        <w:rPr>
          <w:szCs w:val="22"/>
        </w:rPr>
        <w:t>-1649297309/0800</w:t>
      </w:r>
      <w:r w:rsidR="002352AC" w:rsidRPr="005E4788">
        <w:rPr>
          <w:szCs w:val="22"/>
        </w:rPr>
        <w:tab/>
      </w:r>
      <w:r w:rsidR="002352AC" w:rsidRPr="005E4788">
        <w:rPr>
          <w:rFonts w:cs="Arial"/>
        </w:rPr>
        <w:t xml:space="preserve">Číslo účtu: </w:t>
      </w:r>
      <w:r w:rsidR="002352AC" w:rsidRPr="005E4788">
        <w:rPr>
          <w:rFonts w:cs="Arial"/>
        </w:rPr>
        <w:tab/>
      </w:r>
      <w:r w:rsidR="00542BA6">
        <w:rPr>
          <w:rFonts w:cs="Arial"/>
        </w:rPr>
        <w:t>……….</w:t>
      </w:r>
    </w:p>
    <w:p w:rsidR="00E177E4" w:rsidRPr="005E4788" w:rsidRDefault="00E177E4" w:rsidP="003020F3">
      <w:pPr>
        <w:keepNext/>
        <w:tabs>
          <w:tab w:val="left" w:pos="1588"/>
          <w:tab w:val="left" w:pos="4990"/>
          <w:tab w:val="left" w:pos="5040"/>
          <w:tab w:val="left" w:pos="6521"/>
        </w:tabs>
        <w:ind w:left="4990" w:hanging="4962"/>
        <w:rPr>
          <w:rFonts w:cs="Arial"/>
        </w:rPr>
      </w:pPr>
      <w:r>
        <w:rPr>
          <w:bCs/>
          <w:kern w:val="24"/>
          <w:szCs w:val="22"/>
        </w:rPr>
        <w:tab/>
      </w:r>
      <w:r>
        <w:rPr>
          <w:bCs/>
          <w:kern w:val="24"/>
          <w:szCs w:val="22"/>
        </w:rPr>
        <w:tab/>
      </w:r>
      <w:r>
        <w:rPr>
          <w:bCs/>
          <w:kern w:val="24"/>
          <w:szCs w:val="22"/>
        </w:rPr>
        <w:tab/>
      </w:r>
    </w:p>
    <w:p w:rsidR="00F179F7" w:rsidRPr="005E4788" w:rsidRDefault="003377FE" w:rsidP="001A2EC0">
      <w:pPr>
        <w:keepNext/>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4D1482" w:rsidRPr="00DA468C" w:rsidRDefault="003377FE" w:rsidP="001A2EC0">
      <w:pPr>
        <w:keepNext/>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Pr>
          <w:b/>
          <w:szCs w:val="22"/>
        </w:rPr>
        <w:t>objednatel</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Pr>
          <w:b/>
          <w:szCs w:val="22"/>
        </w:rPr>
        <w:t>zhotovitel</w:t>
      </w:r>
      <w:r w:rsidRPr="00712FE8">
        <w:rPr>
          <w:i/>
          <w:szCs w:val="22"/>
        </w:rPr>
        <w:tab/>
      </w:r>
    </w:p>
    <w:p w:rsidR="004D1482" w:rsidRDefault="004D1482" w:rsidP="001A2EC0">
      <w:pPr>
        <w:keepNext/>
        <w:tabs>
          <w:tab w:val="left" w:pos="0"/>
          <w:tab w:val="left" w:pos="4706"/>
          <w:tab w:val="left" w:pos="4990"/>
          <w:tab w:val="left" w:pos="9639"/>
        </w:tabs>
        <w:rPr>
          <w:szCs w:val="22"/>
        </w:rPr>
      </w:pPr>
    </w:p>
    <w:p w:rsidR="00F426C4" w:rsidRPr="005E4788" w:rsidRDefault="00F426C4" w:rsidP="001A2EC0">
      <w:pPr>
        <w:keepNext/>
        <w:tabs>
          <w:tab w:val="left" w:pos="0"/>
          <w:tab w:val="left" w:pos="4706"/>
          <w:tab w:val="left" w:pos="4990"/>
          <w:tab w:val="left" w:pos="9639"/>
        </w:tabs>
        <w:rPr>
          <w:szCs w:val="22"/>
        </w:rPr>
      </w:pPr>
    </w:p>
    <w:p w:rsidR="009F2789" w:rsidRPr="00423E8E" w:rsidRDefault="009F2789" w:rsidP="001A2EC0">
      <w:pPr>
        <w:keepNext/>
        <w:pBdr>
          <w:bottom w:val="single" w:sz="6" w:space="1" w:color="auto"/>
        </w:pBdr>
        <w:tabs>
          <w:tab w:val="left" w:pos="0"/>
          <w:tab w:val="left" w:leader="underscore" w:pos="4706"/>
          <w:tab w:val="left" w:pos="4990"/>
          <w:tab w:val="left" w:leader="underscore" w:pos="9639"/>
        </w:tabs>
        <w:spacing w:before="120"/>
        <w:jc w:val="left"/>
        <w:rPr>
          <w:rFonts w:ascii="Arial" w:hAnsi="Arial" w:cs="Arial"/>
          <w:b/>
          <w:szCs w:val="22"/>
        </w:rPr>
      </w:pPr>
      <w:r w:rsidRPr="00423E8E">
        <w:rPr>
          <w:rFonts w:ascii="Arial" w:hAnsi="Arial" w:cs="Arial"/>
          <w:b/>
          <w:szCs w:val="22"/>
        </w:rPr>
        <w:t>Obsah smlouvy</w:t>
      </w:r>
    </w:p>
    <w:p w:rsidR="00850EF9" w:rsidRPr="00160BA4" w:rsidRDefault="00850EF9" w:rsidP="001A2EC0">
      <w:pPr>
        <w:pStyle w:val="Nadpis2"/>
        <w:spacing w:before="360"/>
        <w:ind w:left="0"/>
      </w:pPr>
    </w:p>
    <w:p w:rsidR="00850EF9" w:rsidRPr="00993410" w:rsidRDefault="00DA468C" w:rsidP="001A2EC0">
      <w:pPr>
        <w:pStyle w:val="Nadpis3"/>
      </w:pPr>
      <w:r>
        <w:t>Úvodn</w:t>
      </w:r>
      <w:r w:rsidR="00850EF9" w:rsidRPr="00993410">
        <w:t>í ustanovení</w:t>
      </w:r>
    </w:p>
    <w:p w:rsidR="00DF0634" w:rsidRPr="002B23D1" w:rsidRDefault="00DF0634" w:rsidP="001A2EC0">
      <w:pPr>
        <w:pStyle w:val="Zkladntextodsazen-slo"/>
        <w:keepNext/>
      </w:pPr>
      <w:r w:rsidRPr="002B23D1">
        <w:t>Tato smlouva je uzavřena podle zákona č. 89/2012 Sb., občanský zákoník (dále jen</w:t>
      </w:r>
      <w:r w:rsidR="003020F3" w:rsidRPr="002B23D1">
        <w:t xml:space="preserve"> „</w:t>
      </w:r>
      <w:r w:rsidRPr="002B23D1">
        <w:t>NOZ</w:t>
      </w:r>
      <w:r w:rsidR="003020F3" w:rsidRPr="002B23D1">
        <w:t>“</w:t>
      </w:r>
      <w:r w:rsidRPr="002B23D1">
        <w:t>).</w:t>
      </w:r>
    </w:p>
    <w:p w:rsidR="00A10CAB" w:rsidRPr="002B23D1" w:rsidRDefault="00A10CAB" w:rsidP="001A2EC0">
      <w:pPr>
        <w:pStyle w:val="Zkladntextodsazen-slo"/>
        <w:keepNext/>
      </w:pPr>
      <w:r w:rsidRPr="002B23D1">
        <w:t xml:space="preserve">Účelem uzavření této smlouvy je zajištění </w:t>
      </w:r>
      <w:r w:rsidR="00F86FB9" w:rsidRPr="002B23D1">
        <w:t>investičního záměru</w:t>
      </w:r>
      <w:r w:rsidRPr="002B23D1">
        <w:t xml:space="preserve"> </w:t>
      </w:r>
      <w:r w:rsidR="00AA1AEA" w:rsidRPr="004517EB">
        <w:t>a studie</w:t>
      </w:r>
      <w:r w:rsidR="00AA1AEA">
        <w:t xml:space="preserve"> </w:t>
      </w:r>
      <w:r w:rsidR="00F426C4" w:rsidRPr="002B23D1">
        <w:t>pro budoucí</w:t>
      </w:r>
      <w:r w:rsidRPr="002B23D1">
        <w:t xml:space="preserve"> realizaci stavby „</w:t>
      </w:r>
      <w:r w:rsidR="00F86FB9" w:rsidRPr="002B23D1">
        <w:t>Městská lanová dráha</w:t>
      </w:r>
      <w:r w:rsidR="00F426C4" w:rsidRPr="002B23D1">
        <w:rPr>
          <w:bCs/>
          <w:noProof/>
        </w:rPr>
        <w:t>“ v Ostravě</w:t>
      </w:r>
      <w:r w:rsidRPr="002B23D1">
        <w:t xml:space="preserve">. </w:t>
      </w:r>
    </w:p>
    <w:p w:rsidR="00850EF9" w:rsidRPr="002B23D1" w:rsidRDefault="00850EF9" w:rsidP="001A2EC0">
      <w:pPr>
        <w:pStyle w:val="Zkladntextodsazen-slo"/>
        <w:keepNext/>
      </w:pPr>
      <w:r w:rsidRPr="002B23D1">
        <w:t>Smluvní strany prohlašují, že údaje uvedené v záhlaví této smlouvy jsou v souladu se skutečností v době uzavření smlouvy. Smluvní strany se zavazují, že změny dotčených údajů oznámí bez prodlení druhé smluvní straně.</w:t>
      </w:r>
    </w:p>
    <w:p w:rsidR="00A10CAB" w:rsidRPr="002B23D1" w:rsidRDefault="00850EF9" w:rsidP="001A2EC0">
      <w:pPr>
        <w:pStyle w:val="Zkladntextodsazen-slo"/>
        <w:keepNext/>
      </w:pPr>
      <w:r w:rsidRPr="002B23D1">
        <w:t xml:space="preserve">Zhotovitel prohlašuje, že je odborně způsobilý k zajištění předmětu smlouvy. </w:t>
      </w:r>
    </w:p>
    <w:p w:rsidR="00A10CAB" w:rsidRPr="002B23D1" w:rsidRDefault="00A10CAB" w:rsidP="001A2EC0">
      <w:pPr>
        <w:pStyle w:val="Zkladntextodsazen-slo"/>
        <w:keepNext/>
      </w:pPr>
      <w:r w:rsidRPr="002B23D1">
        <w:t>Zhotovitel</w:t>
      </w:r>
      <w:r w:rsidR="00E92F2E" w:rsidRPr="002B23D1">
        <w:t xml:space="preserve"> </w:t>
      </w:r>
      <w:r w:rsidRPr="002B23D1">
        <w:t>prohlašuje, že není nespolehlivým plátcem DPH a v případě, že by se jím v průběhu trvání smluvního vztahu stal, tuto informaci neprodleně sdělí objednateli.</w:t>
      </w:r>
    </w:p>
    <w:p w:rsidR="00712FE8" w:rsidRPr="002B23D1" w:rsidRDefault="00712FE8" w:rsidP="001A2EC0">
      <w:pPr>
        <w:pStyle w:val="Zkladntextodsazen-slo"/>
        <w:keepNext/>
        <w:rPr>
          <w:i/>
          <w:sz w:val="20"/>
          <w:szCs w:val="20"/>
        </w:rPr>
      </w:pPr>
      <w:r w:rsidRPr="002B23D1">
        <w:t xml:space="preserve">Zhotovitel se zavazuje, že po celou dobu účinnosti této smlouvy bude mít účinnou pojistnou smlouvu pro případ způsobení újmy v souvislosti s výkonem předmětné smluvní činnosti ve výši </w:t>
      </w:r>
      <w:r w:rsidR="00F86FB9" w:rsidRPr="002B23D1">
        <w:t xml:space="preserve">min. 1 mil. </w:t>
      </w:r>
      <w:r w:rsidRPr="002B23D1">
        <w:t>Kč, kterou kdykoliv na požádání předloží v originále zástupci objednatele</w:t>
      </w:r>
      <w:r w:rsidR="00F86FB9" w:rsidRPr="002B23D1">
        <w:t xml:space="preserve"> </w:t>
      </w:r>
      <w:r w:rsidRPr="002B23D1">
        <w:t>k nahlédnutí.</w:t>
      </w:r>
    </w:p>
    <w:p w:rsidR="00F11DAD" w:rsidRPr="002B23D1" w:rsidRDefault="00F11DAD" w:rsidP="001A2EC0">
      <w:pPr>
        <w:pStyle w:val="Zkladntextodsazen-slo"/>
        <w:keepNext/>
      </w:pPr>
      <w:r w:rsidRPr="002B23D1">
        <w:t>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F11DAD" w:rsidRPr="002B23D1" w:rsidRDefault="00F11DAD" w:rsidP="001A2EC0">
      <w:pPr>
        <w:pStyle w:val="Zkladntextodsazen-slo"/>
        <w:keepNext/>
      </w:pPr>
      <w:r w:rsidRPr="002B23D1">
        <w:t>Objednatel touto smlouvou poskytuje bezúplatně zhotoviteli nevýhradní oprávnění užít logo města pro účely dle obsahu této smlouvy, tzn. umístit logo města na nezbytné</w:t>
      </w:r>
      <w:r w:rsidR="00D45982" w:rsidRPr="002B23D1">
        <w:t xml:space="preserve"> dokumenty v průběhu realizace </w:t>
      </w:r>
      <w:r w:rsidR="00AC4D09" w:rsidRPr="002B23D1">
        <w:t>díla</w:t>
      </w:r>
      <w:r w:rsidRPr="002B23D1">
        <w:t xml:space="preserve"> v rozsahu množstevně a časově omezeném ve vztahu k rozsahu a charakteru užití dle této smlouvy. Zhotovitel oprávnění užít logo města za uvedeným účelem, uvedeným způsobem a v rozsahu dle této smlouvy přijímá.</w:t>
      </w:r>
    </w:p>
    <w:p w:rsidR="00DF0634" w:rsidRPr="002B23D1" w:rsidRDefault="00096FF9" w:rsidP="001A2EC0">
      <w:pPr>
        <w:pStyle w:val="Zkladntextodsazen-slo"/>
        <w:keepNext/>
      </w:pPr>
      <w:r w:rsidRPr="002B23D1">
        <w:rPr>
          <w:color w:val="000000"/>
        </w:rPr>
        <w:lastRenderedPageBreak/>
        <w:t>Smluvní s</w:t>
      </w:r>
      <w:r w:rsidR="00840AE3" w:rsidRPr="002B23D1">
        <w:rPr>
          <w:color w:val="000000"/>
        </w:rPr>
        <w:t>trany souhlasí, že tato smlouva</w:t>
      </w:r>
      <w:r w:rsidRPr="002B23D1">
        <w:rPr>
          <w:color w:val="000000"/>
        </w:rPr>
        <w:t xml:space="preserve"> vč</w:t>
      </w:r>
      <w:r w:rsidR="00840AE3" w:rsidRPr="002B23D1">
        <w:rPr>
          <w:color w:val="000000"/>
        </w:rPr>
        <w:t>etně veškerých</w:t>
      </w:r>
      <w:r w:rsidRPr="002B23D1">
        <w:rPr>
          <w:color w:val="000000"/>
        </w:rPr>
        <w:t xml:space="preserve"> příloh</w:t>
      </w:r>
      <w:r w:rsidR="00840AE3" w:rsidRPr="002B23D1">
        <w:rPr>
          <w:color w:val="000000"/>
        </w:rPr>
        <w:t xml:space="preserve"> a</w:t>
      </w:r>
      <w:r w:rsidRPr="002B23D1">
        <w:rPr>
          <w:color w:val="000000"/>
        </w:rPr>
        <w:t xml:space="preserve"> dodatků bude v plném rozsahu zveřejněna na internetových stránkách statutárního města Ostravy (</w:t>
      </w:r>
      <w:hyperlink r:id="rId9" w:history="1">
        <w:r w:rsidRPr="002B23D1">
          <w:rPr>
            <w:rStyle w:val="Hypertextovodkaz"/>
          </w:rPr>
          <w:t>www.ostrava.cz</w:t>
        </w:r>
      </w:hyperlink>
      <w:r w:rsidRPr="002B23D1">
        <w:rPr>
          <w:color w:val="000000"/>
        </w:rPr>
        <w:t>)</w:t>
      </w:r>
      <w:r w:rsidR="00D50450" w:rsidRPr="002B23D1">
        <w:t xml:space="preserve"> a to po dobu časově neomezenou.</w:t>
      </w:r>
    </w:p>
    <w:p w:rsidR="00850EF9" w:rsidRPr="002B23D1" w:rsidRDefault="00850EF9" w:rsidP="001A2EC0">
      <w:pPr>
        <w:pStyle w:val="Nadpis2"/>
        <w:spacing w:before="240"/>
        <w:ind w:left="0"/>
      </w:pPr>
    </w:p>
    <w:p w:rsidR="00850EF9" w:rsidRPr="002B23D1" w:rsidRDefault="00850EF9" w:rsidP="001A2EC0">
      <w:pPr>
        <w:pStyle w:val="Nadpis3"/>
      </w:pPr>
      <w:r w:rsidRPr="002B23D1">
        <w:t>Předmět</w:t>
      </w:r>
      <w:r w:rsidR="0086077C" w:rsidRPr="002B23D1">
        <w:t xml:space="preserve"> smlouvy</w:t>
      </w:r>
    </w:p>
    <w:p w:rsidR="009D47EE" w:rsidRPr="002B23D1" w:rsidRDefault="00AE7EEB" w:rsidP="001A2EC0">
      <w:pPr>
        <w:pStyle w:val="Zkladntextodsazen-slo"/>
        <w:keepNext/>
      </w:pPr>
      <w:r w:rsidRPr="002B23D1">
        <w:t>Předmětem plnění této smlouvy je závazek z</w:t>
      </w:r>
      <w:r w:rsidR="00850EF9" w:rsidRPr="002B23D1">
        <w:t>hotovitel</w:t>
      </w:r>
      <w:r w:rsidRPr="002B23D1">
        <w:t>e vypracovat pro objednatele</w:t>
      </w:r>
      <w:r w:rsidR="00850EF9" w:rsidRPr="002B23D1">
        <w:t xml:space="preserve"> </w:t>
      </w:r>
      <w:r w:rsidR="000D2E4A" w:rsidRPr="002B23D1">
        <w:t xml:space="preserve">investiční záměr </w:t>
      </w:r>
      <w:r w:rsidR="00AA1AEA" w:rsidRPr="004517EB">
        <w:t>a studii</w:t>
      </w:r>
      <w:r w:rsidR="00AA1AEA">
        <w:t xml:space="preserve"> </w:t>
      </w:r>
      <w:r w:rsidRPr="002B23D1">
        <w:t xml:space="preserve">pro </w:t>
      </w:r>
      <w:r w:rsidR="00850EF9" w:rsidRPr="002B23D1">
        <w:t>stavb</w:t>
      </w:r>
      <w:r w:rsidRPr="002B23D1">
        <w:t>u</w:t>
      </w:r>
      <w:r w:rsidR="00850EF9" w:rsidRPr="002B23D1">
        <w:t xml:space="preserve"> </w:t>
      </w:r>
      <w:r w:rsidR="002167B7" w:rsidRPr="00A03A68">
        <w:rPr>
          <w:b/>
        </w:rPr>
        <w:t>„</w:t>
      </w:r>
      <w:r w:rsidR="000D2E4A" w:rsidRPr="00A03A68">
        <w:rPr>
          <w:b/>
        </w:rPr>
        <w:t>Městská lanová dráha</w:t>
      </w:r>
      <w:r w:rsidR="002167B7" w:rsidRPr="00A03A68">
        <w:rPr>
          <w:b/>
        </w:rPr>
        <w:t>“</w:t>
      </w:r>
      <w:r w:rsidR="002167B7" w:rsidRPr="002B23D1">
        <w:t xml:space="preserve"> </w:t>
      </w:r>
      <w:r w:rsidR="00D978C2" w:rsidRPr="002B23D1">
        <w:t>v</w:t>
      </w:r>
      <w:r w:rsidR="000D2E4A" w:rsidRPr="002B23D1">
        <w:t> </w:t>
      </w:r>
      <w:r w:rsidR="000C49A6" w:rsidRPr="002B23D1">
        <w:t>Ostrav</w:t>
      </w:r>
      <w:r w:rsidR="00D978C2" w:rsidRPr="002B23D1">
        <w:t>ě</w:t>
      </w:r>
      <w:r w:rsidR="000D2E4A" w:rsidRPr="002B23D1">
        <w:t xml:space="preserve"> </w:t>
      </w:r>
      <w:r w:rsidR="00A03A68">
        <w:t xml:space="preserve">v rozsahu </w:t>
      </w:r>
      <w:r w:rsidR="00AA1AEA">
        <w:t>a dle požadavků</w:t>
      </w:r>
      <w:r w:rsidR="00A03A68">
        <w:t xml:space="preserve"> přílohy č. 1 této smlouvy </w:t>
      </w:r>
      <w:r w:rsidR="000D2E4A" w:rsidRPr="002B23D1">
        <w:t>(dále též jen „dílo“)</w:t>
      </w:r>
      <w:r w:rsidRPr="002B23D1">
        <w:rPr>
          <w:bCs/>
          <w:noProof/>
        </w:rPr>
        <w:t xml:space="preserve">. </w:t>
      </w:r>
    </w:p>
    <w:p w:rsidR="00D93BEE" w:rsidRPr="00A03A68" w:rsidRDefault="00C97C70" w:rsidP="00A03A68">
      <w:pPr>
        <w:pStyle w:val="Zkladntextodsazen-slo"/>
        <w:keepNext/>
      </w:pPr>
      <w:r>
        <w:t xml:space="preserve">Dílo bude objednateli dodáno v 6 vyhotoveních v tištěné podobě, a to v plnobarevném provedení. </w:t>
      </w:r>
      <w:r w:rsidR="00A84D3D">
        <w:t xml:space="preserve">Dílo bude objednateli kompletně dodáno i v elektronické podobě na CD(DVD)-ROM mediu, a to následovně: </w:t>
      </w:r>
      <w:r w:rsidR="0028331A">
        <w:t xml:space="preserve">textová část </w:t>
      </w:r>
      <w:r w:rsidR="0028331A" w:rsidRPr="00BD7B49">
        <w:t>ve formátu kompatibilní</w:t>
      </w:r>
      <w:r w:rsidR="0028331A">
        <w:t>m</w:t>
      </w:r>
      <w:r w:rsidR="0028331A" w:rsidRPr="00BD7B49">
        <w:t xml:space="preserve"> s prog</w:t>
      </w:r>
      <w:r w:rsidR="0028331A">
        <w:t>ramem Microsoft WORD, výkresová</w:t>
      </w:r>
      <w:r w:rsidR="0028331A" w:rsidRPr="00BD7B49">
        <w:t xml:space="preserve"> část ve formátu pro čtení a zápis (*.</w:t>
      </w:r>
      <w:proofErr w:type="spellStart"/>
      <w:r w:rsidR="0028331A" w:rsidRPr="00BD7B49">
        <w:t>dwg</w:t>
      </w:r>
      <w:proofErr w:type="spellEnd"/>
      <w:r w:rsidR="0028331A" w:rsidRPr="00BD7B49">
        <w:t xml:space="preserve">) kompatibilním s programem </w:t>
      </w:r>
      <w:proofErr w:type="spellStart"/>
      <w:r w:rsidR="0028331A" w:rsidRPr="00BD7B49">
        <w:t>AutoCAD</w:t>
      </w:r>
      <w:proofErr w:type="spellEnd"/>
      <w:r w:rsidR="0028331A" w:rsidRPr="00BD7B49">
        <w:t xml:space="preserve"> 2010</w:t>
      </w:r>
      <w:r w:rsidR="0028331A">
        <w:t xml:space="preserve"> a </w:t>
      </w:r>
      <w:r w:rsidR="0028331A" w:rsidRPr="00BD7B49">
        <w:t>ve formátu *.</w:t>
      </w:r>
      <w:proofErr w:type="spellStart"/>
      <w:r w:rsidR="0028331A" w:rsidRPr="00BD7B49">
        <w:t>pdf</w:t>
      </w:r>
      <w:proofErr w:type="spellEnd"/>
      <w:r w:rsidR="0028331A" w:rsidRPr="00BD7B49">
        <w:t xml:space="preserve"> kompatibilním s programem Adobe </w:t>
      </w:r>
      <w:proofErr w:type="spellStart"/>
      <w:r w:rsidR="0028331A" w:rsidRPr="00BD7B49">
        <w:t>Acrobat</w:t>
      </w:r>
      <w:proofErr w:type="spellEnd"/>
      <w:r w:rsidR="0028331A" w:rsidRPr="00BD7B49">
        <w:t xml:space="preserve"> </w:t>
      </w:r>
      <w:proofErr w:type="spellStart"/>
      <w:r w:rsidR="0028331A" w:rsidRPr="00BD7B49">
        <w:t>Reader</w:t>
      </w:r>
      <w:proofErr w:type="spellEnd"/>
      <w:r w:rsidR="0028331A" w:rsidRPr="00BD7B49">
        <w:t>,</w:t>
      </w:r>
      <w:r w:rsidR="0028331A">
        <w:t xml:space="preserve"> vizualizace projektu ve formátu *.</w:t>
      </w:r>
      <w:proofErr w:type="spellStart"/>
      <w:r w:rsidR="0028331A">
        <w:t>bmp</w:t>
      </w:r>
      <w:proofErr w:type="spellEnd"/>
      <w:r w:rsidR="0028331A">
        <w:t>, *.</w:t>
      </w:r>
      <w:proofErr w:type="spellStart"/>
      <w:r w:rsidR="0028331A">
        <w:t>jpg</w:t>
      </w:r>
      <w:proofErr w:type="spellEnd"/>
      <w:r w:rsidR="0028331A">
        <w:t xml:space="preserve">, </w:t>
      </w:r>
      <w:r w:rsidR="00415984">
        <w:t>nebo *.</w:t>
      </w:r>
      <w:proofErr w:type="spellStart"/>
      <w:r w:rsidR="00415984">
        <w:t>pdf</w:t>
      </w:r>
      <w:proofErr w:type="spellEnd"/>
      <w:r w:rsidR="00415984">
        <w:t>, případně po dohodě s objednatelem v jiném formátu.</w:t>
      </w:r>
    </w:p>
    <w:p w:rsidR="00DE27AC" w:rsidRPr="002B23D1" w:rsidRDefault="00DE27AC" w:rsidP="00D93BEE">
      <w:pPr>
        <w:pStyle w:val="Zkladntextodsazen-slo"/>
        <w:keepNext/>
      </w:pPr>
      <w:r w:rsidRPr="002B23D1">
        <w:t>Zhotovitel se zavazuje provést dílo v souladu s příslušnými platnými právními předpisy,</w:t>
      </w:r>
      <w:r w:rsidR="00051F10" w:rsidRPr="002B23D1">
        <w:t xml:space="preserve"> </w:t>
      </w:r>
      <w:r w:rsidRPr="002B23D1">
        <w:t xml:space="preserve">ustanoveními této smlouvy, zadávací dokumentací </w:t>
      </w:r>
      <w:r w:rsidR="00D93BEE" w:rsidRPr="002B23D1">
        <w:t xml:space="preserve">veřejné zakázky </w:t>
      </w:r>
      <w:r w:rsidR="00D93BEE" w:rsidRPr="002B23D1">
        <w:rPr>
          <w:bCs/>
        </w:rPr>
        <w:t>P15V00000213 a</w:t>
      </w:r>
      <w:r w:rsidR="00D93BEE" w:rsidRPr="002B23D1">
        <w:t xml:space="preserve"> nabídkou podanou zhotovitelem </w:t>
      </w:r>
      <w:r w:rsidRPr="002B23D1">
        <w:t>k této veřejné zakázce</w:t>
      </w:r>
      <w:r w:rsidR="00D93BEE" w:rsidRPr="002B23D1">
        <w:t>.</w:t>
      </w:r>
    </w:p>
    <w:p w:rsidR="00D93BEE" w:rsidRPr="002B23D1" w:rsidRDefault="00D93BEE" w:rsidP="00D93BEE">
      <w:pPr>
        <w:pStyle w:val="Zkladntextodsazen-slo"/>
        <w:keepNext/>
      </w:pPr>
      <w:r w:rsidRPr="002B23D1">
        <w:t>Smluvní strany prohlašují, že předmět smlouvy není plněním nemožným a že dohodu uzavřely po pečlivém zvážení všech možných důsledků.</w:t>
      </w:r>
    </w:p>
    <w:p w:rsidR="002A4525" w:rsidRPr="002B23D1" w:rsidRDefault="002A4525" w:rsidP="001A2EC0">
      <w:pPr>
        <w:pStyle w:val="Nadpis2"/>
        <w:spacing w:before="420"/>
        <w:ind w:left="0"/>
      </w:pPr>
    </w:p>
    <w:p w:rsidR="002A4525" w:rsidRPr="002B23D1" w:rsidRDefault="002A4525" w:rsidP="001A2EC0">
      <w:pPr>
        <w:pStyle w:val="Nadpis3"/>
      </w:pPr>
      <w:r w:rsidRPr="002B23D1">
        <w:t>Provádění díla</w:t>
      </w:r>
    </w:p>
    <w:p w:rsidR="00A86AA9" w:rsidRPr="002B23D1" w:rsidRDefault="00A86AA9" w:rsidP="00A86AA9">
      <w:pPr>
        <w:pStyle w:val="Zkladntextodsazen-slo"/>
        <w:keepNext/>
      </w:pPr>
      <w:r w:rsidRPr="002B23D1">
        <w:t>Bude-li zhotovitelem požadována po objednateli jakákoliv součinnost v souvislosti s prováděním díla, je povinen ji před započetím jakéhokoliv plnění z této smlouvy dostatečně a prokazatelně specifikovat.</w:t>
      </w:r>
    </w:p>
    <w:p w:rsidR="00A86AA9" w:rsidRPr="002B23D1" w:rsidRDefault="00A86AA9" w:rsidP="00A86AA9">
      <w:pPr>
        <w:pStyle w:val="Zkladntextodsazen-slo"/>
        <w:keepNext/>
      </w:pPr>
      <w:r w:rsidRPr="002B23D1">
        <w:t>Objednatel se zavazuje poskytnout zhotoviteli nezbytné podklady vztahující se k předmětu smlouvy, které má ve svém držení a které specifikuje zhotovitel. Objednatel se dále zavazuje podle svých možností přispět k získání těch podkladů v držení jiných subjektů, k nimž má odpovídající přístup, s cílem zabránit neefektivnímu vícenásobnému jednání s dotčenými orgány státní správy, samosprávy a dalšími organizacemi. Objednatel upozorní neodkladně zhotovitele na všechny změny i jiné okolnosti, které se dotýkají plnění předmětu smlouvy. Podstatné změny musí být oznámeny písemně.</w:t>
      </w:r>
    </w:p>
    <w:p w:rsidR="002A4525" w:rsidRPr="002B23D1" w:rsidRDefault="00623123" w:rsidP="002B23D1">
      <w:pPr>
        <w:pStyle w:val="Zkladntextodsazen-slo"/>
        <w:keepNext/>
      </w:pPr>
      <w:r w:rsidRPr="002B23D1">
        <w:t xml:space="preserve">Zhotovitel se zavazuje provést dílo v souladu s dokumenty doporučenými Českou komorou </w:t>
      </w:r>
      <w:r w:rsidR="00141AE0" w:rsidRPr="002B23D1">
        <w:t xml:space="preserve">architektů a Českou komorou autorizovaných inženýrů a techniků činných ve výstavbě. </w:t>
      </w:r>
      <w:r w:rsidR="002A4525" w:rsidRPr="002B23D1">
        <w:t>V</w:t>
      </w:r>
      <w:r w:rsidR="00A86AA9" w:rsidRPr="002B23D1">
        <w:t> investičním záměru</w:t>
      </w:r>
      <w:r w:rsidR="002A4525" w:rsidRPr="002B23D1">
        <w:t xml:space="preserve"> </w:t>
      </w:r>
      <w:r w:rsidR="00AA1AEA" w:rsidRPr="004517EB">
        <w:t>a studii</w:t>
      </w:r>
      <w:r w:rsidR="00AA1AEA">
        <w:t xml:space="preserve"> </w:t>
      </w:r>
      <w:r w:rsidR="002A4525" w:rsidRPr="002B23D1">
        <w:t>budou dodrženy české technické normy, hygienické, bezpečnostní a požární předpisy. Dále budou respektovány připomínky a požadavky objednatele, jakož i připomínky a požadavky ostatních dotčených subjektů, uplatněné prostřednictvím objednatele.</w:t>
      </w:r>
    </w:p>
    <w:p w:rsidR="002A4525" w:rsidRPr="00787530" w:rsidRDefault="002A4525" w:rsidP="00A86AA9">
      <w:pPr>
        <w:pStyle w:val="Zkladntextodsazen-slo"/>
        <w:keepNext/>
        <w:numPr>
          <w:ilvl w:val="0"/>
          <w:numId w:val="0"/>
        </w:numPr>
        <w:ind w:left="284"/>
      </w:pPr>
    </w:p>
    <w:p w:rsidR="00850EF9" w:rsidRPr="006A2820" w:rsidRDefault="00850EF9" w:rsidP="00A86AA9">
      <w:pPr>
        <w:pStyle w:val="Nadpis2"/>
        <w:spacing w:before="120"/>
        <w:ind w:left="0"/>
      </w:pPr>
    </w:p>
    <w:p w:rsidR="00850EF9" w:rsidRPr="006A2820" w:rsidRDefault="00850EF9" w:rsidP="00A86AA9">
      <w:pPr>
        <w:pStyle w:val="Nadpis3"/>
      </w:pPr>
      <w:r w:rsidRPr="006A2820">
        <w:t>Doba plnění</w:t>
      </w:r>
      <w:r w:rsidR="00622D56">
        <w:t xml:space="preserve"> </w:t>
      </w:r>
    </w:p>
    <w:p w:rsidR="00850EF9" w:rsidRPr="00B34460" w:rsidRDefault="00850EF9" w:rsidP="00A86AA9">
      <w:pPr>
        <w:pStyle w:val="Zkladntextodsazen-slo"/>
        <w:keepNext/>
      </w:pPr>
      <w:r w:rsidRPr="00B34460">
        <w:t>Práce na realizaci předmětu smlouvy dle</w:t>
      </w:r>
      <w:r w:rsidR="00505129">
        <w:t xml:space="preserve"> </w:t>
      </w:r>
      <w:r w:rsidRPr="00B34460">
        <w:t xml:space="preserve">čl. </w:t>
      </w:r>
      <w:r w:rsidR="00E42B58">
        <w:t>I</w:t>
      </w:r>
      <w:r w:rsidRPr="00B34460">
        <w:t xml:space="preserve">I. této smlouvy budou zahájeny ihned po nabytí účinnosti této smlouvy. </w:t>
      </w:r>
    </w:p>
    <w:p w:rsidR="00E050C1" w:rsidRPr="009F1479" w:rsidRDefault="00AA1AEA" w:rsidP="009F1479">
      <w:pPr>
        <w:pStyle w:val="Zkladntextodsazen-slo"/>
        <w:keepNext/>
        <w:rPr>
          <w:rFonts w:ascii="Arial" w:hAnsi="Arial" w:cs="Arial"/>
          <w:b/>
          <w:i/>
          <w:sz w:val="20"/>
        </w:rPr>
      </w:pPr>
      <w:r>
        <w:rPr>
          <w:color w:val="000000"/>
        </w:rPr>
        <w:t xml:space="preserve">Dílo </w:t>
      </w:r>
      <w:r w:rsidR="00865C19">
        <w:rPr>
          <w:color w:val="000000"/>
        </w:rPr>
        <w:t xml:space="preserve">v požadovaném rozsahu </w:t>
      </w:r>
      <w:r w:rsidR="00A94B17" w:rsidRPr="00051F10">
        <w:rPr>
          <w:color w:val="000000"/>
        </w:rPr>
        <w:t>bude objednateli předán</w:t>
      </w:r>
      <w:r>
        <w:rPr>
          <w:color w:val="000000"/>
        </w:rPr>
        <w:t>o</w:t>
      </w:r>
      <w:r w:rsidR="00A94B17" w:rsidRPr="00051F10">
        <w:rPr>
          <w:color w:val="000000"/>
        </w:rPr>
        <w:t xml:space="preserve"> </w:t>
      </w:r>
      <w:r w:rsidR="00A94B17" w:rsidRPr="004517EB">
        <w:rPr>
          <w:color w:val="000000"/>
        </w:rPr>
        <w:t xml:space="preserve">do </w:t>
      </w:r>
      <w:r w:rsidRPr="004517EB">
        <w:rPr>
          <w:b/>
          <w:color w:val="000000"/>
        </w:rPr>
        <w:t>30</w:t>
      </w:r>
      <w:r w:rsidR="00A94B17" w:rsidRPr="004517EB">
        <w:rPr>
          <w:b/>
          <w:color w:val="000000"/>
        </w:rPr>
        <w:t xml:space="preserve"> </w:t>
      </w:r>
      <w:r w:rsidR="001978A6" w:rsidRPr="004517EB">
        <w:rPr>
          <w:b/>
          <w:color w:val="000000"/>
        </w:rPr>
        <w:t>týdnů</w:t>
      </w:r>
      <w:r w:rsidR="00A94B17" w:rsidRPr="00051F10">
        <w:rPr>
          <w:color w:val="000000"/>
        </w:rPr>
        <w:t xml:space="preserve"> o</w:t>
      </w:r>
      <w:r w:rsidR="009C53AC">
        <w:rPr>
          <w:color w:val="000000"/>
        </w:rPr>
        <w:t>d nabytí účinnosti této smlouvy</w:t>
      </w:r>
      <w:r>
        <w:rPr>
          <w:color w:val="000000"/>
        </w:rPr>
        <w:t>.</w:t>
      </w:r>
    </w:p>
    <w:p w:rsidR="009F1479" w:rsidRPr="005B4D5B" w:rsidRDefault="009F1479" w:rsidP="009F1479">
      <w:pPr>
        <w:pStyle w:val="Nadpis2"/>
        <w:spacing w:before="360"/>
        <w:ind w:left="0"/>
      </w:pPr>
    </w:p>
    <w:p w:rsidR="009F1479" w:rsidRPr="005B4D5B" w:rsidRDefault="009F1479" w:rsidP="009F1479">
      <w:pPr>
        <w:pStyle w:val="Nadpis3"/>
      </w:pPr>
      <w:r>
        <w:t>P</w:t>
      </w:r>
      <w:r w:rsidRPr="005B4D5B">
        <w:t xml:space="preserve">ředání díla </w:t>
      </w:r>
    </w:p>
    <w:p w:rsidR="009F1479" w:rsidRPr="00123792" w:rsidRDefault="00BC416A" w:rsidP="009F1479">
      <w:pPr>
        <w:keepNext/>
        <w:numPr>
          <w:ilvl w:val="0"/>
          <w:numId w:val="11"/>
        </w:numPr>
      </w:pPr>
      <w:r w:rsidRPr="00204780">
        <w:t>Dílo</w:t>
      </w:r>
      <w:r w:rsidR="009F1479" w:rsidRPr="00123792">
        <w:t xml:space="preserve"> v požadovaném rozsahu bude objednateli předán</w:t>
      </w:r>
      <w:r>
        <w:t>o</w:t>
      </w:r>
      <w:r w:rsidR="009F1479" w:rsidRPr="00123792">
        <w:t xml:space="preserve"> osobně, a to na odboru </w:t>
      </w:r>
      <w:r w:rsidR="00A07644">
        <w:t xml:space="preserve">strategického rozvoje </w:t>
      </w:r>
      <w:r w:rsidR="009F1479" w:rsidRPr="00123792">
        <w:t>Magistrátu města Ostravy, Prokešovo nám. 8, 729 30 Ostrava</w:t>
      </w:r>
      <w:r w:rsidR="009F1479">
        <w:t>.</w:t>
      </w:r>
    </w:p>
    <w:p w:rsidR="00F617F3" w:rsidRPr="00123792" w:rsidRDefault="00F617F3" w:rsidP="00F617F3">
      <w:pPr>
        <w:pStyle w:val="Odstavecseseznamem"/>
        <w:keepNext/>
        <w:numPr>
          <w:ilvl w:val="0"/>
          <w:numId w:val="11"/>
        </w:numPr>
      </w:pPr>
      <w:r w:rsidRPr="00937DE9">
        <w:t xml:space="preserve">K převzetí díla je za objednatele oprávněn vedoucí odboru </w:t>
      </w:r>
      <w:r>
        <w:t xml:space="preserve">strategického rozvoje </w:t>
      </w:r>
      <w:r w:rsidRPr="00937DE9">
        <w:t>Magistrátu města Ostravy nebo jím pověřená osoba.</w:t>
      </w:r>
    </w:p>
    <w:p w:rsidR="00F617F3" w:rsidRDefault="00F617F3" w:rsidP="00F617F3">
      <w:pPr>
        <w:keepNext/>
        <w:numPr>
          <w:ilvl w:val="0"/>
          <w:numId w:val="11"/>
        </w:numPr>
      </w:pPr>
      <w:r w:rsidRPr="00123792">
        <w:lastRenderedPageBreak/>
        <w:t xml:space="preserve">Dílo je </w:t>
      </w:r>
      <w:r w:rsidR="005108EA">
        <w:t xml:space="preserve">splněno </w:t>
      </w:r>
      <w:r w:rsidRPr="00123792">
        <w:t xml:space="preserve">jeho dokončením a předáním objednateli. </w:t>
      </w:r>
      <w:r w:rsidRPr="00937DE9">
        <w:t xml:space="preserve">Objednatel se zavazuje dílo převzít v případě, že bude předáno bez vad. </w:t>
      </w:r>
      <w:r w:rsidRPr="00123792">
        <w:t>O předání a převzetí se sepíše protokol, ve kterém objednatel prohlásí, zda dílo přejímá či nikoli a po</w:t>
      </w:r>
      <w:r>
        <w:t>kud ne, uvede důvod nepřevzetí.</w:t>
      </w:r>
    </w:p>
    <w:p w:rsidR="009F1479" w:rsidRDefault="009F1479" w:rsidP="009F1479">
      <w:pPr>
        <w:keepNext/>
        <w:numPr>
          <w:ilvl w:val="0"/>
          <w:numId w:val="11"/>
        </w:numPr>
      </w:pPr>
      <w:r w:rsidRPr="00123792">
        <w:t>Smluvní strany se dohodly na vyloučení použití ustanovení § 2609 NOZ.</w:t>
      </w:r>
    </w:p>
    <w:p w:rsidR="00850EF9" w:rsidRPr="006A2820" w:rsidRDefault="00850EF9" w:rsidP="009F1479">
      <w:pPr>
        <w:pStyle w:val="Nadpis2"/>
        <w:spacing w:before="360"/>
        <w:ind w:left="0"/>
      </w:pPr>
    </w:p>
    <w:p w:rsidR="00850EF9" w:rsidRPr="006A2820" w:rsidRDefault="00850EF9" w:rsidP="001A2EC0">
      <w:pPr>
        <w:pStyle w:val="Nadpis3"/>
      </w:pPr>
      <w:r w:rsidRPr="006A2820">
        <w:t xml:space="preserve">Cena </w:t>
      </w:r>
      <w:r w:rsidR="004D61C8">
        <w:t>díla</w:t>
      </w:r>
    </w:p>
    <w:p w:rsidR="00937EC8" w:rsidRPr="00402F91" w:rsidRDefault="00937EC8" w:rsidP="009F1479">
      <w:pPr>
        <w:keepNext/>
        <w:numPr>
          <w:ilvl w:val="0"/>
          <w:numId w:val="23"/>
        </w:numPr>
        <w:ind w:left="357" w:hanging="357"/>
        <w:rPr>
          <w:rFonts w:cs="Arial"/>
          <w:b/>
        </w:rPr>
      </w:pPr>
      <w:r w:rsidRPr="00402F91">
        <w:rPr>
          <w:szCs w:val="22"/>
        </w:rPr>
        <w:t>Cena za provedené dílo je stanovena dohodou smluvních stran a činí:</w:t>
      </w:r>
      <w:r>
        <w:rPr>
          <w:szCs w:val="22"/>
        </w:rPr>
        <w:t xml:space="preserve"> </w:t>
      </w:r>
      <w:r w:rsidRPr="00DA468C">
        <w:rPr>
          <w:b/>
          <w:i/>
          <w:szCs w:val="22"/>
          <w:highlight w:val="yellow"/>
        </w:rPr>
        <w:t>(doplní uchazeč)</w:t>
      </w:r>
    </w:p>
    <w:p w:rsidR="00937EC8" w:rsidRPr="00E42B58" w:rsidRDefault="00937EC8" w:rsidP="001A2EC0">
      <w:pPr>
        <w:keepNext/>
        <w:tabs>
          <w:tab w:val="right" w:leader="dot" w:pos="5103"/>
        </w:tabs>
        <w:spacing w:before="40"/>
        <w:ind w:left="360"/>
        <w:rPr>
          <w:b/>
          <w:szCs w:val="22"/>
        </w:rPr>
      </w:pPr>
      <w:r w:rsidRPr="00E42B58">
        <w:rPr>
          <w:b/>
          <w:szCs w:val="22"/>
        </w:rPr>
        <w:t xml:space="preserve">Cena bez DPH </w:t>
      </w:r>
      <w:r w:rsidRPr="00E42B58">
        <w:rPr>
          <w:b/>
          <w:szCs w:val="22"/>
        </w:rPr>
        <w:tab/>
        <w:t>,- Kč</w:t>
      </w:r>
    </w:p>
    <w:p w:rsidR="00937EC8" w:rsidRPr="004D67A1" w:rsidRDefault="00937EC8" w:rsidP="001A2EC0">
      <w:pPr>
        <w:keepNext/>
        <w:tabs>
          <w:tab w:val="right" w:leader="dot" w:pos="5103"/>
        </w:tabs>
        <w:ind w:left="360"/>
        <w:rPr>
          <w:szCs w:val="22"/>
        </w:rPr>
      </w:pPr>
      <w:r>
        <w:rPr>
          <w:szCs w:val="22"/>
        </w:rPr>
        <w:t xml:space="preserve">DPH </w:t>
      </w:r>
      <w:r>
        <w:rPr>
          <w:szCs w:val="22"/>
        </w:rPr>
        <w:tab/>
        <w:t>,- Kč</w:t>
      </w:r>
    </w:p>
    <w:p w:rsidR="00937EC8" w:rsidRPr="00937EC8" w:rsidRDefault="00937EC8" w:rsidP="001A2EC0">
      <w:pPr>
        <w:keepNext/>
        <w:tabs>
          <w:tab w:val="right" w:leader="dot" w:pos="5103"/>
        </w:tabs>
        <w:spacing w:after="40"/>
        <w:ind w:left="360"/>
        <w:rPr>
          <w:b/>
          <w:szCs w:val="22"/>
        </w:rPr>
      </w:pPr>
      <w:r w:rsidRPr="00937EC8">
        <w:rPr>
          <w:b/>
          <w:szCs w:val="22"/>
        </w:rPr>
        <w:t xml:space="preserve">Cena celkem vč. DPH </w:t>
      </w:r>
      <w:r w:rsidRPr="00937EC8">
        <w:rPr>
          <w:b/>
          <w:szCs w:val="22"/>
        </w:rPr>
        <w:tab/>
        <w:t>,- Kč</w:t>
      </w:r>
    </w:p>
    <w:p w:rsidR="00937EC8" w:rsidRPr="00463CF8" w:rsidRDefault="00937EC8" w:rsidP="001A2EC0">
      <w:pPr>
        <w:pStyle w:val="Zkladntext"/>
        <w:keepNext/>
        <w:numPr>
          <w:ilvl w:val="0"/>
          <w:numId w:val="23"/>
        </w:numPr>
        <w:tabs>
          <w:tab w:val="left" w:pos="426"/>
        </w:tabs>
        <w:spacing w:after="0"/>
        <w:rPr>
          <w:bCs/>
          <w:szCs w:val="22"/>
        </w:rPr>
      </w:pPr>
      <w:r>
        <w:rPr>
          <w:szCs w:val="22"/>
        </w:rPr>
        <w:t>Cena bez DPH uvedená v odst. 1. této smlouvy je stanovena jako cena nejvýše přípustná a platí po celou dobu účinnosti smlouvy.</w:t>
      </w:r>
    </w:p>
    <w:p w:rsidR="00937EC8" w:rsidRPr="00E11056" w:rsidRDefault="00937EC8" w:rsidP="001A2EC0">
      <w:pPr>
        <w:pStyle w:val="Zkladntext"/>
        <w:keepNext/>
        <w:numPr>
          <w:ilvl w:val="0"/>
          <w:numId w:val="23"/>
        </w:numPr>
        <w:tabs>
          <w:tab w:val="left" w:pos="426"/>
        </w:tabs>
        <w:spacing w:after="0"/>
        <w:rPr>
          <w:bCs/>
          <w:szCs w:val="22"/>
        </w:rPr>
      </w:pPr>
      <w:r w:rsidRPr="00E11056">
        <w:rPr>
          <w:szCs w:val="22"/>
        </w:rPr>
        <w:t xml:space="preserve">Sjednaná smluvní cena </w:t>
      </w:r>
      <w:r>
        <w:rPr>
          <w:szCs w:val="22"/>
        </w:rPr>
        <w:t xml:space="preserve">bez DPH </w:t>
      </w:r>
      <w:r w:rsidRPr="00E11056">
        <w:rPr>
          <w:szCs w:val="22"/>
        </w:rPr>
        <w:t xml:space="preserve">v odst. 1 tohoto článku zahrnuje veškeré profesně předpokládané náklady zhotovitele nutné k provedení celého díla v rozsahu čl. II této smlouvy. </w:t>
      </w:r>
    </w:p>
    <w:p w:rsidR="00937EC8" w:rsidRPr="009E32A7" w:rsidRDefault="00937EC8" w:rsidP="001A2EC0">
      <w:pPr>
        <w:pStyle w:val="Zkladntext"/>
        <w:keepNext/>
        <w:numPr>
          <w:ilvl w:val="0"/>
          <w:numId w:val="23"/>
        </w:numPr>
        <w:tabs>
          <w:tab w:val="left" w:pos="426"/>
        </w:tabs>
        <w:spacing w:after="0"/>
        <w:rPr>
          <w:bCs/>
          <w:szCs w:val="22"/>
        </w:rPr>
      </w:pPr>
      <w:r w:rsidRPr="00E11056">
        <w:rPr>
          <w:szCs w:val="22"/>
        </w:rPr>
        <w:t xml:space="preserve">Součástí </w:t>
      </w:r>
      <w:r w:rsidRPr="009E32A7">
        <w:rPr>
          <w:szCs w:val="22"/>
        </w:rPr>
        <w:t xml:space="preserve">sjednané ceny bez DPH jsou veškeré práce, služby, </w:t>
      </w:r>
      <w:r>
        <w:rPr>
          <w:szCs w:val="22"/>
        </w:rPr>
        <w:t>dodávky</w:t>
      </w:r>
      <w:r w:rsidRPr="009E32A7">
        <w:rPr>
          <w:szCs w:val="22"/>
        </w:rPr>
        <w:t xml:space="preserve"> a jiné náklady nutné a účelně vynaložené při plnění závazků ze smlouvy.  </w:t>
      </w:r>
    </w:p>
    <w:p w:rsidR="00937EC8" w:rsidRPr="00C0419B" w:rsidRDefault="00937EC8" w:rsidP="001A2EC0">
      <w:pPr>
        <w:pStyle w:val="Zkladntext"/>
        <w:keepNext/>
        <w:numPr>
          <w:ilvl w:val="0"/>
          <w:numId w:val="23"/>
        </w:numPr>
        <w:tabs>
          <w:tab w:val="clear" w:pos="360"/>
        </w:tabs>
        <w:spacing w:after="0"/>
        <w:ind w:left="357" w:hanging="357"/>
        <w:rPr>
          <w:szCs w:val="22"/>
        </w:rPr>
      </w:pPr>
      <w:r w:rsidRPr="009E32A7">
        <w:rPr>
          <w:szCs w:val="22"/>
        </w:rPr>
        <w:t>Smluvní strany se dohodly, že dojde-li v průběhu</w:t>
      </w:r>
      <w:r w:rsidRPr="00E11056">
        <w:rPr>
          <w:szCs w:val="22"/>
        </w:rPr>
        <w:t xml:space="preserve"> plnění předmětu této </w:t>
      </w:r>
      <w:r w:rsidRPr="00C0419B">
        <w:rPr>
          <w:szCs w:val="22"/>
        </w:rPr>
        <w:t>smlouvy ke změně zákonné sazby DPH stanovené pro příslušné plnění vyplývající z této smlouvy, je smluvní strana odpovědná za odvedení DPH povinna stanovit DPH v platné sazbě. O změně sazby DPH není nutné uzavírat dodatek k této smlouvě.</w:t>
      </w:r>
    </w:p>
    <w:p w:rsidR="00A836EA" w:rsidRPr="009F1479" w:rsidRDefault="00937EC8" w:rsidP="009F1479">
      <w:pPr>
        <w:pStyle w:val="Zkladntext"/>
        <w:keepNext/>
        <w:numPr>
          <w:ilvl w:val="0"/>
          <w:numId w:val="23"/>
        </w:numPr>
        <w:tabs>
          <w:tab w:val="left" w:pos="426"/>
        </w:tabs>
        <w:spacing w:after="0"/>
        <w:rPr>
          <w:bCs/>
          <w:szCs w:val="22"/>
        </w:rPr>
      </w:pPr>
      <w:r w:rsidRPr="00C0419B">
        <w:rPr>
          <w:szCs w:val="22"/>
        </w:rPr>
        <w:t>Smluvní strany se dohodly, že vylučují použití ustanovení §</w:t>
      </w:r>
      <w:r>
        <w:rPr>
          <w:szCs w:val="22"/>
        </w:rPr>
        <w:t xml:space="preserve"> </w:t>
      </w:r>
      <w:r w:rsidRPr="00C0419B">
        <w:rPr>
          <w:szCs w:val="22"/>
        </w:rPr>
        <w:t>2620 odst. 2 NOZ</w:t>
      </w:r>
    </w:p>
    <w:p w:rsidR="00C833D1" w:rsidRDefault="00C833D1" w:rsidP="009F1479">
      <w:pPr>
        <w:keepNext/>
        <w:spacing w:before="120"/>
      </w:pPr>
    </w:p>
    <w:p w:rsidR="00937DE9" w:rsidRPr="00937DE9" w:rsidRDefault="00937DE9" w:rsidP="001A2EC0">
      <w:pPr>
        <w:keepNext/>
        <w:numPr>
          <w:ilvl w:val="1"/>
          <w:numId w:val="1"/>
        </w:numPr>
        <w:ind w:hanging="142"/>
        <w:rPr>
          <w:b/>
          <w:bCs/>
        </w:rPr>
      </w:pPr>
    </w:p>
    <w:p w:rsidR="00937DE9" w:rsidRPr="00937DE9" w:rsidRDefault="00937DE9" w:rsidP="001A2EC0">
      <w:pPr>
        <w:pStyle w:val="Nadpis3"/>
      </w:pPr>
      <w:r w:rsidRPr="00937DE9">
        <w:t>Platební podmínky</w:t>
      </w:r>
    </w:p>
    <w:p w:rsidR="00937DE9" w:rsidRPr="00937DE9" w:rsidRDefault="00937DE9" w:rsidP="001A2EC0">
      <w:pPr>
        <w:keepNext/>
        <w:numPr>
          <w:ilvl w:val="0"/>
          <w:numId w:val="17"/>
        </w:numPr>
        <w:tabs>
          <w:tab w:val="num" w:pos="284"/>
        </w:tabs>
        <w:ind w:left="284" w:hanging="284"/>
      </w:pPr>
      <w:r w:rsidRPr="00937DE9">
        <w:t>Zálohy nejsou sjednány.</w:t>
      </w:r>
    </w:p>
    <w:p w:rsidR="00937DE9" w:rsidRPr="00937DE9" w:rsidRDefault="00937DE9" w:rsidP="001A2EC0">
      <w:pPr>
        <w:keepNext/>
        <w:numPr>
          <w:ilvl w:val="0"/>
          <w:numId w:val="17"/>
        </w:numPr>
        <w:tabs>
          <w:tab w:val="num" w:pos="284"/>
        </w:tabs>
        <w:ind w:left="284" w:hanging="284"/>
      </w:pPr>
      <w:r w:rsidRPr="00937DE9">
        <w:t>Smluvní strany se dohodly, že vylučují použití ustanovení §</w:t>
      </w:r>
      <w:r w:rsidR="000E4258">
        <w:t xml:space="preserve"> </w:t>
      </w:r>
      <w:r w:rsidRPr="00937DE9">
        <w:t>2611 NOZ.</w:t>
      </w:r>
    </w:p>
    <w:p w:rsidR="00937DE9" w:rsidRDefault="00937DE9" w:rsidP="001A2EC0">
      <w:pPr>
        <w:keepNext/>
        <w:numPr>
          <w:ilvl w:val="0"/>
          <w:numId w:val="17"/>
        </w:numPr>
        <w:tabs>
          <w:tab w:val="num" w:pos="284"/>
        </w:tabs>
        <w:ind w:left="284" w:hanging="284"/>
      </w:pPr>
      <w:r w:rsidRPr="00937DE9">
        <w:t>Podkladem pro úhradu smluvní ceny j</w:t>
      </w:r>
      <w:r w:rsidR="002A4525">
        <w:t>e</w:t>
      </w:r>
      <w:r w:rsidRPr="00937DE9">
        <w:t xml:space="preserve"> vyúčtování nazvané </w:t>
      </w:r>
      <w:r w:rsidR="00937EC8">
        <w:t xml:space="preserve">faktura </w:t>
      </w:r>
      <w:r w:rsidRPr="00937DE9">
        <w:t>(dále jen „faktura“), kter</w:t>
      </w:r>
      <w:r w:rsidR="003020F3">
        <w:t>á</w:t>
      </w:r>
      <w:r w:rsidRPr="00937DE9">
        <w:t xml:space="preserve"> bude mít náležitosti daňového dokladu dle zákona č. 235/2004 Sb., o dani z přidané hodnoty, ve znění pozdějších pře</w:t>
      </w:r>
      <w:r w:rsidR="00FB4A47">
        <w:t>dpisů (dále jen „zákon o DPH“).</w:t>
      </w:r>
    </w:p>
    <w:p w:rsidR="00937DE9" w:rsidRPr="00937DE9" w:rsidRDefault="002A4525" w:rsidP="001A2EC0">
      <w:pPr>
        <w:keepNext/>
        <w:numPr>
          <w:ilvl w:val="0"/>
          <w:numId w:val="17"/>
        </w:numPr>
        <w:tabs>
          <w:tab w:val="num" w:pos="284"/>
        </w:tabs>
        <w:ind w:left="284" w:hanging="284"/>
      </w:pPr>
      <w:r>
        <w:t>F</w:t>
      </w:r>
      <w:r w:rsidR="00937DE9" w:rsidRPr="00937DE9">
        <w:t>aktur</w:t>
      </w:r>
      <w:r>
        <w:t>a musí</w:t>
      </w:r>
      <w:r w:rsidR="00937DE9" w:rsidRPr="00937DE9">
        <w:t xml:space="preserve"> kromě náležitostí stanovených </w:t>
      </w:r>
      <w:r>
        <w:t xml:space="preserve">platnými právními předpisy </w:t>
      </w:r>
      <w:r w:rsidR="00937DE9" w:rsidRPr="00937DE9">
        <w:t xml:space="preserve">pro daňový doklad dle </w:t>
      </w:r>
      <w:r>
        <w:t>z</w:t>
      </w:r>
      <w:r w:rsidR="00937DE9" w:rsidRPr="00937DE9">
        <w:t xml:space="preserve">ákona o DPH obsahovat také tyto údaje: </w:t>
      </w:r>
    </w:p>
    <w:p w:rsidR="00937DE9" w:rsidRPr="00937DE9" w:rsidRDefault="00937DE9" w:rsidP="001A2EC0">
      <w:pPr>
        <w:keepNext/>
        <w:numPr>
          <w:ilvl w:val="0"/>
          <w:numId w:val="4"/>
        </w:numPr>
      </w:pPr>
      <w:r w:rsidRPr="00937DE9">
        <w:t xml:space="preserve">číslo smlouvy a datum jejího uzavření, </w:t>
      </w:r>
      <w:r w:rsidR="00FB4A47">
        <w:t xml:space="preserve">identifikátor veřejné zakázky </w:t>
      </w:r>
      <w:r w:rsidR="00FB4A47" w:rsidRPr="000C2FAC">
        <w:rPr>
          <w:bCs/>
          <w:szCs w:val="22"/>
        </w:rPr>
        <w:t>P15V00000</w:t>
      </w:r>
      <w:r w:rsidR="002A4525">
        <w:rPr>
          <w:bCs/>
          <w:szCs w:val="22"/>
        </w:rPr>
        <w:t>213</w:t>
      </w:r>
      <w:r w:rsidR="00FB4A47">
        <w:rPr>
          <w:bCs/>
          <w:szCs w:val="22"/>
        </w:rPr>
        <w:t>,</w:t>
      </w:r>
    </w:p>
    <w:p w:rsidR="00937DE9" w:rsidRPr="00937DE9" w:rsidRDefault="00937DE9" w:rsidP="001A2EC0">
      <w:pPr>
        <w:keepNext/>
        <w:numPr>
          <w:ilvl w:val="0"/>
          <w:numId w:val="4"/>
        </w:numPr>
      </w:pPr>
      <w:r w:rsidRPr="00937DE9">
        <w:t>předmět plnění a jeho přesnou specifikaci ve slovním vyjádření (nestačí pouze odkaz na číslo uzavřené smlouvy),</w:t>
      </w:r>
    </w:p>
    <w:p w:rsidR="00937DE9" w:rsidRPr="00937DE9" w:rsidRDefault="00937DE9" w:rsidP="001A2EC0">
      <w:pPr>
        <w:keepNext/>
        <w:numPr>
          <w:ilvl w:val="0"/>
          <w:numId w:val="4"/>
        </w:numPr>
      </w:pPr>
      <w:r w:rsidRPr="00937DE9">
        <w:t>obchodní firma, sídlo, IČ</w:t>
      </w:r>
      <w:r w:rsidR="002A4525">
        <w:t>O a DIČ zhotovitele</w:t>
      </w:r>
      <w:r w:rsidRPr="00937DE9">
        <w:t>,</w:t>
      </w:r>
    </w:p>
    <w:p w:rsidR="00937DE9" w:rsidRPr="00937DE9" w:rsidRDefault="00937DE9" w:rsidP="001A2EC0">
      <w:pPr>
        <w:keepNext/>
        <w:numPr>
          <w:ilvl w:val="0"/>
          <w:numId w:val="4"/>
        </w:numPr>
      </w:pPr>
      <w:r w:rsidRPr="00937DE9">
        <w:t>název, sídlo IČO a DIČ objednatele, označe</w:t>
      </w:r>
      <w:r w:rsidR="002A4525">
        <w:t>ní útvaru objednatele</w:t>
      </w:r>
      <w:r w:rsidRPr="00937DE9">
        <w:t xml:space="preserve">, který akci likviduje (odbor </w:t>
      </w:r>
      <w:r w:rsidR="002A4525">
        <w:t xml:space="preserve">strategického rozvoje </w:t>
      </w:r>
      <w:r w:rsidRPr="00937DE9">
        <w:t>Magistrátu města Ostravy),</w:t>
      </w:r>
    </w:p>
    <w:p w:rsidR="00937DE9" w:rsidRPr="00937DE9" w:rsidRDefault="00937DE9" w:rsidP="001A2EC0">
      <w:pPr>
        <w:keepNext/>
        <w:numPr>
          <w:ilvl w:val="0"/>
          <w:numId w:val="4"/>
        </w:numPr>
      </w:pPr>
      <w:r w:rsidRPr="00937DE9">
        <w:t>číslo a datum vystavení faktury,</w:t>
      </w:r>
    </w:p>
    <w:p w:rsidR="00937DE9" w:rsidRPr="00937DE9" w:rsidRDefault="00937DE9" w:rsidP="001A2EC0">
      <w:pPr>
        <w:keepNext/>
        <w:numPr>
          <w:ilvl w:val="0"/>
          <w:numId w:val="4"/>
        </w:numPr>
      </w:pPr>
      <w:r w:rsidRPr="00937DE9">
        <w:t>dobu splatnosti faktury,</w:t>
      </w:r>
    </w:p>
    <w:p w:rsidR="00937DE9" w:rsidRDefault="00937DE9" w:rsidP="001A2EC0">
      <w:pPr>
        <w:keepNext/>
        <w:numPr>
          <w:ilvl w:val="0"/>
          <w:numId w:val="4"/>
        </w:numPr>
      </w:pPr>
      <w:r w:rsidRPr="00937DE9">
        <w:t>soupis provedených prací,</w:t>
      </w:r>
    </w:p>
    <w:p w:rsidR="00E36AF7" w:rsidRDefault="00E36AF7" w:rsidP="00905584">
      <w:pPr>
        <w:keepNext/>
        <w:numPr>
          <w:ilvl w:val="0"/>
          <w:numId w:val="4"/>
        </w:numPr>
      </w:pPr>
      <w:r w:rsidRPr="00E36AF7">
        <w:t xml:space="preserve">označení banky a číslo účtu, na který musí být zaplaceno, </w:t>
      </w:r>
    </w:p>
    <w:p w:rsidR="00E36AF7" w:rsidRPr="00E36AF7" w:rsidRDefault="00FB4A47" w:rsidP="001A2EC0">
      <w:pPr>
        <w:keepNext/>
        <w:numPr>
          <w:ilvl w:val="0"/>
          <w:numId w:val="4"/>
        </w:numPr>
      </w:pPr>
      <w:r w:rsidRPr="00DF6FFC">
        <w:t>označení osoby, která fakturu vyhotovila včetně kontaktního telefonu</w:t>
      </w:r>
      <w:r w:rsidR="0071405C">
        <w:t>, v případě, že faktura bude vyhotovena v listinné podobě včetně podpisu osoby, která fakturu vyhotovila.</w:t>
      </w:r>
    </w:p>
    <w:p w:rsidR="00850EF9" w:rsidRPr="00B90F01" w:rsidRDefault="009A2A7D" w:rsidP="00B0345D">
      <w:pPr>
        <w:pStyle w:val="Zkladntextodsazen-slo"/>
        <w:keepNext/>
        <w:numPr>
          <w:ilvl w:val="2"/>
          <w:numId w:val="18"/>
        </w:numPr>
      </w:pPr>
      <w:r>
        <w:t xml:space="preserve">Faktura bude vystavena po předání díla v požadovaném rozsahu dle článku II. této smlouvy. </w:t>
      </w:r>
      <w:r w:rsidR="004D0F1E">
        <w:t>Doba</w:t>
      </w:r>
      <w:r w:rsidR="00850EF9" w:rsidRPr="00B90F01">
        <w:t xml:space="preserve"> splatnosti faktur</w:t>
      </w:r>
      <w:r w:rsidR="00937EC8">
        <w:t>y</w:t>
      </w:r>
      <w:r w:rsidR="00850EF9" w:rsidRPr="00B90F01">
        <w:t xml:space="preserve"> je dohodou stanovena na 30 kalendářních dnů po jej</w:t>
      </w:r>
      <w:r w:rsidR="00937EC8">
        <w:t>ím</w:t>
      </w:r>
      <w:r w:rsidR="002A4525">
        <w:t xml:space="preserve"> doručení objednateli</w:t>
      </w:r>
      <w:r w:rsidR="00404584">
        <w:t>. Stejná</w:t>
      </w:r>
      <w:r w:rsidR="00850EF9" w:rsidRPr="00B90F01">
        <w:t xml:space="preserve"> </w:t>
      </w:r>
      <w:r w:rsidR="00404584">
        <w:t>doba</w:t>
      </w:r>
      <w:r w:rsidR="00850EF9" w:rsidRPr="00B90F01">
        <w:t xml:space="preserve"> splatnosti 30 kalendářních dnů platí pro smluvní strany i při placení jiných plateb (např. úroků z prodlení, smluvních pokut, náhrad škody</w:t>
      </w:r>
      <w:r w:rsidR="00CA20B3">
        <w:t>,</w:t>
      </w:r>
      <w:r w:rsidR="00850EF9" w:rsidRPr="00B90F01">
        <w:t xml:space="preserve"> aj.).</w:t>
      </w:r>
    </w:p>
    <w:p w:rsidR="00850EF9" w:rsidRPr="006D6ED9" w:rsidRDefault="00850EF9" w:rsidP="00B0345D">
      <w:pPr>
        <w:pStyle w:val="Zkladntextodsazen-slo"/>
        <w:keepNext/>
        <w:numPr>
          <w:ilvl w:val="2"/>
          <w:numId w:val="18"/>
        </w:numPr>
      </w:pPr>
      <w:r w:rsidRPr="00B90F01">
        <w:t>Doručení faktur</w:t>
      </w:r>
      <w:r w:rsidR="00937EC8">
        <w:t>y</w:t>
      </w:r>
      <w:r w:rsidRPr="00B90F01">
        <w:t xml:space="preserve"> </w:t>
      </w:r>
      <w:r w:rsidR="002A4525">
        <w:t xml:space="preserve">zhotovitel </w:t>
      </w:r>
      <w:r w:rsidRPr="006D6ED9">
        <w:t xml:space="preserve">provede osobně proti podpisu </w:t>
      </w:r>
      <w:r w:rsidR="002A4525">
        <w:t xml:space="preserve">zástupce objednatele </w:t>
      </w:r>
      <w:r w:rsidRPr="006D6ED9">
        <w:t xml:space="preserve">nebo jako doporučené psaní prostřednictvím </w:t>
      </w:r>
      <w:r w:rsidR="00623AEA" w:rsidRPr="006D6ED9">
        <w:t>držitele poštovní licence</w:t>
      </w:r>
      <w:r w:rsidRPr="006D6ED9">
        <w:t>.</w:t>
      </w:r>
    </w:p>
    <w:p w:rsidR="00710BC4" w:rsidRDefault="00710BC4" w:rsidP="00B0345D">
      <w:pPr>
        <w:pStyle w:val="Zkladntextodsazen-slo"/>
        <w:keepNext/>
        <w:numPr>
          <w:ilvl w:val="2"/>
          <w:numId w:val="18"/>
        </w:numPr>
      </w:pPr>
      <w:r w:rsidRPr="006D6ED9">
        <w:t>Nebude-li faktura obsahovat některou</w:t>
      </w:r>
      <w:r>
        <w:t xml:space="preserve"> povinnou nebo dohodnutou</w:t>
      </w:r>
      <w:r w:rsidRPr="006D6ED9">
        <w:t xml:space="preserve"> náležitost</w:t>
      </w:r>
      <w:r>
        <w:t xml:space="preserve">, </w:t>
      </w:r>
      <w:r w:rsidRPr="006D6ED9">
        <w:t>bude</w:t>
      </w:r>
      <w:r>
        <w:t>-li neprávně</w:t>
      </w:r>
      <w:r w:rsidRPr="006D6ED9">
        <w:t xml:space="preserve"> vyúčtována cena nebo </w:t>
      </w:r>
      <w:r>
        <w:t>nesprávně uvedena DPH</w:t>
      </w:r>
      <w:r w:rsidRPr="006D6ED9">
        <w:t>, sazba DPH</w:t>
      </w:r>
      <w:r>
        <w:t xml:space="preserve"> (DPH, resp. sazba DPH se nestanoví v případě aplikace </w:t>
      </w:r>
      <w:r>
        <w:lastRenderedPageBreak/>
        <w:t>režimu přenesení daňové povinnosti)</w:t>
      </w:r>
      <w:r w:rsidR="002A4525">
        <w:t xml:space="preserve">, je objednatel </w:t>
      </w:r>
      <w:r>
        <w:t xml:space="preserve">oprávněn </w:t>
      </w:r>
      <w:r w:rsidRPr="006D6ED9">
        <w:t xml:space="preserve">fakturu před uplynutím doby splatnosti vrátit </w:t>
      </w:r>
      <w:r>
        <w:t>zhotoviteli</w:t>
      </w:r>
      <w:r w:rsidRPr="006D6ED9">
        <w:t xml:space="preserve"> bez zaplacení k provedení opravy. Ve vrácené faktuře vyznačí důvod</w:t>
      </w:r>
      <w:r w:rsidR="002A4525">
        <w:t xml:space="preserve"> vrácení. Zhotovitel</w:t>
      </w:r>
      <w:r w:rsidRPr="006D6ED9">
        <w:t xml:space="preserve"> provede opravu vystavením nové faktury. </w:t>
      </w:r>
      <w:r w:rsidR="006B2A48" w:rsidRPr="008E2DBD">
        <w:t>Od</w:t>
      </w:r>
      <w:r w:rsidR="006B2A48">
        <w:t>e</w:t>
      </w:r>
      <w:r w:rsidR="006B2A48" w:rsidRPr="008E2DBD">
        <w:t xml:space="preserve"> </w:t>
      </w:r>
      <w:r w:rsidR="006B2A48">
        <w:t>dne</w:t>
      </w:r>
      <w:r w:rsidR="006B2A48" w:rsidRPr="008E2DBD">
        <w:t xml:space="preserve"> odeslání vadné faktury přestává běžet původní </w:t>
      </w:r>
      <w:r w:rsidR="006B2A48">
        <w:t>doba</w:t>
      </w:r>
      <w:r w:rsidR="006B2A48" w:rsidRPr="008E2DBD">
        <w:t xml:space="preserve"> splatnosti. </w:t>
      </w:r>
      <w:r w:rsidRPr="006D6ED9">
        <w:t>Celá doba splatnosti běží opět ode dne doručení nově vyhotoven</w:t>
      </w:r>
      <w:r w:rsidR="002A4525">
        <w:t>é faktury objednateli</w:t>
      </w:r>
      <w:r w:rsidRPr="006D6ED9">
        <w:t>.</w:t>
      </w:r>
    </w:p>
    <w:p w:rsidR="006B2A48" w:rsidRPr="00852CD9" w:rsidRDefault="006B2A48" w:rsidP="00B0345D">
      <w:pPr>
        <w:pStyle w:val="Zkladntextodsazen-slo"/>
        <w:keepNext/>
        <w:numPr>
          <w:ilvl w:val="2"/>
          <w:numId w:val="18"/>
        </w:numPr>
      </w:pPr>
      <w:r w:rsidRPr="00852CD9">
        <w:t>Objednatel 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311DE8" w:rsidRDefault="00311DE8" w:rsidP="00B0345D">
      <w:pPr>
        <w:pStyle w:val="Zkladntextodsazen-slo"/>
        <w:keepNext/>
        <w:keepLines/>
        <w:numPr>
          <w:ilvl w:val="2"/>
          <w:numId w:val="18"/>
        </w:numPr>
        <w:tabs>
          <w:tab w:val="num" w:pos="852"/>
          <w:tab w:val="num" w:pos="5040"/>
        </w:tabs>
      </w:pPr>
      <w:r>
        <w:t>Smluvní 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311DE8" w:rsidRPr="00B90F01" w:rsidRDefault="00311DE8" w:rsidP="00B0345D">
      <w:pPr>
        <w:pStyle w:val="Zkladntextodsazen-slo"/>
        <w:keepNext/>
        <w:keepLines/>
        <w:numPr>
          <w:ilvl w:val="2"/>
          <w:numId w:val="18"/>
        </w:numPr>
        <w:tabs>
          <w:tab w:val="num" w:pos="2160"/>
        </w:tabs>
      </w:pPr>
      <w:r>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w:t>
      </w:r>
      <w:r w:rsidR="005B1268">
        <w:t xml:space="preserve"> </w:t>
      </w:r>
      <w:r>
        <w:t xml:space="preserve">zhotoviteli je splněn závazek objednatele uhradit </w:t>
      </w:r>
      <w:r w:rsidR="006B2A48">
        <w:t>v této smlouvě sjednanou</w:t>
      </w:r>
      <w:r>
        <w:t xml:space="preserve"> </w:t>
      </w:r>
      <w:r w:rsidR="006B2A48">
        <w:t>cenu</w:t>
      </w:r>
      <w:r>
        <w:t>.</w:t>
      </w:r>
    </w:p>
    <w:p w:rsidR="00950A3D" w:rsidRPr="006D6ED9" w:rsidRDefault="00950A3D" w:rsidP="00B0345D">
      <w:pPr>
        <w:pStyle w:val="Zkladntextodsazen-slo"/>
        <w:keepNext/>
        <w:keepLines/>
        <w:numPr>
          <w:ilvl w:val="2"/>
          <w:numId w:val="18"/>
        </w:numPr>
      </w:pPr>
      <w:r w:rsidRPr="006D6ED9">
        <w:t>Povinnost zaplatit je splněna odepsáním přísl</w:t>
      </w:r>
      <w:r w:rsidR="002A4525">
        <w:t>ušné částky z účtu objednatele</w:t>
      </w:r>
      <w:r w:rsidRPr="006D6ED9">
        <w:t>.</w:t>
      </w:r>
    </w:p>
    <w:p w:rsidR="002A4525" w:rsidRPr="0023442A" w:rsidRDefault="002A4525" w:rsidP="001A2EC0">
      <w:pPr>
        <w:pStyle w:val="Odstavecseseznamem1"/>
        <w:keepNext/>
        <w:spacing w:before="60"/>
        <w:ind w:left="567"/>
        <w:rPr>
          <w:szCs w:val="22"/>
        </w:rPr>
      </w:pPr>
    </w:p>
    <w:p w:rsidR="002A4525" w:rsidRPr="005B4D5B" w:rsidRDefault="002A4525" w:rsidP="00415984">
      <w:pPr>
        <w:pStyle w:val="Nadpis2"/>
        <w:spacing w:before="0"/>
        <w:ind w:left="0"/>
      </w:pPr>
    </w:p>
    <w:p w:rsidR="002A4525" w:rsidRPr="005B4D5B" w:rsidRDefault="002A4525" w:rsidP="001A2EC0">
      <w:pPr>
        <w:pStyle w:val="Nadpis3"/>
      </w:pPr>
      <w:r>
        <w:t>Práva z vadného plnění a záruka za jakost</w:t>
      </w:r>
    </w:p>
    <w:p w:rsidR="002A4525" w:rsidRPr="00AE515D" w:rsidRDefault="002A4525" w:rsidP="009A2A7D">
      <w:pPr>
        <w:pStyle w:val="Zkladntextodsazen-slo"/>
        <w:keepNext/>
        <w:keepLines/>
        <w:tabs>
          <w:tab w:val="clear" w:pos="284"/>
          <w:tab w:val="num" w:pos="567"/>
        </w:tabs>
        <w:ind w:left="397" w:hanging="397"/>
      </w:pPr>
      <w:r w:rsidRPr="00AE515D">
        <w:t>Práva objednatele z vadného plnění se řídí příslušnými ustanoveními NOZ.</w:t>
      </w:r>
    </w:p>
    <w:p w:rsidR="002A4525" w:rsidRPr="005309E9" w:rsidRDefault="002A4525" w:rsidP="009A2A7D">
      <w:pPr>
        <w:pStyle w:val="Zkladntextodsazen-slo"/>
        <w:keepNext/>
        <w:keepLines/>
        <w:tabs>
          <w:tab w:val="clear" w:pos="284"/>
          <w:tab w:val="num" w:pos="567"/>
        </w:tabs>
        <w:ind w:left="397" w:hanging="397"/>
      </w:pPr>
      <w:r w:rsidRPr="00AE515D">
        <w:t>Zhotovitel poskytuje na provedené dílo záruku</w:t>
      </w:r>
      <w:r>
        <w:t xml:space="preserve"> </w:t>
      </w:r>
      <w:r w:rsidRPr="00852B01">
        <w:t>za jakost</w:t>
      </w:r>
      <w:r>
        <w:t xml:space="preserve"> v délce </w:t>
      </w:r>
      <w:r w:rsidR="00415984">
        <w:t>24</w:t>
      </w:r>
      <w:r>
        <w:t xml:space="preserve"> měsíců</w:t>
      </w:r>
      <w:r w:rsidR="00415984">
        <w:t>.</w:t>
      </w:r>
    </w:p>
    <w:p w:rsidR="002A4525" w:rsidRPr="00AE515D" w:rsidRDefault="002A4525" w:rsidP="009A2A7D">
      <w:pPr>
        <w:pStyle w:val="Zkladntextodsazen-slo"/>
        <w:keepNext/>
        <w:keepLines/>
        <w:tabs>
          <w:tab w:val="clear" w:pos="284"/>
          <w:tab w:val="num" w:pos="567"/>
        </w:tabs>
        <w:ind w:left="397" w:hanging="397"/>
      </w:pPr>
      <w:r w:rsidRPr="00AE515D">
        <w:t>Záruční doba počíná běžet předáním díla.</w:t>
      </w:r>
    </w:p>
    <w:p w:rsidR="002A4525" w:rsidRPr="00AE515D" w:rsidRDefault="002A4525" w:rsidP="009A2A7D">
      <w:pPr>
        <w:pStyle w:val="Zkladntextodsazen-slo"/>
        <w:keepNext/>
        <w:keepLines/>
        <w:tabs>
          <w:tab w:val="clear" w:pos="284"/>
          <w:tab w:val="num" w:pos="567"/>
        </w:tabs>
        <w:ind w:left="397" w:hanging="397"/>
      </w:pPr>
      <w:r w:rsidRPr="00AE515D">
        <w:rPr>
          <w:color w:val="000000"/>
        </w:rPr>
        <w:t>Dílo má vady, jestliže jeho provedení neodpovídá požadavkům uvedeným ve smlouvě, příslušným právním předpisům, normám nebo jiné dokumentaci, vztahující se k provedení díla.</w:t>
      </w:r>
      <w:r w:rsidRPr="00AE515D">
        <w:t xml:space="preserve"> </w:t>
      </w:r>
    </w:p>
    <w:p w:rsidR="002A4525" w:rsidRDefault="002A4525" w:rsidP="009A2A7D">
      <w:pPr>
        <w:pStyle w:val="Zkladntextodsazen-slo"/>
        <w:keepNext/>
        <w:keepLines/>
        <w:tabs>
          <w:tab w:val="clear" w:pos="284"/>
          <w:tab w:val="num" w:pos="567"/>
        </w:tabs>
        <w:ind w:left="397" w:hanging="397"/>
      </w:pPr>
      <w:r w:rsidRPr="00AE515D">
        <w:t>Zhotovitel započne s bezplatným odstraněním</w:t>
      </w:r>
      <w:r>
        <w:t xml:space="preserve"> vady </w:t>
      </w:r>
      <w:r w:rsidRPr="00561C80">
        <w:t>nejpozději do</w:t>
      </w:r>
      <w:r>
        <w:t xml:space="preserve"> </w:t>
      </w:r>
      <w:r w:rsidR="009A2A7D">
        <w:t>2</w:t>
      </w:r>
      <w:r>
        <w:t xml:space="preserve"> pracovních dnů ode dne doručení písemného oznámení o vadě, pokud se smluvní strany nedohodnou jinak. Vada bude odstraněna nejpozději do </w:t>
      </w:r>
      <w:r w:rsidR="009A2A7D">
        <w:t>3</w:t>
      </w:r>
      <w:r>
        <w:t xml:space="preserve"> pracovních dnů od započetí prací, pokud se smluvní strany nedohodnou jinak. Obdobným způsobem se bude postupovat v případě uplatnění práva z vadného plnění.</w:t>
      </w:r>
    </w:p>
    <w:p w:rsidR="002A4525" w:rsidRDefault="002A4525" w:rsidP="009A2A7D">
      <w:pPr>
        <w:pStyle w:val="Zkladntextodsazen-slo"/>
        <w:keepNext/>
        <w:keepLines/>
        <w:tabs>
          <w:tab w:val="clear" w:pos="284"/>
          <w:tab w:val="num" w:pos="567"/>
        </w:tabs>
        <w:ind w:left="397" w:hanging="397"/>
      </w:pPr>
      <w:r>
        <w:t>Neodstraní-li zhotovitel vady ve stanovené lhůtě, je objednatel oprávněn pověřit odstraněním vady jiný subjekt nebo odstranit vady sám a zhotovitel je povinen náklady takto vynaložené objednateli v plné výši uhradit.</w:t>
      </w:r>
    </w:p>
    <w:p w:rsidR="002A4525" w:rsidRDefault="002A4525" w:rsidP="009A2A7D">
      <w:pPr>
        <w:pStyle w:val="Zkladntextodsazen-slo"/>
        <w:keepNext/>
        <w:keepLines/>
        <w:tabs>
          <w:tab w:val="clear" w:pos="284"/>
          <w:tab w:val="num" w:pos="567"/>
        </w:tabs>
        <w:ind w:left="397" w:hanging="397"/>
      </w:pPr>
      <w:r>
        <w:t>Zhotovitel je povinen odstranit vadu i v případech, kdy neuznává, že za vady odpovídá. Ve sporných případech nese zhotovitel náklady až do rozhodnutí o reklamaci.</w:t>
      </w:r>
    </w:p>
    <w:p w:rsidR="002A4525" w:rsidRDefault="002A4525" w:rsidP="009A2A7D">
      <w:pPr>
        <w:pStyle w:val="Zkladntextodsazen-slo"/>
        <w:keepNext/>
        <w:keepLines/>
        <w:tabs>
          <w:tab w:val="clear" w:pos="284"/>
          <w:tab w:val="num" w:pos="567"/>
        </w:tabs>
        <w:ind w:left="397" w:hanging="397"/>
      </w:pPr>
      <w:r>
        <w:t xml:space="preserve">Oznámení o odstranění vady zhotovitel objednateli předá písemně. Na provedenou opravu v rámci záruky za jakost poskytne zhotovitel záruku </w:t>
      </w:r>
      <w:r w:rsidRPr="00852B01">
        <w:t>za jakost ve</w:t>
      </w:r>
      <w:r>
        <w:t xml:space="preserve"> stejné délce dle odst. 2 tohoto článku smlouvy.</w:t>
      </w:r>
    </w:p>
    <w:p w:rsidR="00FB7ACC" w:rsidRPr="002A4676" w:rsidRDefault="00FB7ACC" w:rsidP="001A2EC0">
      <w:pPr>
        <w:pStyle w:val="Nadpis2"/>
        <w:spacing w:before="240"/>
        <w:ind w:left="0"/>
      </w:pPr>
    </w:p>
    <w:p w:rsidR="00FB7ACC" w:rsidRPr="005B4D5B" w:rsidRDefault="00315B89" w:rsidP="001A2EC0">
      <w:pPr>
        <w:pStyle w:val="Nadpis3"/>
      </w:pPr>
      <w:r w:rsidRPr="002A4676">
        <w:t>Náhrada újmy</w:t>
      </w:r>
    </w:p>
    <w:p w:rsidR="00FB7ACC" w:rsidRPr="00315B89" w:rsidRDefault="00FB7ACC" w:rsidP="001A2EC0">
      <w:pPr>
        <w:pStyle w:val="Zkladntextodsazen-slo"/>
        <w:keepNext/>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Pr="00315B89">
        <w:t xml:space="preserve">v plném rozsahu. </w:t>
      </w:r>
    </w:p>
    <w:p w:rsidR="00315B89" w:rsidRPr="00315B89" w:rsidRDefault="00315B89" w:rsidP="001A2EC0">
      <w:pPr>
        <w:pStyle w:val="Zkladntextodsazen-slo"/>
        <w:keepNext/>
      </w:pPr>
      <w:r w:rsidRPr="00315B89">
        <w:t>Za újmu se považuje i újma vzniklá objednateli tím, že objednatel musel vynaložit náklady v důsledku porušení povinnosti zhotovitele.</w:t>
      </w:r>
    </w:p>
    <w:p w:rsidR="00FB7ACC" w:rsidRPr="00315B89" w:rsidRDefault="00FB7ACC" w:rsidP="001A2EC0">
      <w:pPr>
        <w:pStyle w:val="Zkladntextodsazen-slo"/>
        <w:keepNext/>
        <w:rPr>
          <w:color w:val="000000"/>
        </w:rPr>
      </w:pPr>
      <w:r w:rsidRPr="00315B89">
        <w:rPr>
          <w:color w:val="000000"/>
        </w:rPr>
        <w:t xml:space="preserve">Zhotovitel 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1A2EC0">
      <w:pPr>
        <w:pStyle w:val="Zkladntextodsazen-slo"/>
        <w:keepNext/>
        <w:rPr>
          <w:color w:val="000000"/>
        </w:rPr>
      </w:pPr>
      <w:r w:rsidRPr="00315B89">
        <w:rPr>
          <w:color w:val="000000"/>
        </w:rPr>
        <w:t>Zhotovitel</w:t>
      </w:r>
      <w:r w:rsidR="00AD7C17" w:rsidRPr="00315B89">
        <w:rPr>
          <w:color w:val="000000"/>
        </w:rPr>
        <w:t xml:space="preserve"> </w:t>
      </w:r>
      <w:r w:rsidRPr="00315B89">
        <w:rPr>
          <w:color w:val="000000"/>
        </w:rPr>
        <w:t xml:space="preserve">je povinen učinit veškerá opatření potřebná k odvrácení </w:t>
      </w:r>
      <w:r w:rsidR="00AA05EF">
        <w:rPr>
          <w:color w:val="000000"/>
        </w:rPr>
        <w:t>újmy</w:t>
      </w:r>
      <w:r w:rsidRPr="00315B89">
        <w:rPr>
          <w:color w:val="000000"/>
        </w:rPr>
        <w:t xml:space="preserve"> nebo k jejímu zmírnění.</w:t>
      </w:r>
    </w:p>
    <w:p w:rsidR="008B57F6" w:rsidRDefault="008B57F6" w:rsidP="001A2EC0">
      <w:pPr>
        <w:keepNext/>
      </w:pPr>
    </w:p>
    <w:p w:rsidR="00850EF9" w:rsidRPr="00615BA1" w:rsidRDefault="00850EF9" w:rsidP="00542BA6">
      <w:pPr>
        <w:pStyle w:val="Nadpis2"/>
        <w:spacing w:before="120"/>
        <w:ind w:left="0"/>
      </w:pPr>
    </w:p>
    <w:p w:rsidR="00850EF9" w:rsidRPr="00615BA1" w:rsidRDefault="00850EF9" w:rsidP="001A2EC0">
      <w:pPr>
        <w:pStyle w:val="Nadpis3"/>
      </w:pPr>
      <w:r w:rsidRPr="00615BA1">
        <w:t>Sankční ujednání</w:t>
      </w:r>
    </w:p>
    <w:p w:rsidR="00850EF9" w:rsidRPr="00051A24" w:rsidRDefault="00850EF9" w:rsidP="001A2EC0">
      <w:pPr>
        <w:pStyle w:val="Zkladntextodsazen-slo"/>
        <w:keepNext/>
      </w:pPr>
      <w:r w:rsidRPr="00051A24">
        <w:t>V případě nedodržení termín</w:t>
      </w:r>
      <w:r w:rsidR="005C7D33" w:rsidRPr="00051A24">
        <w:t>u</w:t>
      </w:r>
      <w:r w:rsidRPr="00051A24">
        <w:t xml:space="preserve"> plnění dle této smlouvy </w:t>
      </w:r>
      <w:r w:rsidR="00513B88" w:rsidRPr="00051A24">
        <w:t>ze strany zhotovitele</w:t>
      </w:r>
      <w:r w:rsidR="002C7F0D" w:rsidRPr="00051A24">
        <w:t xml:space="preserve"> </w:t>
      </w:r>
      <w:r w:rsidRPr="00051A24">
        <w:t>je zhotovitel</w:t>
      </w:r>
      <w:r w:rsidR="002C7F0D" w:rsidRPr="00051A24">
        <w:t xml:space="preserve"> </w:t>
      </w:r>
      <w:r w:rsidRPr="00051A24">
        <w:t>povinen zaplatit objednateli smluvní pokutu ve výši 0,</w:t>
      </w:r>
      <w:r w:rsidR="00F76AA2" w:rsidRPr="00051A24">
        <w:t>2</w:t>
      </w:r>
      <w:r w:rsidR="003F50B9" w:rsidRPr="00051A24">
        <w:t xml:space="preserve"> </w:t>
      </w:r>
      <w:r w:rsidR="005B1268" w:rsidRPr="00051A24">
        <w:t>% z</w:t>
      </w:r>
      <w:r w:rsidR="005C7D33" w:rsidRPr="00051A24">
        <w:t> </w:t>
      </w:r>
      <w:r w:rsidR="002C7F0D" w:rsidRPr="00051A24">
        <w:t>ce</w:t>
      </w:r>
      <w:r w:rsidR="005C7D33" w:rsidRPr="00051A24">
        <w:t>ny díla</w:t>
      </w:r>
      <w:r w:rsidR="002C7F0D" w:rsidRPr="00051A24">
        <w:t xml:space="preserve"> bez DPH </w:t>
      </w:r>
      <w:r w:rsidR="00AD5852" w:rsidRPr="00051A24">
        <w:t>dle</w:t>
      </w:r>
      <w:r w:rsidR="002C7F0D" w:rsidRPr="00051A24">
        <w:t xml:space="preserve"> čl. </w:t>
      </w:r>
      <w:r w:rsidR="005C7D33" w:rsidRPr="00051A24">
        <w:t>V</w:t>
      </w:r>
      <w:r w:rsidR="00AD5852" w:rsidRPr="00051A24">
        <w:t>I</w:t>
      </w:r>
      <w:r w:rsidR="002C7F0D" w:rsidRPr="00051A24">
        <w:t xml:space="preserve">. </w:t>
      </w:r>
      <w:r w:rsidR="00244FF7" w:rsidRPr="00051A24">
        <w:t xml:space="preserve">této smlouvy </w:t>
      </w:r>
      <w:r w:rsidR="002C7F0D" w:rsidRPr="00051A24">
        <w:t>z</w:t>
      </w:r>
      <w:r w:rsidRPr="00051A24">
        <w:t xml:space="preserve">a každý i započatý den prodlení. </w:t>
      </w:r>
    </w:p>
    <w:p w:rsidR="00C50364" w:rsidRPr="00051A24" w:rsidRDefault="00850EF9" w:rsidP="001A2EC0">
      <w:pPr>
        <w:pStyle w:val="Zkladntextodsazen-slo"/>
        <w:keepNext/>
      </w:pPr>
      <w:r w:rsidRPr="00051A24">
        <w:lastRenderedPageBreak/>
        <w:t xml:space="preserve">V případě, že objednatelem nebude uhrazena faktura ve lhůtě splatnosti, je objednatel povinen zaplatit zhotoviteli úrok z prodlení ve výši 0,015 % z dlužné částky </w:t>
      </w:r>
      <w:r w:rsidR="00D00768" w:rsidRPr="00051A24">
        <w:t xml:space="preserve">bez DPH </w:t>
      </w:r>
      <w:r w:rsidRPr="00051A24">
        <w:t>za každý i započatý den prodlení.</w:t>
      </w:r>
    </w:p>
    <w:p w:rsidR="00850EF9" w:rsidRPr="00051A24" w:rsidRDefault="00850EF9" w:rsidP="001A2EC0">
      <w:pPr>
        <w:pStyle w:val="Zkladntextodsazen-slo"/>
        <w:keepNext/>
      </w:pPr>
      <w:r w:rsidRPr="00051A24">
        <w:t xml:space="preserve">Pokud zhotovitel nedodrží termín k odstranění vady, která se projevila v záruční době, je zhotovitel povinen zaplatit objednateli smluvní pokutu ve výši </w:t>
      </w:r>
      <w:r w:rsidR="005C7D33" w:rsidRPr="00051A24">
        <w:t>1</w:t>
      </w:r>
      <w:r w:rsidR="00AA05EF" w:rsidRPr="00051A24">
        <w:t>.</w:t>
      </w:r>
      <w:r w:rsidR="004E352B" w:rsidRPr="00051A24">
        <w:t>000</w:t>
      </w:r>
      <w:r w:rsidRPr="00051A24">
        <w:t xml:space="preserve">,- Kč za každý i započatý den prodlení a každý zjištěný případ. </w:t>
      </w:r>
    </w:p>
    <w:p w:rsidR="00850EF9" w:rsidRPr="00051A24" w:rsidRDefault="00850EF9" w:rsidP="001A2EC0">
      <w:pPr>
        <w:pStyle w:val="Zkladntextodsazen-slo"/>
        <w:keepNext/>
      </w:pPr>
      <w:r w:rsidRPr="00051A24">
        <w:t>Pokud závazek splnit předmět smlouvy zanikne před řádným termínem plnění, nezaniká nárok na smluvní pokutu, pokud vznikl dřívějším porušením povinnost</w:t>
      </w:r>
      <w:r w:rsidR="00BC5E34">
        <w:t>i</w:t>
      </w:r>
      <w:r w:rsidRPr="00051A24">
        <w:t>.</w:t>
      </w:r>
    </w:p>
    <w:p w:rsidR="00850EF9" w:rsidRPr="00051A24" w:rsidRDefault="00850EF9" w:rsidP="00051A24">
      <w:pPr>
        <w:pStyle w:val="Zkladntextodsazen-slo"/>
        <w:keepNext/>
      </w:pPr>
      <w:r w:rsidRPr="00051A24">
        <w:t xml:space="preserve">Smluvní pokuty sjednané touto smlouvou zaplatí povinná strana nezávisle na zavinění a na tom, zda a v jaké výši vznikne druhé smluvní straně </w:t>
      </w:r>
      <w:r w:rsidR="00513B88" w:rsidRPr="00051A24">
        <w:t>újma</w:t>
      </w:r>
      <w:r w:rsidRPr="00051A24">
        <w:t>, kterou lze vymáhat samostatně.</w:t>
      </w:r>
      <w:r w:rsidR="00051A24" w:rsidRPr="00051A24">
        <w:t xml:space="preserve"> Smluvní strany se dohodly, že </w:t>
      </w:r>
      <w:r w:rsidR="00051A24" w:rsidRPr="00051A24">
        <w:rPr>
          <w:bCs/>
        </w:rPr>
        <w:t>smluvní strana, která má právo na smluvní pokutu dle této smlouvy, má právo také na náhradu újmy v plné výši vzniklé z porušení povinnosti, ke které se smluvní pokuta vztahuje</w:t>
      </w:r>
      <w:r w:rsidR="00051A24" w:rsidRPr="00051A24">
        <w:rPr>
          <w:bCs/>
          <w:i/>
        </w:rPr>
        <w:t>.</w:t>
      </w:r>
    </w:p>
    <w:p w:rsidR="00850EF9" w:rsidRPr="00051A24" w:rsidRDefault="00850EF9" w:rsidP="001A2EC0">
      <w:pPr>
        <w:pStyle w:val="Zkladntextodsazen-slo"/>
        <w:keepNext/>
      </w:pPr>
      <w:r w:rsidRPr="00051A24">
        <w:t>Smluvní pokuty je objednatel oprávněn započíst proti pohledávce zhotovitele.</w:t>
      </w:r>
    </w:p>
    <w:p w:rsidR="00BC4560" w:rsidRPr="00945321" w:rsidRDefault="00BC4560" w:rsidP="001A2EC0">
      <w:pPr>
        <w:pStyle w:val="Nadpis2"/>
        <w:spacing w:before="360"/>
        <w:ind w:left="0"/>
      </w:pPr>
    </w:p>
    <w:p w:rsidR="00B45E45" w:rsidRPr="006D6ED9" w:rsidRDefault="00850EF9" w:rsidP="001A2EC0">
      <w:pPr>
        <w:keepNext/>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Pr="00425AAB" w:rsidRDefault="00B656BE" w:rsidP="00C531D2">
      <w:pPr>
        <w:keepNext/>
        <w:numPr>
          <w:ilvl w:val="0"/>
          <w:numId w:val="10"/>
        </w:numPr>
        <w:ind w:left="357" w:hanging="357"/>
      </w:pPr>
      <w:r w:rsidRPr="00425AAB">
        <w:t>Doložka platnosti právního úkonu dle § 41 zákona č. 128/2000 Sb., o obcích (obecní zřízení), ve znění pozdějších změn a předpisů: O uzavření této smlouvy rozhodla rada města usnesením č. …../RM1418/… ze dne …</w:t>
      </w:r>
      <w:r w:rsidR="0025570A" w:rsidRPr="00425AAB">
        <w:t>..</w:t>
      </w:r>
      <w:r w:rsidRPr="00425AAB">
        <w:t>…, kterým bylo rozhodnuto o zadání veřejné zakázky</w:t>
      </w:r>
      <w:r w:rsidR="00937EC8" w:rsidRPr="00425AAB">
        <w:t xml:space="preserve"> malého rozsahu </w:t>
      </w:r>
      <w:proofErr w:type="spellStart"/>
      <w:r w:rsidR="009F58D7" w:rsidRPr="00425AAB">
        <w:t>poř</w:t>
      </w:r>
      <w:proofErr w:type="spellEnd"/>
      <w:r w:rsidR="009F58D7" w:rsidRPr="00425AAB">
        <w:t xml:space="preserve">. č. </w:t>
      </w:r>
      <w:r w:rsidR="002B0802" w:rsidRPr="00425AAB">
        <w:t>213/2015</w:t>
      </w:r>
      <w:r w:rsidRPr="00425AAB">
        <w:t xml:space="preserve">. </w:t>
      </w:r>
    </w:p>
    <w:p w:rsidR="00B45E45" w:rsidRPr="00425AAB" w:rsidRDefault="00B45E45" w:rsidP="001A2EC0">
      <w:pPr>
        <w:keepNext/>
        <w:numPr>
          <w:ilvl w:val="0"/>
          <w:numId w:val="10"/>
        </w:numPr>
        <w:ind w:left="360"/>
      </w:pPr>
      <w:r w:rsidRPr="00425AAB">
        <w:t>Tato smlouva nabývá účinnosti dnem uzavření.</w:t>
      </w:r>
    </w:p>
    <w:p w:rsidR="00B45E45" w:rsidRPr="00425AAB" w:rsidRDefault="00B45E45" w:rsidP="001A2EC0">
      <w:pPr>
        <w:keepNext/>
        <w:numPr>
          <w:ilvl w:val="0"/>
          <w:numId w:val="10"/>
        </w:numPr>
        <w:ind w:left="360"/>
        <w:rPr>
          <w:i/>
        </w:rPr>
      </w:pPr>
      <w:r w:rsidRPr="00425AAB">
        <w:t>Smluvní strany se dohodly, že pro tento svůj závazkový vztah vylučují použití ustanovení § 1765 NOZ, ustanovení § 1978 odst. 2 NOZ a ustanovení § 2591 NOZ</w:t>
      </w:r>
      <w:r w:rsidRPr="00425AAB">
        <w:rPr>
          <w:i/>
        </w:rPr>
        <w:t>.</w:t>
      </w:r>
    </w:p>
    <w:p w:rsidR="00B45E45" w:rsidRPr="00425AAB" w:rsidRDefault="00B45E45" w:rsidP="001A2EC0">
      <w:pPr>
        <w:keepNext/>
        <w:numPr>
          <w:ilvl w:val="0"/>
          <w:numId w:val="10"/>
        </w:numPr>
        <w:ind w:left="360"/>
      </w:pPr>
      <w:r w:rsidRPr="00425AAB">
        <w:rPr>
          <w:color w:val="000000"/>
        </w:rPr>
        <w:t xml:space="preserve">Smluvní </w:t>
      </w:r>
      <w:r w:rsidRPr="00425AAB">
        <w:t>strany se dále dohodly ve smyslu § 1740 odst. 2 a 3 NOZ, že vylučují přijetí nabídky, která vyjadřuje obsah návrhu smlouvy jinými slovy, i přijetí nabídky s dodatkem nebo odchylkou, i když dodatek či odchylka podstatně nemění podmínky nabídky.</w:t>
      </w:r>
    </w:p>
    <w:p w:rsidR="00850EF9" w:rsidRPr="00425AAB" w:rsidRDefault="00B45E45" w:rsidP="001A2EC0">
      <w:pPr>
        <w:keepNext/>
        <w:numPr>
          <w:ilvl w:val="0"/>
          <w:numId w:val="10"/>
        </w:numPr>
        <w:ind w:left="360"/>
      </w:pPr>
      <w:r w:rsidRPr="00425A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B45E45" w:rsidRPr="00425AAB" w:rsidRDefault="00B45E45" w:rsidP="001A2EC0">
      <w:pPr>
        <w:keepNext/>
        <w:numPr>
          <w:ilvl w:val="0"/>
          <w:numId w:val="10"/>
        </w:numPr>
        <w:ind w:left="360"/>
      </w:pPr>
      <w:r w:rsidRPr="00425AAB">
        <w:t>V případě zániku závazku před řádným splněním díla je zhotovitel povinen ihned předat objednateli nedokončené plnění včetně věcí, které opatřil a které jsou součástí plnění této smlouvy, a uhradit případně vzniklou újmu, pokud je jejím prokazatelným původcem. Objednatel je povinen uhradit zhotoviteli cenu dodávek, prací či služeb, které zhotovitel poskytnul, popř. které se staly součástí díla. Smluvní strany uzavřou dohodu, ve které upraví vzájemná práva a povinnosti.</w:t>
      </w:r>
    </w:p>
    <w:p w:rsidR="00B45E45" w:rsidRPr="00425AAB" w:rsidRDefault="00B45E45" w:rsidP="001A2EC0">
      <w:pPr>
        <w:keepNext/>
        <w:numPr>
          <w:ilvl w:val="0"/>
          <w:numId w:val="10"/>
        </w:numPr>
        <w:ind w:left="360"/>
      </w:pPr>
      <w:r w:rsidRPr="00425AAB">
        <w:t>Zhotovitel se zavazuje, že jakékoliv informace, které se dozvěděl v souvislosti s plněním této smlouvy, neposkytne třetím osobám.</w:t>
      </w:r>
    </w:p>
    <w:p w:rsidR="00B45E45" w:rsidRPr="00425AAB" w:rsidRDefault="00B45E45" w:rsidP="001A2EC0">
      <w:pPr>
        <w:keepNext/>
        <w:numPr>
          <w:ilvl w:val="0"/>
          <w:numId w:val="10"/>
        </w:numPr>
        <w:ind w:left="360"/>
      </w:pPr>
      <w:r w:rsidRPr="00425AAB">
        <w:rPr>
          <w:color w:val="000000"/>
        </w:rPr>
        <w:t xml:space="preserve">Změnit nebo doplnit tuto smlouvu mohou smluvní strany pouze formou </w:t>
      </w:r>
      <w:r w:rsidRPr="00425AAB">
        <w:t>písemných dodatků (s výjimkou případu uvedeného v </w:t>
      </w:r>
      <w:r w:rsidR="00937EC8" w:rsidRPr="00425AAB">
        <w:t>čl</w:t>
      </w:r>
      <w:r w:rsidR="005B1268" w:rsidRPr="00425AAB">
        <w:t xml:space="preserve">. </w:t>
      </w:r>
      <w:r w:rsidR="00393974" w:rsidRPr="00425AAB">
        <w:t>V</w:t>
      </w:r>
      <w:r w:rsidR="005B1268" w:rsidRPr="00425AAB">
        <w:t>I odst. 5</w:t>
      </w:r>
      <w:r w:rsidR="00AA5F38" w:rsidRPr="00425AAB">
        <w:t xml:space="preserve"> </w:t>
      </w:r>
      <w:r w:rsidR="00AA5F38" w:rsidRPr="00425AAB">
        <w:rPr>
          <w:szCs w:val="22"/>
        </w:rPr>
        <w:t>této smlouvy</w:t>
      </w:r>
      <w:r w:rsidRPr="00425AAB">
        <w:t>), které budou vzestupně číslovány, výslovně prohlášeny za dodatek této smlouvy a podepsány oprávněnými zástupci smluvních stran. Za písemnou formu nebude pro tento účel považována výměna e-mailových či jiných elektronických zpráv.</w:t>
      </w:r>
    </w:p>
    <w:p w:rsidR="00B45E45" w:rsidRPr="00425AAB" w:rsidRDefault="00B45E45" w:rsidP="001A2EC0">
      <w:pPr>
        <w:keepNext/>
        <w:numPr>
          <w:ilvl w:val="0"/>
          <w:numId w:val="10"/>
        </w:numPr>
        <w:ind w:left="360"/>
      </w:pPr>
      <w:r w:rsidRPr="00425AAB">
        <w:t>Smluvní strany mohou ukončit smluvní vztah písemnou dohodou.</w:t>
      </w:r>
    </w:p>
    <w:p w:rsidR="00B45E45" w:rsidRPr="00425AAB" w:rsidRDefault="00B45E45" w:rsidP="001A2EC0">
      <w:pPr>
        <w:keepNext/>
        <w:numPr>
          <w:ilvl w:val="0"/>
          <w:numId w:val="10"/>
        </w:numPr>
        <w:ind w:left="360"/>
      </w:pPr>
      <w:r w:rsidRPr="00425AAB">
        <w:t xml:space="preserve">Zhotovitel se zavazuje účastnit se na základě pozvánky objednatele všech jednání týkajících se předmětu smlouvy. </w:t>
      </w:r>
    </w:p>
    <w:p w:rsidR="00B45E45" w:rsidRPr="00425AAB" w:rsidRDefault="00B45E45" w:rsidP="001A2EC0">
      <w:pPr>
        <w:keepNext/>
        <w:numPr>
          <w:ilvl w:val="0"/>
          <w:numId w:val="10"/>
        </w:numPr>
        <w:ind w:left="360"/>
      </w:pPr>
      <w:r w:rsidRPr="00425AAB">
        <w:t>Zhotovitel nemůže bez písemného souhlasu objednatele postoupit kterákoliv svá práva ani převést kterékoliv své povinnosti plynoucí ze smlouvy třetí osobě ani není oprávněn tuto smlouvu postoupit.</w:t>
      </w:r>
    </w:p>
    <w:p w:rsidR="00B45E45" w:rsidRPr="00425AAB" w:rsidRDefault="00B45E45" w:rsidP="001A2EC0">
      <w:pPr>
        <w:keepNext/>
        <w:numPr>
          <w:ilvl w:val="0"/>
          <w:numId w:val="10"/>
        </w:numPr>
        <w:ind w:left="360"/>
      </w:pPr>
      <w:r w:rsidRPr="00425AAB">
        <w:t xml:space="preserve">Ukáže-li se některé z ustanovení této smlouvy zdánlivým (nicotným), posoudí se vliv této vady na ostatní ustanovení smlouvy obdobně podle § 576NOZ. </w:t>
      </w:r>
    </w:p>
    <w:p w:rsidR="00B45E45" w:rsidRPr="00425AAB" w:rsidRDefault="00B45E45" w:rsidP="001A2EC0">
      <w:pPr>
        <w:keepNext/>
        <w:numPr>
          <w:ilvl w:val="0"/>
          <w:numId w:val="10"/>
        </w:numPr>
        <w:ind w:left="360"/>
      </w:pPr>
      <w:r w:rsidRPr="00425AAB">
        <w:t>Písemnosti se považují za doručené i v případě, že kterákoliv ze stran její doručení odmítne, či jinak znemožní.</w:t>
      </w:r>
    </w:p>
    <w:p w:rsidR="00B45E45" w:rsidRPr="00425AAB" w:rsidRDefault="00B45E45" w:rsidP="001A2EC0">
      <w:pPr>
        <w:keepNext/>
        <w:numPr>
          <w:ilvl w:val="0"/>
          <w:numId w:val="10"/>
        </w:numPr>
        <w:ind w:left="360"/>
      </w:pPr>
      <w:r w:rsidRPr="00425AAB">
        <w:t xml:space="preserve">Vše, co bylo dohodnuto před uzavřením smlouvy je právně irelevantní a mezi stranami platí jen to, co je  </w:t>
      </w:r>
    </w:p>
    <w:p w:rsidR="00B45E45" w:rsidRPr="00425AAB" w:rsidRDefault="00B45E45" w:rsidP="001A2EC0">
      <w:pPr>
        <w:keepNext/>
        <w:ind w:firstLine="360"/>
      </w:pPr>
      <w:r w:rsidRPr="00425AAB">
        <w:t xml:space="preserve">dohodnuto ve smlouvě. </w:t>
      </w:r>
    </w:p>
    <w:p w:rsidR="00415984" w:rsidRPr="00425AAB" w:rsidRDefault="00415984" w:rsidP="00415984">
      <w:pPr>
        <w:pStyle w:val="Zkladntext2"/>
        <w:keepNext/>
        <w:keepLines/>
        <w:numPr>
          <w:ilvl w:val="0"/>
          <w:numId w:val="10"/>
        </w:numPr>
        <w:spacing w:after="0" w:line="240" w:lineRule="auto"/>
        <w:ind w:left="360"/>
        <w:rPr>
          <w:szCs w:val="22"/>
        </w:rPr>
      </w:pPr>
      <w:r w:rsidRPr="00425AAB">
        <w:rPr>
          <w:szCs w:val="22"/>
        </w:rPr>
        <w:t>Za objednatele je oprávněn jednat ve věci závazkových vztahů touto smlouvou založených vedoucí odboru strategického rozvoje Magistrátu města Ostravy, případně jim pověřený zaměstnanec zařazený do odboru strategického rozvoje Magistrátu města Ostravy.</w:t>
      </w:r>
    </w:p>
    <w:p w:rsidR="00B45E45" w:rsidRPr="00425AAB" w:rsidRDefault="00B45E45" w:rsidP="001A2EC0">
      <w:pPr>
        <w:keepNext/>
        <w:numPr>
          <w:ilvl w:val="0"/>
          <w:numId w:val="10"/>
        </w:numPr>
        <w:ind w:left="360"/>
      </w:pPr>
      <w:r w:rsidRPr="00425AAB">
        <w:lastRenderedPageBreak/>
        <w:t>Smlouva je vyhotovena ve čtyřech stejnopisech s platností originálu podepsaných oprávněnými zástupci smluvních stran, přičemž objednatel obdrží tři a zhotovitel jedno vyhotovení.</w:t>
      </w:r>
    </w:p>
    <w:p w:rsidR="00313E8C" w:rsidRDefault="00B45E45" w:rsidP="001A2EC0">
      <w:pPr>
        <w:keepNext/>
        <w:keepLines/>
        <w:numPr>
          <w:ilvl w:val="0"/>
          <w:numId w:val="10"/>
        </w:numPr>
        <w:ind w:left="360"/>
      </w:pPr>
      <w:r w:rsidRPr="006007C5">
        <w:t>Osoby podepisující tuto smlouvu svým podpisem stvrzují platnost jednatelských oprávnění.</w:t>
      </w:r>
    </w:p>
    <w:p w:rsidR="00B45E45" w:rsidRPr="00B90F01" w:rsidRDefault="00B45E45" w:rsidP="001A2EC0">
      <w:pPr>
        <w:keepNext/>
        <w:keepLines/>
        <w:numPr>
          <w:ilvl w:val="0"/>
          <w:numId w:val="10"/>
        </w:numPr>
        <w:ind w:left="360"/>
      </w:pPr>
      <w:r>
        <w:t>N</w:t>
      </w:r>
      <w:r w:rsidRPr="00B90F01">
        <w:t>edílnou součástí této smlouvy</w:t>
      </w:r>
      <w:r>
        <w:t xml:space="preserve"> j</w:t>
      </w:r>
      <w:r w:rsidR="00A03A68">
        <w:t>sou přílohy</w:t>
      </w:r>
      <w:r w:rsidRPr="00B90F01">
        <w:t xml:space="preserve">: </w:t>
      </w:r>
    </w:p>
    <w:p w:rsidR="00A03A68" w:rsidRDefault="00A03A68" w:rsidP="001A2EC0">
      <w:pPr>
        <w:keepNext/>
        <w:keepLines/>
        <w:ind w:firstLine="360"/>
      </w:pPr>
      <w:r>
        <w:t>Příloha č. 1- Rozsah investičního záměru</w:t>
      </w:r>
      <w:r w:rsidR="00967E7F">
        <w:t xml:space="preserve"> </w:t>
      </w:r>
      <w:r w:rsidR="00967E7F" w:rsidRPr="004517EB">
        <w:t>a studie</w:t>
      </w:r>
      <w:r>
        <w:t xml:space="preserve">, </w:t>
      </w:r>
    </w:p>
    <w:p w:rsidR="00B656BE" w:rsidRDefault="00B656BE" w:rsidP="001A2EC0">
      <w:pPr>
        <w:keepNext/>
        <w:keepLines/>
        <w:ind w:firstLine="360"/>
      </w:pPr>
      <w:r>
        <w:t xml:space="preserve">Příloha č. </w:t>
      </w:r>
      <w:r w:rsidR="00A03A68">
        <w:t>2</w:t>
      </w:r>
      <w:r>
        <w:t>- Prohlášení</w:t>
      </w:r>
      <w:r w:rsidR="00A03A68">
        <w:t>.</w:t>
      </w:r>
    </w:p>
    <w:p w:rsidR="00803B19" w:rsidRDefault="00803B19" w:rsidP="001A2EC0">
      <w:pPr>
        <w:keepNext/>
        <w:keepLines/>
        <w:tabs>
          <w:tab w:val="left" w:pos="0"/>
          <w:tab w:val="left" w:pos="4990"/>
        </w:tabs>
        <w:rPr>
          <w:rFonts w:ascii="Arial" w:hAnsi="Arial" w:cs="Arial"/>
          <w:b/>
          <w:sz w:val="20"/>
        </w:rPr>
      </w:pPr>
    </w:p>
    <w:p w:rsidR="00763F0A" w:rsidRPr="00225580" w:rsidRDefault="002A4525" w:rsidP="001A2EC0">
      <w:pPr>
        <w:keepNext/>
        <w:keepLines/>
        <w:tabs>
          <w:tab w:val="left" w:pos="0"/>
          <w:tab w:val="left" w:pos="4990"/>
        </w:tabs>
        <w:rPr>
          <w:rFonts w:ascii="Arial" w:hAnsi="Arial" w:cs="Arial"/>
          <w:b/>
          <w:sz w:val="20"/>
        </w:rPr>
      </w:pPr>
      <w:r>
        <w:rPr>
          <w:rFonts w:ascii="Arial" w:hAnsi="Arial" w:cs="Arial"/>
          <w:b/>
          <w:sz w:val="20"/>
        </w:rPr>
        <w:t>Za objednatele</w:t>
      </w:r>
      <w:r>
        <w:rPr>
          <w:rFonts w:ascii="Arial" w:hAnsi="Arial" w:cs="Arial"/>
          <w:b/>
          <w:sz w:val="20"/>
        </w:rPr>
        <w:tab/>
        <w:t>Za zhotovitele</w:t>
      </w:r>
    </w:p>
    <w:p w:rsidR="00763F0A" w:rsidRPr="005E4788" w:rsidRDefault="00763F0A" w:rsidP="001A2EC0">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763F0A" w:rsidRPr="005E4788" w:rsidRDefault="00763F0A" w:rsidP="001A2EC0">
      <w:pPr>
        <w:keepNext/>
        <w:keepLines/>
        <w:tabs>
          <w:tab w:val="left" w:pos="0"/>
          <w:tab w:val="left" w:leader="underscore" w:pos="4706"/>
          <w:tab w:val="left" w:pos="4990"/>
          <w:tab w:val="left" w:leader="underscore" w:pos="9639"/>
        </w:tabs>
        <w:spacing w:before="120"/>
        <w:rPr>
          <w:rFonts w:cs="Arial"/>
        </w:rPr>
      </w:pPr>
      <w:r w:rsidRPr="005E4788">
        <w:rPr>
          <w:rFonts w:cs="Arial"/>
        </w:rPr>
        <w:t xml:space="preserve">Datum: </w:t>
      </w:r>
      <w:r w:rsidRPr="005E4788">
        <w:rPr>
          <w:rFonts w:cs="Arial"/>
        </w:rPr>
        <w:tab/>
      </w:r>
      <w:r w:rsidRPr="005E4788">
        <w:rPr>
          <w:rFonts w:cs="Arial"/>
        </w:rPr>
        <w:tab/>
        <w:t>Datum:</w:t>
      </w:r>
      <w:r>
        <w:rPr>
          <w:rFonts w:cs="Arial"/>
        </w:rPr>
        <w:t xml:space="preserve"> </w:t>
      </w:r>
      <w:r>
        <w:rPr>
          <w:rFonts w:cs="Arial"/>
        </w:rPr>
        <w:tab/>
      </w:r>
    </w:p>
    <w:p w:rsidR="00763F0A" w:rsidRPr="005E4788" w:rsidRDefault="00763F0A" w:rsidP="001A2EC0">
      <w:pPr>
        <w:keepNext/>
        <w:keepLines/>
        <w:tabs>
          <w:tab w:val="left" w:pos="0"/>
          <w:tab w:val="left" w:leader="underscore" w:pos="4706"/>
          <w:tab w:val="left" w:pos="4990"/>
          <w:tab w:val="left" w:leader="underscore" w:pos="9639"/>
        </w:tabs>
        <w:spacing w:before="120" w:after="120"/>
        <w:rPr>
          <w:rFonts w:cs="Arial"/>
        </w:rPr>
      </w:pPr>
      <w:r w:rsidRPr="005E4788">
        <w:rPr>
          <w:rFonts w:cs="Arial"/>
        </w:rPr>
        <w:t xml:space="preserve">Místo: </w:t>
      </w:r>
      <w:r w:rsidR="00803B19">
        <w:rPr>
          <w:rFonts w:cs="Arial"/>
        </w:rPr>
        <w:t xml:space="preserve">Ostrava                                                            </w:t>
      </w:r>
      <w:r w:rsidR="00E06353">
        <w:rPr>
          <w:rFonts w:cs="Arial"/>
        </w:rPr>
        <w:tab/>
      </w:r>
      <w:r w:rsidR="00E06353">
        <w:rPr>
          <w:rFonts w:cs="Arial"/>
        </w:rPr>
        <w:tab/>
      </w:r>
      <w:r w:rsidRPr="005E4788">
        <w:rPr>
          <w:rFonts w:cs="Arial"/>
        </w:rPr>
        <w:t>Místo:</w:t>
      </w:r>
      <w:r>
        <w:rPr>
          <w:rFonts w:cs="Arial"/>
        </w:rPr>
        <w:tab/>
      </w:r>
    </w:p>
    <w:p w:rsidR="00763F0A" w:rsidRDefault="00763F0A" w:rsidP="001A2EC0">
      <w:pPr>
        <w:keepNext/>
        <w:keepLines/>
        <w:tabs>
          <w:tab w:val="left" w:pos="0"/>
          <w:tab w:val="left" w:leader="underscore" w:pos="4706"/>
          <w:tab w:val="left" w:pos="4990"/>
          <w:tab w:val="left" w:leader="underscore" w:pos="9639"/>
        </w:tabs>
        <w:rPr>
          <w:szCs w:val="22"/>
        </w:rPr>
      </w:pPr>
    </w:p>
    <w:p w:rsidR="00EB4B93" w:rsidRDefault="00EB4B93" w:rsidP="001A2EC0">
      <w:pPr>
        <w:keepNext/>
        <w:keepLines/>
        <w:tabs>
          <w:tab w:val="left" w:pos="0"/>
          <w:tab w:val="left" w:leader="underscore" w:pos="4706"/>
          <w:tab w:val="left" w:pos="4990"/>
          <w:tab w:val="left" w:leader="underscore" w:pos="9639"/>
        </w:tabs>
        <w:rPr>
          <w:szCs w:val="22"/>
        </w:rPr>
      </w:pPr>
    </w:p>
    <w:p w:rsidR="00230FE1" w:rsidRDefault="00230FE1" w:rsidP="001A2EC0">
      <w:pPr>
        <w:keepNext/>
        <w:keepLines/>
        <w:tabs>
          <w:tab w:val="left" w:pos="0"/>
          <w:tab w:val="left" w:leader="underscore" w:pos="4706"/>
          <w:tab w:val="left" w:pos="4990"/>
          <w:tab w:val="left" w:leader="underscore" w:pos="9639"/>
        </w:tabs>
        <w:rPr>
          <w:szCs w:val="22"/>
        </w:rPr>
      </w:pPr>
    </w:p>
    <w:p w:rsidR="00C531D2" w:rsidRDefault="00C531D2" w:rsidP="001A2EC0">
      <w:pPr>
        <w:keepNext/>
        <w:keepLines/>
        <w:tabs>
          <w:tab w:val="left" w:pos="0"/>
          <w:tab w:val="left" w:leader="underscore" w:pos="4706"/>
          <w:tab w:val="left" w:pos="4990"/>
          <w:tab w:val="left" w:leader="underscore" w:pos="9639"/>
        </w:tabs>
        <w:rPr>
          <w:szCs w:val="22"/>
        </w:rPr>
      </w:pPr>
    </w:p>
    <w:p w:rsidR="00763F0A" w:rsidRPr="005E4788" w:rsidRDefault="00763F0A" w:rsidP="001A2EC0">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rsidR="00763F0A" w:rsidRPr="005E4788" w:rsidRDefault="00EC4E15" w:rsidP="001A2EC0">
      <w:pPr>
        <w:keepNext/>
        <w:keepLines/>
        <w:tabs>
          <w:tab w:val="left" w:pos="0"/>
          <w:tab w:val="left" w:pos="4990"/>
        </w:tabs>
        <w:spacing w:before="120"/>
        <w:rPr>
          <w:b/>
          <w:szCs w:val="22"/>
        </w:rPr>
      </w:pPr>
      <w:r>
        <w:rPr>
          <w:rFonts w:ascii="Arial" w:hAnsi="Arial" w:cs="Arial"/>
          <w:b/>
          <w:sz w:val="20"/>
        </w:rPr>
        <w:t>Ing. Tomáš Macura, MBA</w:t>
      </w:r>
      <w:r w:rsidR="00763F0A" w:rsidRPr="00225580">
        <w:rPr>
          <w:rFonts w:ascii="Arial" w:hAnsi="Arial" w:cs="Arial"/>
          <w:b/>
          <w:sz w:val="20"/>
        </w:rPr>
        <w:tab/>
      </w:r>
      <w:proofErr w:type="spellStart"/>
      <w:r w:rsidR="00763F0A" w:rsidRPr="00225580">
        <w:rPr>
          <w:rFonts w:ascii="Arial" w:hAnsi="Arial" w:cs="Arial"/>
          <w:b/>
          <w:sz w:val="20"/>
        </w:rPr>
        <w:t>Tit</w:t>
      </w:r>
      <w:proofErr w:type="spellEnd"/>
      <w:r w:rsidR="00763F0A" w:rsidRPr="00225580">
        <w:rPr>
          <w:rFonts w:ascii="Arial" w:hAnsi="Arial" w:cs="Arial"/>
          <w:b/>
          <w:sz w:val="20"/>
        </w:rPr>
        <w:t>. Jméno Příjmení</w:t>
      </w:r>
      <w:r w:rsidR="00763F0A">
        <w:rPr>
          <w:b/>
          <w:szCs w:val="22"/>
        </w:rPr>
        <w:t xml:space="preserve"> </w:t>
      </w:r>
      <w:r w:rsidR="00763F0A" w:rsidRPr="00EC4E15">
        <w:rPr>
          <w:b/>
          <w:i/>
          <w:szCs w:val="22"/>
          <w:highlight w:val="yellow"/>
        </w:rPr>
        <w:t>(doplní uchazeč)</w:t>
      </w:r>
    </w:p>
    <w:p w:rsidR="007A1000" w:rsidRDefault="00EC4E15" w:rsidP="001A2EC0">
      <w:pPr>
        <w:keepNext/>
        <w:keepLines/>
        <w:tabs>
          <w:tab w:val="left" w:pos="0"/>
          <w:tab w:val="left" w:pos="4990"/>
        </w:tabs>
        <w:rPr>
          <w:rFonts w:cs="Arial"/>
          <w:b/>
        </w:rPr>
      </w:pPr>
      <w:r>
        <w:t>primátor</w:t>
      </w:r>
      <w:r w:rsidR="00763F0A">
        <w:t xml:space="preserve"> </w:t>
      </w:r>
      <w:r w:rsidR="00763F0A" w:rsidRPr="005E4788">
        <w:tab/>
      </w:r>
      <w:bookmarkStart w:id="0" w:name="_GoBack"/>
      <w:bookmarkEnd w:id="0"/>
      <w:r w:rsidR="00763F0A" w:rsidRPr="005E4788">
        <w:t>funkce</w:t>
      </w:r>
    </w:p>
    <w:p w:rsidR="00DB6EC7" w:rsidRDefault="00DB6EC7" w:rsidP="009F23A5">
      <w:pPr>
        <w:keepNext/>
        <w:tabs>
          <w:tab w:val="left" w:pos="0"/>
          <w:tab w:val="left" w:pos="4990"/>
        </w:tabs>
        <w:sectPr w:rsidR="00DB6EC7" w:rsidSect="00415984">
          <w:headerReference w:type="default" r:id="rId10"/>
          <w:footerReference w:type="default" r:id="rId11"/>
          <w:type w:val="continuous"/>
          <w:pgSz w:w="11906" w:h="16838" w:code="9"/>
          <w:pgMar w:top="1440" w:right="1077" w:bottom="1418" w:left="1077" w:header="709" w:footer="663" w:gutter="0"/>
          <w:cols w:space="708"/>
          <w:docGrid w:linePitch="360"/>
        </w:sectPr>
      </w:pPr>
    </w:p>
    <w:p w:rsidR="00A03A68" w:rsidRPr="004E47A3" w:rsidRDefault="00A03A68" w:rsidP="00A03A68">
      <w:pPr>
        <w:pStyle w:val="Nzev"/>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F713A0">
        <w:rPr>
          <w:b w:val="0"/>
          <w:bCs w:val="0"/>
          <w:color w:val="000000"/>
          <w:sz w:val="22"/>
          <w:szCs w:val="22"/>
        </w:rPr>
        <w:t>6</w:t>
      </w:r>
      <w:r w:rsidRPr="00FC4875">
        <w:rPr>
          <w:b w:val="0"/>
          <w:bCs w:val="0"/>
          <w:color w:val="000000"/>
          <w:sz w:val="22"/>
          <w:szCs w:val="22"/>
        </w:rPr>
        <w:t>/</w:t>
      </w:r>
      <w:r>
        <w:rPr>
          <w:b w:val="0"/>
          <w:bCs w:val="0"/>
          <w:color w:val="000000"/>
          <w:sz w:val="22"/>
          <w:szCs w:val="22"/>
        </w:rPr>
        <w:t>OSR/</w:t>
      </w:r>
      <w:r w:rsidR="00F713A0">
        <w:rPr>
          <w:b w:val="0"/>
          <w:bCs w:val="0"/>
          <w:color w:val="000000"/>
          <w:sz w:val="22"/>
          <w:szCs w:val="22"/>
        </w:rPr>
        <w:t>VZKÚ</w:t>
      </w:r>
    </w:p>
    <w:p w:rsidR="00A03A68" w:rsidRPr="00B656BE" w:rsidRDefault="00A03A68" w:rsidP="00F9751C">
      <w:pPr>
        <w:pStyle w:val="Nadpis1"/>
        <w:spacing w:before="480"/>
        <w:jc w:val="center"/>
      </w:pPr>
      <w:r>
        <w:t>Rozsah investičního záměru</w:t>
      </w:r>
      <w:r w:rsidR="00967E7F">
        <w:t xml:space="preserve"> </w:t>
      </w:r>
      <w:r w:rsidR="00967E7F" w:rsidRPr="004517EB">
        <w:t>a studie</w:t>
      </w:r>
    </w:p>
    <w:p w:rsidR="00A03A68" w:rsidRDefault="00A03A68" w:rsidP="00850EF9">
      <w:pPr>
        <w:pStyle w:val="Nzev"/>
        <w:jc w:val="right"/>
        <w:rPr>
          <w:b w:val="0"/>
          <w:bCs w:val="0"/>
          <w:color w:val="000000"/>
          <w:sz w:val="22"/>
          <w:szCs w:val="22"/>
        </w:rPr>
      </w:pPr>
    </w:p>
    <w:p w:rsidR="00826276" w:rsidRPr="00137EE7" w:rsidRDefault="00826276" w:rsidP="00826276">
      <w:pPr>
        <w:pStyle w:val="Nadpis1"/>
        <w:keepLines/>
        <w:numPr>
          <w:ilvl w:val="0"/>
          <w:numId w:val="26"/>
        </w:numPr>
        <w:tabs>
          <w:tab w:val="clear" w:pos="1440"/>
        </w:tabs>
        <w:spacing w:before="0" w:line="276" w:lineRule="auto"/>
        <w:ind w:left="357" w:hanging="357"/>
        <w:rPr>
          <w:rFonts w:asciiTheme="minorHAnsi" w:hAnsiTheme="minorHAnsi"/>
        </w:rPr>
      </w:pPr>
      <w:r w:rsidRPr="00137EE7">
        <w:rPr>
          <w:rFonts w:asciiTheme="minorHAnsi" w:hAnsiTheme="minorHAnsi"/>
        </w:rPr>
        <w:t>Účel a vazby</w:t>
      </w:r>
    </w:p>
    <w:p w:rsidR="00826276" w:rsidRPr="00F9751C" w:rsidRDefault="00826276" w:rsidP="00826276">
      <w:pPr>
        <w:pStyle w:val="Odstavecseseznamem"/>
        <w:numPr>
          <w:ilvl w:val="1"/>
          <w:numId w:val="26"/>
        </w:numPr>
        <w:spacing w:after="200"/>
        <w:rPr>
          <w:szCs w:val="22"/>
        </w:rPr>
      </w:pPr>
      <w:r w:rsidRPr="00F9751C">
        <w:rPr>
          <w:szCs w:val="22"/>
        </w:rPr>
        <w:t>Investiční záměr a studie v tomto kontextu bude vyjadřovat základní požadavky na stavbu, popřípadě soubor staveb a nároky na její přípravu a realizaci. Bude vycházet ze schválené územně plánovací dokumentace, z úkolů pro přípravu plánu a bude objasňovat souvislosti stavby s celkovou koncepcí založenou v těchto dokumentech. Dále bude dílo zpracováno tak, aby bylo v souladu se strategickými dokumenty statutárního města Ostrava, Dopravního podniku Ostrava, dalších dotčených organizací a Moravskoslezského kraje. V dané souvislosti odhalí také základní dopravní návaznosti, bude definovat dopravní obslužnost a varianty ve smyslu návrhů řešení včetně finanční analýzy a analýzy přínosů, dále analýzy poptávky, konkurence a substituce. Na podkladě výše uvedeného bude navržena optimální varianta. Součástí bude také návrh zdrojů financování. Při přihlédnutí k těmto bude ve vztahu k optimální variantě zpracován návrh zajištění provozu a jeho cena. Referenční doba při kalkulaci nákladů a výnosů spojených s provozem je 20 let.</w:t>
      </w:r>
    </w:p>
    <w:p w:rsidR="00826276" w:rsidRPr="00F9751C" w:rsidRDefault="00826276" w:rsidP="00826276">
      <w:pPr>
        <w:pStyle w:val="Odstavecseseznamem"/>
        <w:numPr>
          <w:ilvl w:val="1"/>
          <w:numId w:val="26"/>
        </w:numPr>
        <w:spacing w:after="200"/>
        <w:rPr>
          <w:szCs w:val="22"/>
        </w:rPr>
      </w:pPr>
      <w:r w:rsidRPr="00F9751C">
        <w:rPr>
          <w:szCs w:val="22"/>
        </w:rPr>
        <w:t>Pro stanovení variant je východiskem předpoklad, že Městská lanová dráha bude realizována. Variantu doporučenou je tedy nutno identifikovat na úrovni vyvážené ve vztahu k nákladům a přínosům, nejjednodušší vzhledem k řešením majetkoprávním vztahům, s přihlédnutím k náročnosti přípravy realizace a provozování budoucí infrastruktury. Vzata v úvahu bude i možnost postupné výstavby jednotlivých úseků. Zdůvodnění, výkresy, faktická zjištění budou popsány ve vztahu k doporučené variantě. Bude zpracováno také srovnání variant.</w:t>
      </w:r>
    </w:p>
    <w:p w:rsidR="00826276" w:rsidRPr="00F9751C" w:rsidRDefault="00826276" w:rsidP="00826276">
      <w:pPr>
        <w:pStyle w:val="Odstavecseseznamem"/>
        <w:numPr>
          <w:ilvl w:val="1"/>
          <w:numId w:val="26"/>
        </w:numPr>
        <w:spacing w:after="200"/>
        <w:rPr>
          <w:szCs w:val="22"/>
        </w:rPr>
      </w:pPr>
      <w:r w:rsidRPr="00F9751C">
        <w:rPr>
          <w:szCs w:val="22"/>
        </w:rPr>
        <w:t>Průběh Městské lanové dráhy je předpokládán propojením lokalit, které jsou definovány velkým počtem cestujících v součtu residentů a návštěvníků. Jedná se o:</w:t>
      </w:r>
    </w:p>
    <w:p w:rsidR="00826276" w:rsidRPr="00F9751C" w:rsidRDefault="00826276" w:rsidP="00826276">
      <w:pPr>
        <w:pStyle w:val="Odstavecseseznamem"/>
        <w:numPr>
          <w:ilvl w:val="0"/>
          <w:numId w:val="42"/>
        </w:numPr>
        <w:spacing w:after="200"/>
        <w:rPr>
          <w:szCs w:val="22"/>
        </w:rPr>
      </w:pPr>
      <w:r w:rsidRPr="00F9751C">
        <w:rPr>
          <w:szCs w:val="22"/>
        </w:rPr>
        <w:t>Dolní oblast Vítkovic</w:t>
      </w:r>
    </w:p>
    <w:p w:rsidR="00826276" w:rsidRPr="00F9751C" w:rsidRDefault="00826276" w:rsidP="00826276">
      <w:pPr>
        <w:pStyle w:val="Odstavecseseznamem"/>
        <w:numPr>
          <w:ilvl w:val="0"/>
          <w:numId w:val="42"/>
        </w:numPr>
        <w:spacing w:after="200"/>
        <w:rPr>
          <w:szCs w:val="22"/>
        </w:rPr>
      </w:pPr>
      <w:r w:rsidRPr="00F9751C">
        <w:rPr>
          <w:szCs w:val="22"/>
        </w:rPr>
        <w:t>Nová Karolina</w:t>
      </w:r>
    </w:p>
    <w:p w:rsidR="00826276" w:rsidRPr="00F9751C" w:rsidRDefault="00826276" w:rsidP="00826276">
      <w:pPr>
        <w:pStyle w:val="Odstavecseseznamem"/>
        <w:numPr>
          <w:ilvl w:val="0"/>
          <w:numId w:val="42"/>
        </w:numPr>
        <w:spacing w:after="200"/>
        <w:rPr>
          <w:szCs w:val="22"/>
        </w:rPr>
      </w:pPr>
      <w:r w:rsidRPr="00F9751C">
        <w:rPr>
          <w:szCs w:val="22"/>
        </w:rPr>
        <w:t>Černá louka – přestupní stanice (terminál)</w:t>
      </w:r>
    </w:p>
    <w:p w:rsidR="00826276" w:rsidRPr="00F9751C" w:rsidRDefault="00826276" w:rsidP="00826276">
      <w:pPr>
        <w:pStyle w:val="Odstavecseseznamem"/>
        <w:numPr>
          <w:ilvl w:val="0"/>
          <w:numId w:val="42"/>
        </w:numPr>
        <w:spacing w:after="200"/>
        <w:rPr>
          <w:szCs w:val="22"/>
        </w:rPr>
      </w:pPr>
      <w:proofErr w:type="spellStart"/>
      <w:r w:rsidRPr="00F9751C">
        <w:rPr>
          <w:szCs w:val="22"/>
        </w:rPr>
        <w:t>Landek</w:t>
      </w:r>
      <w:proofErr w:type="spellEnd"/>
      <w:r w:rsidRPr="00F9751C">
        <w:rPr>
          <w:szCs w:val="22"/>
        </w:rPr>
        <w:t xml:space="preserve"> Park</w:t>
      </w:r>
    </w:p>
    <w:p w:rsidR="00826276" w:rsidRPr="00F9751C" w:rsidRDefault="00826276" w:rsidP="00826276">
      <w:pPr>
        <w:pStyle w:val="Odstavecseseznamem"/>
        <w:numPr>
          <w:ilvl w:val="0"/>
          <w:numId w:val="42"/>
        </w:numPr>
        <w:ind w:left="1151" w:hanging="357"/>
        <w:rPr>
          <w:szCs w:val="22"/>
        </w:rPr>
      </w:pPr>
      <w:r w:rsidRPr="00F9751C">
        <w:rPr>
          <w:szCs w:val="22"/>
        </w:rPr>
        <w:t>ZOO Ostrava</w:t>
      </w:r>
    </w:p>
    <w:p w:rsidR="00826276" w:rsidRPr="00F9751C" w:rsidRDefault="00826276" w:rsidP="00826276">
      <w:pPr>
        <w:ind w:left="792"/>
        <w:rPr>
          <w:szCs w:val="22"/>
        </w:rPr>
      </w:pPr>
      <w:r w:rsidRPr="00F9751C">
        <w:rPr>
          <w:szCs w:val="22"/>
        </w:rPr>
        <w:t xml:space="preserve">Dílo bude dodáno tak, aby bylo možné využít pro realizaci i jednotlivé trasy, to znamená, každá jednotlivá trasa bude zpracována v požadovaném rozsahu struktury díla. Doporučená varianta, optimální varianta může měnit navrhované trasování či je redukovat po odsouhlasení zadavatelem. </w:t>
      </w:r>
    </w:p>
    <w:p w:rsidR="00826276" w:rsidRPr="00461B74" w:rsidRDefault="00826276" w:rsidP="00826276">
      <w:pPr>
        <w:pStyle w:val="Nadpis1"/>
        <w:keepLines/>
        <w:numPr>
          <w:ilvl w:val="0"/>
          <w:numId w:val="26"/>
        </w:numPr>
        <w:tabs>
          <w:tab w:val="clear" w:pos="1440"/>
        </w:tabs>
        <w:spacing w:before="360" w:line="276" w:lineRule="auto"/>
        <w:ind w:left="357" w:hanging="357"/>
        <w:rPr>
          <w:rFonts w:asciiTheme="minorHAnsi" w:hAnsiTheme="minorHAnsi"/>
        </w:rPr>
      </w:pPr>
      <w:r w:rsidRPr="00461B74">
        <w:rPr>
          <w:rFonts w:asciiTheme="minorHAnsi" w:hAnsiTheme="minorHAnsi"/>
        </w:rPr>
        <w:t>Obsah investičního záměru</w:t>
      </w:r>
      <w:r w:rsidR="00BC416A">
        <w:rPr>
          <w:rFonts w:asciiTheme="minorHAnsi" w:hAnsiTheme="minorHAnsi"/>
        </w:rPr>
        <w:t xml:space="preserve"> a studie</w:t>
      </w:r>
    </w:p>
    <w:p w:rsidR="00826276" w:rsidRPr="00F9751C" w:rsidRDefault="00826276" w:rsidP="00826276">
      <w:pPr>
        <w:pStyle w:val="Odstavecseseznamem"/>
        <w:numPr>
          <w:ilvl w:val="1"/>
          <w:numId w:val="27"/>
        </w:numPr>
        <w:spacing w:after="200"/>
        <w:rPr>
          <w:szCs w:val="22"/>
        </w:rPr>
      </w:pPr>
      <w:r w:rsidRPr="00F9751C">
        <w:rPr>
          <w:szCs w:val="22"/>
        </w:rPr>
        <w:t>Identifikační údaje stavby – základní atributy stavb</w:t>
      </w:r>
      <w:r w:rsidR="00967E7F">
        <w:rPr>
          <w:szCs w:val="22"/>
        </w:rPr>
        <w:t>y v kontextu dalších podkapitol</w:t>
      </w:r>
    </w:p>
    <w:p w:rsidR="00826276" w:rsidRPr="00F9751C" w:rsidRDefault="00826276" w:rsidP="00826276">
      <w:pPr>
        <w:pStyle w:val="Odstavecseseznamem"/>
        <w:numPr>
          <w:ilvl w:val="2"/>
          <w:numId w:val="28"/>
        </w:numPr>
        <w:ind w:left="1514"/>
        <w:contextualSpacing w:val="0"/>
        <w:rPr>
          <w:szCs w:val="22"/>
        </w:rPr>
      </w:pPr>
      <w:r w:rsidRPr="00F9751C">
        <w:rPr>
          <w:szCs w:val="22"/>
        </w:rPr>
        <w:t xml:space="preserve">Název stavby - </w:t>
      </w:r>
      <w:r w:rsidRPr="00F9751C">
        <w:rPr>
          <w:b/>
          <w:color w:val="1F497D" w:themeColor="text2"/>
          <w:szCs w:val="22"/>
        </w:rPr>
        <w:t>Městská lanová dráha</w:t>
      </w:r>
    </w:p>
    <w:p w:rsidR="00826276" w:rsidRPr="00F9751C" w:rsidRDefault="00826276" w:rsidP="00826276">
      <w:pPr>
        <w:pStyle w:val="Odstavecseseznamem"/>
        <w:numPr>
          <w:ilvl w:val="2"/>
          <w:numId w:val="28"/>
        </w:numPr>
        <w:ind w:left="1514"/>
        <w:contextualSpacing w:val="0"/>
        <w:rPr>
          <w:szCs w:val="22"/>
        </w:rPr>
      </w:pPr>
      <w:r w:rsidRPr="00F9751C">
        <w:rPr>
          <w:szCs w:val="22"/>
        </w:rPr>
        <w:t>Místo stavby – slovní popis umístění a průběhu liniové stavby s akcentem na umístění přestupních stanic, zastávek, doprovodné infrastruktury (příjezdové komunikace, parkoviště, technické zabezpečení provozu, servis, sklad….).</w:t>
      </w:r>
    </w:p>
    <w:p w:rsidR="00826276" w:rsidRPr="00F9751C" w:rsidRDefault="00826276" w:rsidP="00826276">
      <w:pPr>
        <w:pStyle w:val="Odstavecseseznamem"/>
        <w:numPr>
          <w:ilvl w:val="2"/>
          <w:numId w:val="28"/>
        </w:numPr>
        <w:ind w:left="1514"/>
        <w:contextualSpacing w:val="0"/>
        <w:rPr>
          <w:szCs w:val="22"/>
        </w:rPr>
      </w:pPr>
      <w:r w:rsidRPr="00F9751C">
        <w:rPr>
          <w:szCs w:val="22"/>
        </w:rPr>
        <w:t>Charakter stavby - novostavba, přístavba, rekonstrukce existující budovy či infrastruktury, apod., myšleno v rámci celého průběhu stavby</w:t>
      </w:r>
    </w:p>
    <w:p w:rsidR="00826276" w:rsidRPr="00F9751C" w:rsidRDefault="00826276" w:rsidP="00826276">
      <w:pPr>
        <w:pStyle w:val="Odstavecseseznamem"/>
        <w:numPr>
          <w:ilvl w:val="2"/>
          <w:numId w:val="28"/>
        </w:numPr>
        <w:ind w:left="1514"/>
        <w:contextualSpacing w:val="0"/>
        <w:rPr>
          <w:szCs w:val="22"/>
        </w:rPr>
      </w:pPr>
      <w:r w:rsidRPr="00F9751C">
        <w:rPr>
          <w:szCs w:val="22"/>
        </w:rPr>
        <w:t>Stavebník, uživatel – návrh vlastníka infrastruktury a jeho provozovatele i s ohledem na možné zdroje financování.</w:t>
      </w:r>
    </w:p>
    <w:p w:rsidR="00826276" w:rsidRPr="00F9751C" w:rsidRDefault="00826276" w:rsidP="00826276">
      <w:pPr>
        <w:pStyle w:val="Odstavecseseznamem"/>
        <w:numPr>
          <w:ilvl w:val="2"/>
          <w:numId w:val="28"/>
        </w:numPr>
        <w:spacing w:after="120"/>
        <w:ind w:left="1514"/>
        <w:contextualSpacing w:val="0"/>
        <w:rPr>
          <w:szCs w:val="22"/>
        </w:rPr>
      </w:pPr>
      <w:r w:rsidRPr="00F9751C">
        <w:rPr>
          <w:szCs w:val="22"/>
        </w:rPr>
        <w:t>Použité podklady – seznam použitých podkladů s uvedením autora, vydavatele a data publikace, vydání, z důvodu odhadu aktuálnosti využitých dat.</w:t>
      </w:r>
    </w:p>
    <w:p w:rsidR="00826276" w:rsidRPr="00F9751C" w:rsidRDefault="00826276" w:rsidP="00826276">
      <w:pPr>
        <w:pStyle w:val="Odstavecseseznamem"/>
        <w:numPr>
          <w:ilvl w:val="1"/>
          <w:numId w:val="27"/>
        </w:numPr>
        <w:spacing w:after="200"/>
        <w:rPr>
          <w:szCs w:val="22"/>
        </w:rPr>
      </w:pPr>
      <w:r w:rsidRPr="00F9751C">
        <w:rPr>
          <w:szCs w:val="22"/>
        </w:rPr>
        <w:t xml:space="preserve">Odůvodnění investičního záměru </w:t>
      </w:r>
      <w:r w:rsidR="00967E7F" w:rsidRPr="004517EB">
        <w:rPr>
          <w:szCs w:val="22"/>
        </w:rPr>
        <w:t>a studie</w:t>
      </w:r>
      <w:r w:rsidR="00967E7F">
        <w:rPr>
          <w:szCs w:val="22"/>
        </w:rPr>
        <w:t xml:space="preserve"> </w:t>
      </w:r>
      <w:r w:rsidRPr="00F9751C">
        <w:rPr>
          <w:szCs w:val="22"/>
        </w:rPr>
        <w:t xml:space="preserve">a specifikace </w:t>
      </w:r>
      <w:r w:rsidR="00967E7F">
        <w:rPr>
          <w:szCs w:val="22"/>
        </w:rPr>
        <w:t xml:space="preserve">možných </w:t>
      </w:r>
      <w:r w:rsidRPr="00F9751C">
        <w:rPr>
          <w:szCs w:val="22"/>
        </w:rPr>
        <w:t>variant řešení</w:t>
      </w:r>
    </w:p>
    <w:p w:rsidR="00826276" w:rsidRPr="00F9751C" w:rsidRDefault="00826276" w:rsidP="00826276">
      <w:pPr>
        <w:pStyle w:val="Odstavecseseznamem"/>
        <w:numPr>
          <w:ilvl w:val="2"/>
          <w:numId w:val="29"/>
        </w:numPr>
        <w:ind w:left="1514"/>
        <w:contextualSpacing w:val="0"/>
        <w:rPr>
          <w:szCs w:val="22"/>
        </w:rPr>
      </w:pPr>
      <w:r w:rsidRPr="00F9751C">
        <w:rPr>
          <w:szCs w:val="22"/>
        </w:rPr>
        <w:lastRenderedPageBreak/>
        <w:t>Analýza poptávky - prokazatelné zjištění potenciálu budoucího využití a podmínek pro zajištění využití nového dopravního napojení (například demografický vývoj, neexistence některých spojení, roční období apod.).</w:t>
      </w:r>
    </w:p>
    <w:p w:rsidR="00826276" w:rsidRPr="00F9751C" w:rsidRDefault="00826276" w:rsidP="00826276">
      <w:pPr>
        <w:pStyle w:val="Odstavecseseznamem"/>
        <w:numPr>
          <w:ilvl w:val="2"/>
          <w:numId w:val="29"/>
        </w:numPr>
        <w:ind w:left="1514"/>
        <w:contextualSpacing w:val="0"/>
        <w:rPr>
          <w:szCs w:val="22"/>
        </w:rPr>
      </w:pPr>
      <w:r w:rsidRPr="00F9751C">
        <w:rPr>
          <w:szCs w:val="22"/>
        </w:rPr>
        <w:t>Analýza konkurence – popis stávajících dopravních napojení a vazeb v území včetně popisu odhadovaných dopadů na existující linkovou dopravu.</w:t>
      </w:r>
    </w:p>
    <w:p w:rsidR="00826276" w:rsidRPr="00F9751C" w:rsidRDefault="00826276" w:rsidP="00826276">
      <w:pPr>
        <w:pStyle w:val="Odstavecseseznamem"/>
        <w:numPr>
          <w:ilvl w:val="2"/>
          <w:numId w:val="29"/>
        </w:numPr>
        <w:ind w:left="1514"/>
        <w:contextualSpacing w:val="0"/>
        <w:rPr>
          <w:szCs w:val="22"/>
        </w:rPr>
      </w:pPr>
      <w:r w:rsidRPr="00F9751C">
        <w:rPr>
          <w:szCs w:val="22"/>
        </w:rPr>
        <w:t>Analýza substituce – identifikace možných jiných řešení dopravního napojení a propojení, jejímiž se zabývá Městská lanová dráha.</w:t>
      </w:r>
    </w:p>
    <w:p w:rsidR="00826276" w:rsidRPr="00F9751C" w:rsidRDefault="00826276" w:rsidP="00826276">
      <w:pPr>
        <w:pStyle w:val="Odstavecseseznamem"/>
        <w:numPr>
          <w:ilvl w:val="2"/>
          <w:numId w:val="29"/>
        </w:numPr>
        <w:ind w:left="1514"/>
        <w:contextualSpacing w:val="0"/>
        <w:rPr>
          <w:szCs w:val="22"/>
        </w:rPr>
      </w:pPr>
      <w:r w:rsidRPr="00F9751C">
        <w:rPr>
          <w:szCs w:val="22"/>
        </w:rPr>
        <w:t xml:space="preserve">Zdůvodnění nutnosti stavby: </w:t>
      </w:r>
    </w:p>
    <w:p w:rsidR="00826276" w:rsidRPr="00F9751C" w:rsidRDefault="00826276" w:rsidP="00826276">
      <w:pPr>
        <w:pStyle w:val="Odstavecseseznamem"/>
        <w:numPr>
          <w:ilvl w:val="0"/>
          <w:numId w:val="38"/>
        </w:numPr>
        <w:contextualSpacing w:val="0"/>
        <w:rPr>
          <w:szCs w:val="22"/>
        </w:rPr>
      </w:pPr>
      <w:r w:rsidRPr="00F9751C">
        <w:rPr>
          <w:szCs w:val="22"/>
        </w:rPr>
        <w:t xml:space="preserve">ve vztahu k potřebě z hlediska dopravní obslužnosti, </w:t>
      </w:r>
    </w:p>
    <w:p w:rsidR="00826276" w:rsidRPr="00F9751C" w:rsidRDefault="00826276" w:rsidP="00826276">
      <w:pPr>
        <w:pStyle w:val="Odstavecseseznamem"/>
        <w:numPr>
          <w:ilvl w:val="0"/>
          <w:numId w:val="38"/>
        </w:numPr>
        <w:contextualSpacing w:val="0"/>
        <w:rPr>
          <w:szCs w:val="22"/>
        </w:rPr>
      </w:pPr>
      <w:r w:rsidRPr="00F9751C">
        <w:rPr>
          <w:szCs w:val="22"/>
        </w:rPr>
        <w:t xml:space="preserve">z hlediska poptávky, konkurence a substituce, </w:t>
      </w:r>
    </w:p>
    <w:p w:rsidR="00826276" w:rsidRPr="00F9751C" w:rsidRDefault="00826276" w:rsidP="00826276">
      <w:pPr>
        <w:pStyle w:val="Odstavecseseznamem"/>
        <w:numPr>
          <w:ilvl w:val="0"/>
          <w:numId w:val="38"/>
        </w:numPr>
        <w:contextualSpacing w:val="0"/>
        <w:rPr>
          <w:szCs w:val="22"/>
        </w:rPr>
      </w:pPr>
      <w:r w:rsidRPr="00F9751C">
        <w:rPr>
          <w:szCs w:val="22"/>
        </w:rPr>
        <w:t xml:space="preserve">vazby na stávající strategické dokumenty zejména Integrovaný plán udržitelné mobility s ohledem na ekologizaci dopravy, </w:t>
      </w:r>
    </w:p>
    <w:p w:rsidR="00826276" w:rsidRPr="00F9751C" w:rsidRDefault="00826276" w:rsidP="00826276">
      <w:pPr>
        <w:pStyle w:val="Odstavecseseznamem"/>
        <w:numPr>
          <w:ilvl w:val="0"/>
          <w:numId w:val="38"/>
        </w:numPr>
        <w:contextualSpacing w:val="0"/>
        <w:rPr>
          <w:szCs w:val="22"/>
        </w:rPr>
      </w:pPr>
      <w:r w:rsidRPr="00F9751C">
        <w:rPr>
          <w:szCs w:val="22"/>
        </w:rPr>
        <w:t>specifikace ocenitelných přínosů. Součástí je i metodika výpočtu a výběr popřípadě sběr ocenitelných přínosů, na kterých musí být shoda se zadavatelem (není vyžadována CBA v agregované podobě, zadavatel si však chce být vědom i nefinančních avšak ocenitelných přínosů realizace stavby). Argumenty zde nejsou myšleny pouze tvrzení bez náležitého podložení fakty, výpočty vycházejícími z dostupných použitých podkladů.</w:t>
      </w:r>
    </w:p>
    <w:p w:rsidR="00826276" w:rsidRPr="00F9751C" w:rsidRDefault="00826276" w:rsidP="00826276">
      <w:pPr>
        <w:pStyle w:val="Odstavecseseznamem"/>
        <w:numPr>
          <w:ilvl w:val="2"/>
          <w:numId w:val="29"/>
        </w:numPr>
        <w:ind w:left="1514"/>
        <w:contextualSpacing w:val="0"/>
        <w:rPr>
          <w:szCs w:val="22"/>
        </w:rPr>
      </w:pPr>
      <w:r w:rsidRPr="00F9751C">
        <w:rPr>
          <w:szCs w:val="22"/>
        </w:rPr>
        <w:t xml:space="preserve">Celkové zhodnocení souvisejících zejména vyvolaných investic a dalších nákladů – výkupy pozemků budov, věcná břemena, pronájmy </w:t>
      </w:r>
      <w:proofErr w:type="spellStart"/>
      <w:r w:rsidRPr="00F9751C">
        <w:rPr>
          <w:szCs w:val="22"/>
        </w:rPr>
        <w:t>atd</w:t>
      </w:r>
      <w:proofErr w:type="spellEnd"/>
      <w:r w:rsidRPr="00F9751C">
        <w:rPr>
          <w:szCs w:val="22"/>
        </w:rPr>
        <w:t>…</w:t>
      </w:r>
    </w:p>
    <w:p w:rsidR="00826276" w:rsidRPr="00F9751C" w:rsidRDefault="00826276" w:rsidP="00826276">
      <w:pPr>
        <w:pStyle w:val="Odstavecseseznamem"/>
        <w:numPr>
          <w:ilvl w:val="2"/>
          <w:numId w:val="29"/>
        </w:numPr>
        <w:ind w:left="1514"/>
        <w:contextualSpacing w:val="0"/>
        <w:rPr>
          <w:szCs w:val="22"/>
        </w:rPr>
      </w:pPr>
      <w:r w:rsidRPr="00F9751C">
        <w:rPr>
          <w:szCs w:val="22"/>
        </w:rPr>
        <w:t>Předpokládané provozní náklady - v průběhu referenční doby, včetně reinvestic, revizí, spotřeb energií, mzdových nákladů atd. (jednotlivé nákladové položky budou přehledně definovány, agregace položek je možná jen na úrovni celkové specifikace finanční analýzy tedy vztahu výnosů a nákladů). Specifikaci je nutno zpracovat i s ohledem na možný zdroj financování, tedy například možné započítání odpisů, daňových úlev či jiná zvýhodnění i ve vztahu k provozovateli či vlastníkovi infrastruktury.</w:t>
      </w:r>
    </w:p>
    <w:p w:rsidR="00826276" w:rsidRPr="00F9751C" w:rsidRDefault="00826276" w:rsidP="00826276">
      <w:pPr>
        <w:pStyle w:val="Odstavecseseznamem"/>
        <w:numPr>
          <w:ilvl w:val="2"/>
          <w:numId w:val="29"/>
        </w:numPr>
        <w:ind w:left="1514"/>
        <w:contextualSpacing w:val="0"/>
        <w:rPr>
          <w:szCs w:val="22"/>
        </w:rPr>
      </w:pPr>
      <w:r w:rsidRPr="00F9751C">
        <w:rPr>
          <w:szCs w:val="22"/>
        </w:rPr>
        <w:t>Předpokládané provozní výnosy – zpracováno ve vztahu k odhadu poptávky na dobu stanovené referenční doby. Provozní výnosy budou provázány se specifikací možných zdrojů financování, tedy s akcentem možných omezení stanovených poskytovatelem dotace.</w:t>
      </w:r>
    </w:p>
    <w:p w:rsidR="00826276" w:rsidRPr="00F9751C" w:rsidRDefault="00826276" w:rsidP="00826276">
      <w:pPr>
        <w:pStyle w:val="Odstavecseseznamem"/>
        <w:numPr>
          <w:ilvl w:val="2"/>
          <w:numId w:val="29"/>
        </w:numPr>
        <w:ind w:left="1514"/>
        <w:contextualSpacing w:val="0"/>
        <w:rPr>
          <w:szCs w:val="22"/>
        </w:rPr>
      </w:pPr>
      <w:r w:rsidRPr="00F9751C">
        <w:rPr>
          <w:szCs w:val="22"/>
        </w:rPr>
        <w:t>Finanční analýza – přehledně zpracovaný vztah výnosů a nákladů. Agregovat jednotlivé položky lze na úrovni typových položek (např. energie).</w:t>
      </w:r>
    </w:p>
    <w:p w:rsidR="00826276" w:rsidRPr="00F9751C" w:rsidRDefault="00826276" w:rsidP="00826276">
      <w:pPr>
        <w:pStyle w:val="Odstavecseseznamem"/>
        <w:numPr>
          <w:ilvl w:val="2"/>
          <w:numId w:val="29"/>
        </w:numPr>
        <w:ind w:left="1514"/>
        <w:contextualSpacing w:val="0"/>
        <w:rPr>
          <w:szCs w:val="22"/>
        </w:rPr>
      </w:pPr>
      <w:r w:rsidRPr="00F9751C">
        <w:rPr>
          <w:szCs w:val="22"/>
        </w:rPr>
        <w:t>Návrh organizace zajištění provozu infrastruktury – zpracování s akcentem na stávající organizaci městské hromadné dopravy při nutné reflexi legislativních podmínek a ekonomických podmínek pro výběr nejoptimálnější varianty. Součástí je i návrh a upozornění na nutné změny ve stávající organizaci zajištění městské hromadné dopravy.</w:t>
      </w:r>
    </w:p>
    <w:p w:rsidR="00826276" w:rsidRPr="00F9751C" w:rsidRDefault="00826276" w:rsidP="00826276">
      <w:pPr>
        <w:pStyle w:val="Odstavecseseznamem"/>
        <w:numPr>
          <w:ilvl w:val="2"/>
          <w:numId w:val="29"/>
        </w:numPr>
        <w:ind w:left="1514"/>
        <w:contextualSpacing w:val="0"/>
        <w:rPr>
          <w:szCs w:val="22"/>
        </w:rPr>
      </w:pPr>
      <w:r w:rsidRPr="00F9751C">
        <w:rPr>
          <w:szCs w:val="22"/>
        </w:rPr>
        <w:t>Návrh zdrojů financování – možno ve variantách s doporučením nejoptimálnější varianty pro zadavatele (i s ohledem na následný provoz infrastruktury, nutno propojit závěry či východiska jednotlivých kapitol).</w:t>
      </w:r>
    </w:p>
    <w:p w:rsidR="00826276" w:rsidRPr="00F9751C" w:rsidRDefault="00826276" w:rsidP="00826276">
      <w:pPr>
        <w:pStyle w:val="Odstavecseseznamem"/>
        <w:numPr>
          <w:ilvl w:val="2"/>
          <w:numId w:val="29"/>
        </w:numPr>
        <w:ind w:left="1514"/>
        <w:contextualSpacing w:val="0"/>
        <w:rPr>
          <w:szCs w:val="22"/>
        </w:rPr>
      </w:pPr>
      <w:r w:rsidRPr="00F9751C">
        <w:rPr>
          <w:szCs w:val="22"/>
        </w:rPr>
        <w:t>Analýza rizik.</w:t>
      </w:r>
    </w:p>
    <w:p w:rsidR="00826276" w:rsidRPr="00F9751C" w:rsidRDefault="00826276" w:rsidP="00826276">
      <w:pPr>
        <w:pStyle w:val="Odstavecseseznamem"/>
        <w:numPr>
          <w:ilvl w:val="2"/>
          <w:numId w:val="29"/>
        </w:numPr>
        <w:ind w:left="1514"/>
        <w:contextualSpacing w:val="0"/>
        <w:rPr>
          <w:szCs w:val="22"/>
        </w:rPr>
      </w:pPr>
      <w:r w:rsidRPr="00F9751C">
        <w:rPr>
          <w:szCs w:val="22"/>
        </w:rPr>
        <w:t>Předpokládané měrné náklady (Kč/m3, Kč/m2, Kč/m, apod.).</w:t>
      </w:r>
    </w:p>
    <w:p w:rsidR="00826276" w:rsidRPr="00F9751C" w:rsidRDefault="00826276" w:rsidP="00826276">
      <w:pPr>
        <w:pStyle w:val="Odstavecseseznamem"/>
        <w:numPr>
          <w:ilvl w:val="2"/>
          <w:numId w:val="29"/>
        </w:numPr>
        <w:ind w:left="1514"/>
        <w:contextualSpacing w:val="0"/>
        <w:rPr>
          <w:szCs w:val="22"/>
        </w:rPr>
      </w:pPr>
      <w:r w:rsidRPr="00F9751C">
        <w:rPr>
          <w:szCs w:val="22"/>
        </w:rPr>
        <w:t>Rozhodující projektované parametry (obestavěný prostor v m3, zastavěná plocha v m2, délka celková, délka jednotlivých částí, počet stanic).</w:t>
      </w:r>
    </w:p>
    <w:p w:rsidR="00826276" w:rsidRPr="00F9751C" w:rsidRDefault="00826276" w:rsidP="00826276">
      <w:pPr>
        <w:pStyle w:val="Odstavecseseznamem"/>
        <w:numPr>
          <w:ilvl w:val="2"/>
          <w:numId w:val="29"/>
        </w:numPr>
        <w:ind w:left="1514"/>
        <w:contextualSpacing w:val="0"/>
        <w:rPr>
          <w:szCs w:val="22"/>
        </w:rPr>
      </w:pPr>
      <w:r w:rsidRPr="00F9751C">
        <w:rPr>
          <w:szCs w:val="22"/>
        </w:rPr>
        <w:t>Užitková plocha v m2, délka liniové stavby v m, výška stožárů.</w:t>
      </w:r>
    </w:p>
    <w:p w:rsidR="00826276" w:rsidRPr="00F9751C" w:rsidRDefault="00826276" w:rsidP="00F75317">
      <w:pPr>
        <w:pStyle w:val="Odstavecseseznamem"/>
        <w:numPr>
          <w:ilvl w:val="2"/>
          <w:numId w:val="29"/>
        </w:numPr>
        <w:spacing w:after="120"/>
        <w:ind w:left="1514"/>
        <w:contextualSpacing w:val="0"/>
        <w:rPr>
          <w:szCs w:val="22"/>
        </w:rPr>
      </w:pPr>
      <w:r w:rsidRPr="00F9751C">
        <w:rPr>
          <w:szCs w:val="22"/>
        </w:rPr>
        <w:t>Popis přestupních stanic a doprovodné infrastruktury - počet místností, m2 užitková plocha, m3, instalovaný výkon, apod.</w:t>
      </w:r>
    </w:p>
    <w:p w:rsidR="00826276" w:rsidRPr="00F9751C" w:rsidRDefault="00826276" w:rsidP="00826276">
      <w:pPr>
        <w:pStyle w:val="Odstavecseseznamem"/>
        <w:numPr>
          <w:ilvl w:val="1"/>
          <w:numId w:val="27"/>
        </w:numPr>
        <w:spacing w:after="200"/>
        <w:rPr>
          <w:szCs w:val="22"/>
        </w:rPr>
      </w:pPr>
      <w:r w:rsidRPr="00F9751C">
        <w:rPr>
          <w:szCs w:val="22"/>
        </w:rPr>
        <w:t>Základní údaje o stavbě</w:t>
      </w:r>
    </w:p>
    <w:p w:rsidR="00826276" w:rsidRPr="00F9751C" w:rsidRDefault="00826276" w:rsidP="00F75317">
      <w:pPr>
        <w:pStyle w:val="Odstavecseseznamem"/>
        <w:numPr>
          <w:ilvl w:val="2"/>
          <w:numId w:val="30"/>
        </w:numPr>
        <w:ind w:left="1514"/>
        <w:contextualSpacing w:val="0"/>
        <w:rPr>
          <w:szCs w:val="22"/>
        </w:rPr>
      </w:pPr>
      <w:r w:rsidRPr="00F9751C">
        <w:rPr>
          <w:szCs w:val="22"/>
        </w:rPr>
        <w:t>Stručný popis stávajícího řešení.</w:t>
      </w:r>
    </w:p>
    <w:p w:rsidR="00826276" w:rsidRPr="00F9751C" w:rsidRDefault="00826276" w:rsidP="00F75317">
      <w:pPr>
        <w:pStyle w:val="Odstavecseseznamem"/>
        <w:numPr>
          <w:ilvl w:val="2"/>
          <w:numId w:val="30"/>
        </w:numPr>
        <w:ind w:left="1514"/>
        <w:contextualSpacing w:val="0"/>
        <w:rPr>
          <w:szCs w:val="22"/>
        </w:rPr>
      </w:pPr>
      <w:r w:rsidRPr="00F9751C">
        <w:rPr>
          <w:szCs w:val="22"/>
        </w:rPr>
        <w:t>Stručný popis navrhovaného i variantního řešení z hlediska účelové funkce, základních požadavků na urbanistické a architektonické řešení stavby jako podklad pro možné architektonické soutěže vybraných přestupních stanic.</w:t>
      </w:r>
    </w:p>
    <w:p w:rsidR="00826276" w:rsidRPr="00F9751C" w:rsidRDefault="00826276" w:rsidP="00F75317">
      <w:pPr>
        <w:pStyle w:val="Odstavecseseznamem"/>
        <w:numPr>
          <w:ilvl w:val="2"/>
          <w:numId w:val="30"/>
        </w:numPr>
        <w:ind w:left="1514"/>
        <w:contextualSpacing w:val="0"/>
        <w:rPr>
          <w:szCs w:val="22"/>
        </w:rPr>
      </w:pPr>
      <w:r w:rsidRPr="00F9751C">
        <w:rPr>
          <w:szCs w:val="22"/>
        </w:rPr>
        <w:lastRenderedPageBreak/>
        <w:t>Územně technické podmínky pro přípravu území, včetně napojení na rozvodné a komunikační sítě a kanalizaci.</w:t>
      </w:r>
    </w:p>
    <w:p w:rsidR="00826276" w:rsidRPr="00F9751C" w:rsidRDefault="00826276" w:rsidP="00F75317">
      <w:pPr>
        <w:pStyle w:val="Odstavecseseznamem"/>
        <w:numPr>
          <w:ilvl w:val="2"/>
          <w:numId w:val="30"/>
        </w:numPr>
        <w:ind w:left="1514"/>
        <w:contextualSpacing w:val="0"/>
        <w:rPr>
          <w:szCs w:val="22"/>
        </w:rPr>
      </w:pPr>
      <w:r w:rsidRPr="00F9751C">
        <w:rPr>
          <w:szCs w:val="22"/>
        </w:rPr>
        <w:t>Údaje o provozu, popis provozu, včetně základních technických parametrů, navrhovaných technologií a zařízení, základních technických parametrech navrhovaného řešení.</w:t>
      </w:r>
    </w:p>
    <w:p w:rsidR="00826276" w:rsidRPr="00F9751C" w:rsidRDefault="00826276" w:rsidP="00F75317">
      <w:pPr>
        <w:pStyle w:val="Odstavecseseznamem"/>
        <w:numPr>
          <w:ilvl w:val="2"/>
          <w:numId w:val="30"/>
        </w:numPr>
        <w:ind w:left="1514"/>
        <w:contextualSpacing w:val="0"/>
        <w:rPr>
          <w:szCs w:val="22"/>
        </w:rPr>
      </w:pPr>
      <w:r w:rsidRPr="00F9751C">
        <w:rPr>
          <w:szCs w:val="22"/>
        </w:rPr>
        <w:t>Nároky stavby na energie, napojení na dopravní infrastrukturu, likvidace odpadů a předpoklady napojení stavby na stávající technické vybavení území.</w:t>
      </w:r>
    </w:p>
    <w:p w:rsidR="00826276" w:rsidRPr="00F9751C" w:rsidRDefault="00826276" w:rsidP="00F75317">
      <w:pPr>
        <w:pStyle w:val="Odstavecseseznamem"/>
        <w:numPr>
          <w:ilvl w:val="2"/>
          <w:numId w:val="30"/>
        </w:numPr>
        <w:ind w:left="1514"/>
        <w:contextualSpacing w:val="0"/>
        <w:rPr>
          <w:szCs w:val="22"/>
        </w:rPr>
      </w:pPr>
      <w:r w:rsidRPr="00F9751C">
        <w:rPr>
          <w:szCs w:val="22"/>
        </w:rPr>
        <w:t>Charakteristika území, dotčená ochranná pásma nebo chráněné území, kulturní památky, kácení zeleně, zásah do zemědělského půdního fondu (ZPF) a lesního půdního fondu (LPF), rozsah záboru parcel, ozelenění nezastavěných ploch, provedené případně vyžadované průzkumy.</w:t>
      </w:r>
    </w:p>
    <w:p w:rsidR="00826276" w:rsidRPr="00F9751C" w:rsidRDefault="00826276" w:rsidP="00F75317">
      <w:pPr>
        <w:pStyle w:val="Odstavecseseznamem"/>
        <w:numPr>
          <w:ilvl w:val="2"/>
          <w:numId w:val="30"/>
        </w:numPr>
        <w:ind w:left="1514"/>
        <w:contextualSpacing w:val="0"/>
        <w:rPr>
          <w:szCs w:val="22"/>
        </w:rPr>
      </w:pPr>
      <w:r w:rsidRPr="00F9751C">
        <w:rPr>
          <w:szCs w:val="22"/>
        </w:rPr>
        <w:t>Vliv stavby na životní prostředí, včetně vlivu provozu nebo výroby na zdraví a životní prostředí, návrh odstranění nebo minimalizace negativních účinků.</w:t>
      </w:r>
    </w:p>
    <w:p w:rsidR="00826276" w:rsidRPr="00F9751C" w:rsidRDefault="00826276" w:rsidP="00F75317">
      <w:pPr>
        <w:pStyle w:val="Odstavecseseznamem"/>
        <w:numPr>
          <w:ilvl w:val="2"/>
          <w:numId w:val="30"/>
        </w:numPr>
        <w:ind w:left="1514"/>
        <w:contextualSpacing w:val="0"/>
        <w:rPr>
          <w:szCs w:val="22"/>
        </w:rPr>
      </w:pPr>
      <w:r w:rsidRPr="00F9751C">
        <w:rPr>
          <w:szCs w:val="22"/>
        </w:rPr>
        <w:t>Ochrana stavby před škodlivými vlivy a účinky, protikorozní ochrana, apod.</w:t>
      </w:r>
    </w:p>
    <w:p w:rsidR="00826276" w:rsidRPr="00F9751C" w:rsidRDefault="00826276" w:rsidP="00F75317">
      <w:pPr>
        <w:pStyle w:val="Odstavecseseznamem"/>
        <w:numPr>
          <w:ilvl w:val="2"/>
          <w:numId w:val="30"/>
        </w:numPr>
        <w:ind w:left="1514"/>
        <w:contextualSpacing w:val="0"/>
        <w:rPr>
          <w:szCs w:val="22"/>
        </w:rPr>
      </w:pPr>
      <w:r w:rsidRPr="00F9751C">
        <w:rPr>
          <w:szCs w:val="22"/>
        </w:rPr>
        <w:t>Rozsah a uspořádání staveniště.</w:t>
      </w:r>
    </w:p>
    <w:p w:rsidR="00826276" w:rsidRPr="00F9751C" w:rsidRDefault="00826276" w:rsidP="00F75317">
      <w:pPr>
        <w:pStyle w:val="Odstavecseseznamem"/>
        <w:numPr>
          <w:ilvl w:val="2"/>
          <w:numId w:val="30"/>
        </w:numPr>
        <w:ind w:left="1514"/>
        <w:contextualSpacing w:val="0"/>
        <w:rPr>
          <w:szCs w:val="22"/>
        </w:rPr>
      </w:pPr>
      <w:r w:rsidRPr="00F9751C">
        <w:rPr>
          <w:szCs w:val="22"/>
        </w:rPr>
        <w:t>Odolnost a zabezpečení stavby z hlediska požární ochrany a civilní obrany.</w:t>
      </w:r>
    </w:p>
    <w:p w:rsidR="00826276" w:rsidRPr="00F9751C" w:rsidRDefault="00826276" w:rsidP="00F75317">
      <w:pPr>
        <w:pStyle w:val="Odstavecseseznamem"/>
        <w:numPr>
          <w:ilvl w:val="2"/>
          <w:numId w:val="30"/>
        </w:numPr>
        <w:spacing w:after="120"/>
        <w:ind w:left="1514"/>
        <w:contextualSpacing w:val="0"/>
        <w:rPr>
          <w:szCs w:val="22"/>
        </w:rPr>
      </w:pPr>
      <w:r w:rsidRPr="00F9751C">
        <w:rPr>
          <w:szCs w:val="22"/>
        </w:rPr>
        <w:t>Požadavky na pracovní prostředí a hygienu práce.</w:t>
      </w:r>
    </w:p>
    <w:p w:rsidR="00826276" w:rsidRPr="00F9751C" w:rsidRDefault="00826276" w:rsidP="00826276">
      <w:pPr>
        <w:pStyle w:val="Odstavecseseznamem"/>
        <w:numPr>
          <w:ilvl w:val="1"/>
          <w:numId w:val="27"/>
        </w:numPr>
        <w:spacing w:after="200"/>
        <w:rPr>
          <w:szCs w:val="22"/>
        </w:rPr>
      </w:pPr>
      <w:r w:rsidRPr="00F9751C">
        <w:rPr>
          <w:szCs w:val="22"/>
        </w:rPr>
        <w:t>Podmiňující předpoklady</w:t>
      </w:r>
    </w:p>
    <w:p w:rsidR="00826276" w:rsidRPr="00F9751C" w:rsidRDefault="00826276" w:rsidP="00F75317">
      <w:pPr>
        <w:pStyle w:val="Odstavecseseznamem"/>
        <w:numPr>
          <w:ilvl w:val="2"/>
          <w:numId w:val="31"/>
        </w:numPr>
        <w:ind w:left="1514"/>
        <w:contextualSpacing w:val="0"/>
        <w:rPr>
          <w:szCs w:val="22"/>
        </w:rPr>
      </w:pPr>
      <w:r w:rsidRPr="00F9751C">
        <w:rPr>
          <w:szCs w:val="22"/>
        </w:rPr>
        <w:t>Rozsah a způsob přeložek inženýrských sítí.</w:t>
      </w:r>
    </w:p>
    <w:p w:rsidR="00826276" w:rsidRPr="00F9751C" w:rsidRDefault="00826276" w:rsidP="00F75317">
      <w:pPr>
        <w:pStyle w:val="Odstavecseseznamem"/>
        <w:numPr>
          <w:ilvl w:val="2"/>
          <w:numId w:val="31"/>
        </w:numPr>
        <w:ind w:left="1514"/>
        <w:contextualSpacing w:val="0"/>
        <w:rPr>
          <w:szCs w:val="22"/>
        </w:rPr>
      </w:pPr>
      <w:r w:rsidRPr="00F9751C">
        <w:rPr>
          <w:szCs w:val="22"/>
        </w:rPr>
        <w:t>Omezení stávajících provozů.</w:t>
      </w:r>
    </w:p>
    <w:p w:rsidR="00826276" w:rsidRPr="00F9751C" w:rsidRDefault="00826276" w:rsidP="00F75317">
      <w:pPr>
        <w:pStyle w:val="Odstavecseseznamem"/>
        <w:numPr>
          <w:ilvl w:val="2"/>
          <w:numId w:val="31"/>
        </w:numPr>
        <w:contextualSpacing w:val="0"/>
        <w:rPr>
          <w:szCs w:val="22"/>
        </w:rPr>
      </w:pPr>
      <w:r w:rsidRPr="00F9751C">
        <w:rPr>
          <w:szCs w:val="22"/>
        </w:rPr>
        <w:t>Podmiňující vyvolané investice, předpoklady na jejich zabezpečení např. demolice, výkupy pozemků a objektů, výstavba komunikací - dostupnost, parkovišť apod.</w:t>
      </w:r>
    </w:p>
    <w:p w:rsidR="00826276" w:rsidRPr="00F9751C" w:rsidRDefault="00826276" w:rsidP="00F75317">
      <w:pPr>
        <w:pStyle w:val="Odstavecseseznamem"/>
        <w:numPr>
          <w:ilvl w:val="2"/>
          <w:numId w:val="31"/>
        </w:numPr>
        <w:spacing w:after="120"/>
        <w:ind w:left="1514"/>
        <w:contextualSpacing w:val="0"/>
        <w:rPr>
          <w:szCs w:val="22"/>
        </w:rPr>
      </w:pPr>
      <w:r w:rsidRPr="00F9751C">
        <w:rPr>
          <w:szCs w:val="22"/>
        </w:rPr>
        <w:t>Počet pracovníků pro provoz a údržbu (vlastní, externí), požadavky na zvýšení počtu pracovníků po dokončení stavby a jejich stručné zdůvodnění.</w:t>
      </w:r>
    </w:p>
    <w:p w:rsidR="00826276" w:rsidRPr="00F9751C" w:rsidRDefault="00826276" w:rsidP="00826276">
      <w:pPr>
        <w:pStyle w:val="Odstavecseseznamem"/>
        <w:numPr>
          <w:ilvl w:val="1"/>
          <w:numId w:val="27"/>
        </w:numPr>
        <w:spacing w:after="200"/>
        <w:rPr>
          <w:szCs w:val="22"/>
        </w:rPr>
      </w:pPr>
      <w:r w:rsidRPr="00F9751C">
        <w:rPr>
          <w:szCs w:val="22"/>
        </w:rPr>
        <w:t>Stavební část</w:t>
      </w:r>
    </w:p>
    <w:p w:rsidR="00826276" w:rsidRPr="00F9751C" w:rsidRDefault="00826276" w:rsidP="00F75317">
      <w:pPr>
        <w:pStyle w:val="Odstavecseseznamem"/>
        <w:numPr>
          <w:ilvl w:val="2"/>
          <w:numId w:val="32"/>
        </w:numPr>
        <w:ind w:left="1514"/>
        <w:contextualSpacing w:val="0"/>
        <w:rPr>
          <w:szCs w:val="22"/>
        </w:rPr>
      </w:pPr>
      <w:r w:rsidRPr="00F9751C">
        <w:rPr>
          <w:szCs w:val="22"/>
        </w:rPr>
        <w:t>Rozdělení stavby na stavební objekty (SO).</w:t>
      </w:r>
    </w:p>
    <w:p w:rsidR="00826276" w:rsidRPr="00F9751C" w:rsidRDefault="00826276" w:rsidP="00F75317">
      <w:pPr>
        <w:pStyle w:val="Odstavecseseznamem"/>
        <w:numPr>
          <w:ilvl w:val="2"/>
          <w:numId w:val="32"/>
        </w:numPr>
        <w:ind w:left="1514"/>
        <w:contextualSpacing w:val="0"/>
        <w:rPr>
          <w:szCs w:val="22"/>
        </w:rPr>
      </w:pPr>
      <w:r w:rsidRPr="00F9751C">
        <w:rPr>
          <w:szCs w:val="22"/>
        </w:rPr>
        <w:t>Popis jednotlivých stavebních objektů.</w:t>
      </w:r>
    </w:p>
    <w:p w:rsidR="00826276" w:rsidRPr="00F9751C" w:rsidRDefault="00826276" w:rsidP="00F75317">
      <w:pPr>
        <w:pStyle w:val="Odstavecseseznamem"/>
        <w:numPr>
          <w:ilvl w:val="2"/>
          <w:numId w:val="32"/>
        </w:numPr>
        <w:ind w:left="1514"/>
        <w:contextualSpacing w:val="0"/>
        <w:rPr>
          <w:szCs w:val="22"/>
        </w:rPr>
      </w:pPr>
      <w:r w:rsidRPr="00F9751C">
        <w:rPr>
          <w:szCs w:val="22"/>
        </w:rPr>
        <w:t>Účel hlavních stavebních objektů.</w:t>
      </w:r>
    </w:p>
    <w:p w:rsidR="00826276" w:rsidRPr="00F9751C" w:rsidRDefault="00826276" w:rsidP="00F75317">
      <w:pPr>
        <w:pStyle w:val="Odstavecseseznamem"/>
        <w:numPr>
          <w:ilvl w:val="2"/>
          <w:numId w:val="32"/>
        </w:numPr>
        <w:ind w:left="1514"/>
        <w:contextualSpacing w:val="0"/>
        <w:rPr>
          <w:szCs w:val="22"/>
        </w:rPr>
      </w:pPr>
      <w:r w:rsidRPr="00F9751C">
        <w:rPr>
          <w:szCs w:val="22"/>
        </w:rPr>
        <w:t>Stavebně – technické řešení objektů (konstrukční systém, zakládání, opláštění, kapacity, tepelně-technické vlastnosti stavebních konstrukcí, vybavení, plochy, apod.).</w:t>
      </w:r>
    </w:p>
    <w:p w:rsidR="00826276" w:rsidRPr="00F9751C" w:rsidRDefault="00826276" w:rsidP="00F75317">
      <w:pPr>
        <w:pStyle w:val="Odstavecseseznamem"/>
        <w:numPr>
          <w:ilvl w:val="2"/>
          <w:numId w:val="32"/>
        </w:numPr>
        <w:ind w:left="1514"/>
        <w:contextualSpacing w:val="0"/>
        <w:rPr>
          <w:szCs w:val="22"/>
        </w:rPr>
      </w:pPr>
      <w:r w:rsidRPr="00F9751C">
        <w:rPr>
          <w:szCs w:val="22"/>
        </w:rPr>
        <w:t>Požadavky na dispoziční, architektonické a provozní řešení.</w:t>
      </w:r>
    </w:p>
    <w:p w:rsidR="00826276" w:rsidRPr="00F9751C" w:rsidRDefault="00826276" w:rsidP="00F75317">
      <w:pPr>
        <w:pStyle w:val="Odstavecseseznamem"/>
        <w:numPr>
          <w:ilvl w:val="2"/>
          <w:numId w:val="32"/>
        </w:numPr>
        <w:spacing w:after="120"/>
        <w:ind w:left="1514"/>
        <w:contextualSpacing w:val="0"/>
        <w:rPr>
          <w:szCs w:val="22"/>
        </w:rPr>
      </w:pPr>
      <w:r w:rsidRPr="00F9751C">
        <w:rPr>
          <w:szCs w:val="22"/>
        </w:rPr>
        <w:t>Požadavky na technické vybavení objektu.</w:t>
      </w:r>
    </w:p>
    <w:p w:rsidR="00826276" w:rsidRPr="00F9751C" w:rsidRDefault="00826276" w:rsidP="00826276">
      <w:pPr>
        <w:pStyle w:val="Odstavecseseznamem"/>
        <w:numPr>
          <w:ilvl w:val="1"/>
          <w:numId w:val="27"/>
        </w:numPr>
        <w:spacing w:after="200"/>
        <w:rPr>
          <w:szCs w:val="22"/>
        </w:rPr>
      </w:pPr>
      <w:r w:rsidRPr="00F9751C">
        <w:rPr>
          <w:szCs w:val="22"/>
        </w:rPr>
        <w:t>Technologická část</w:t>
      </w:r>
    </w:p>
    <w:p w:rsidR="00826276" w:rsidRPr="00F9751C" w:rsidRDefault="00826276" w:rsidP="00F75317">
      <w:pPr>
        <w:pStyle w:val="Odstavecseseznamem"/>
        <w:numPr>
          <w:ilvl w:val="2"/>
          <w:numId w:val="33"/>
        </w:numPr>
        <w:ind w:left="1514"/>
        <w:contextualSpacing w:val="0"/>
        <w:rPr>
          <w:szCs w:val="22"/>
        </w:rPr>
      </w:pPr>
      <w:r w:rsidRPr="00F9751C">
        <w:rPr>
          <w:szCs w:val="22"/>
        </w:rPr>
        <w:t>Rozdělení stavby na provozní soubory (PS).</w:t>
      </w:r>
    </w:p>
    <w:p w:rsidR="00826276" w:rsidRPr="00F9751C" w:rsidRDefault="00826276" w:rsidP="00F75317">
      <w:pPr>
        <w:pStyle w:val="Odstavecseseznamem"/>
        <w:numPr>
          <w:ilvl w:val="2"/>
          <w:numId w:val="33"/>
        </w:numPr>
        <w:ind w:left="1514"/>
        <w:contextualSpacing w:val="0"/>
        <w:rPr>
          <w:szCs w:val="22"/>
        </w:rPr>
      </w:pPr>
      <w:r w:rsidRPr="00F9751C">
        <w:rPr>
          <w:szCs w:val="22"/>
        </w:rPr>
        <w:t>Popis jednotlivých provozních souborů.</w:t>
      </w:r>
    </w:p>
    <w:p w:rsidR="00826276" w:rsidRPr="00F9751C" w:rsidRDefault="00826276" w:rsidP="00F75317">
      <w:pPr>
        <w:pStyle w:val="Odstavecseseznamem"/>
        <w:numPr>
          <w:ilvl w:val="2"/>
          <w:numId w:val="33"/>
        </w:numPr>
        <w:ind w:left="1514"/>
        <w:contextualSpacing w:val="0"/>
        <w:rPr>
          <w:szCs w:val="22"/>
        </w:rPr>
      </w:pPr>
      <w:r w:rsidRPr="00F9751C">
        <w:rPr>
          <w:szCs w:val="22"/>
        </w:rPr>
        <w:t>Účel, funkce, kapacita a hlavní technické parametry technologického zařízení, požadavky na pracovní prostředí a hygienu práce.</w:t>
      </w:r>
    </w:p>
    <w:p w:rsidR="00826276" w:rsidRPr="00F9751C" w:rsidRDefault="00826276" w:rsidP="00F75317">
      <w:pPr>
        <w:pStyle w:val="Odstavecseseznamem"/>
        <w:numPr>
          <w:ilvl w:val="2"/>
          <w:numId w:val="33"/>
        </w:numPr>
        <w:ind w:left="1514"/>
        <w:contextualSpacing w:val="0"/>
        <w:rPr>
          <w:szCs w:val="22"/>
        </w:rPr>
      </w:pPr>
      <w:r w:rsidRPr="00F9751C">
        <w:rPr>
          <w:szCs w:val="22"/>
        </w:rPr>
        <w:t>Popis technologie výroby a uvedením nositele technologického procesu.</w:t>
      </w:r>
    </w:p>
    <w:p w:rsidR="00826276" w:rsidRPr="00F9751C" w:rsidRDefault="00826276" w:rsidP="00F75317">
      <w:pPr>
        <w:pStyle w:val="Odstavecseseznamem"/>
        <w:numPr>
          <w:ilvl w:val="2"/>
          <w:numId w:val="33"/>
        </w:numPr>
        <w:ind w:left="1514"/>
        <w:contextualSpacing w:val="0"/>
        <w:rPr>
          <w:szCs w:val="22"/>
        </w:rPr>
      </w:pPr>
      <w:r w:rsidRPr="00F9751C">
        <w:rPr>
          <w:szCs w:val="22"/>
        </w:rPr>
        <w:t>Zajištění budoucího provozu energiemi.</w:t>
      </w:r>
    </w:p>
    <w:p w:rsidR="00826276" w:rsidRPr="00F9751C" w:rsidRDefault="00826276" w:rsidP="00F75317">
      <w:pPr>
        <w:pStyle w:val="Odstavecseseznamem"/>
        <w:numPr>
          <w:ilvl w:val="2"/>
          <w:numId w:val="33"/>
        </w:numPr>
        <w:spacing w:after="120"/>
        <w:ind w:left="1514"/>
        <w:contextualSpacing w:val="0"/>
        <w:rPr>
          <w:szCs w:val="22"/>
        </w:rPr>
      </w:pPr>
      <w:r w:rsidRPr="00F9751C">
        <w:rPr>
          <w:szCs w:val="22"/>
        </w:rPr>
        <w:t>Technologické odpady všeho druhu, způsob využití nebo likvidace.</w:t>
      </w:r>
    </w:p>
    <w:p w:rsidR="00826276" w:rsidRPr="00F9751C" w:rsidRDefault="00826276" w:rsidP="00826276">
      <w:pPr>
        <w:pStyle w:val="Odstavecseseznamem"/>
        <w:numPr>
          <w:ilvl w:val="1"/>
          <w:numId w:val="27"/>
        </w:numPr>
        <w:spacing w:after="200"/>
        <w:rPr>
          <w:szCs w:val="22"/>
        </w:rPr>
      </w:pPr>
      <w:r w:rsidRPr="00F9751C">
        <w:rPr>
          <w:szCs w:val="22"/>
        </w:rPr>
        <w:t>Provádění výstavby</w:t>
      </w:r>
    </w:p>
    <w:p w:rsidR="00826276" w:rsidRPr="00F9751C" w:rsidRDefault="00826276" w:rsidP="00F75317">
      <w:pPr>
        <w:pStyle w:val="Odstavecseseznamem"/>
        <w:numPr>
          <w:ilvl w:val="2"/>
          <w:numId w:val="34"/>
        </w:numPr>
        <w:ind w:left="1514"/>
        <w:contextualSpacing w:val="0"/>
        <w:rPr>
          <w:szCs w:val="22"/>
        </w:rPr>
      </w:pPr>
      <w:r w:rsidRPr="00F9751C">
        <w:rPr>
          <w:szCs w:val="22"/>
        </w:rPr>
        <w:t>Předpokládaný časový plán přípravy a realizace stavby, včetně projektové přípravy, přípravy a průběh architektonických soutěží na vzhled a konstrukci nástupních, výstupních a přestupních stanic, EIA atd.</w:t>
      </w:r>
    </w:p>
    <w:p w:rsidR="00826276" w:rsidRPr="00F9751C" w:rsidRDefault="00826276" w:rsidP="00F75317">
      <w:pPr>
        <w:pStyle w:val="Odstavecseseznamem"/>
        <w:numPr>
          <w:ilvl w:val="2"/>
          <w:numId w:val="34"/>
        </w:numPr>
        <w:ind w:left="1514"/>
        <w:contextualSpacing w:val="0"/>
        <w:rPr>
          <w:szCs w:val="22"/>
        </w:rPr>
      </w:pPr>
      <w:r w:rsidRPr="00F9751C">
        <w:rPr>
          <w:szCs w:val="22"/>
        </w:rPr>
        <w:t>Zásady řešení zařízení staveniště (ZS), situování ploch ZS, možnost využití stávajících objektů, zdroje pro výstavbu a dopravní systém.</w:t>
      </w:r>
    </w:p>
    <w:p w:rsidR="00826276" w:rsidRPr="00F9751C" w:rsidRDefault="00826276" w:rsidP="00F75317">
      <w:pPr>
        <w:pStyle w:val="Odstavecseseznamem"/>
        <w:numPr>
          <w:ilvl w:val="2"/>
          <w:numId w:val="34"/>
        </w:numPr>
        <w:spacing w:after="120"/>
        <w:ind w:left="1514"/>
        <w:contextualSpacing w:val="0"/>
        <w:rPr>
          <w:szCs w:val="22"/>
        </w:rPr>
      </w:pPr>
      <w:r w:rsidRPr="00F9751C">
        <w:rPr>
          <w:szCs w:val="22"/>
        </w:rPr>
        <w:t>Předpokládaný dodavatelský systém.</w:t>
      </w:r>
    </w:p>
    <w:p w:rsidR="00826276" w:rsidRPr="00F9751C" w:rsidRDefault="00826276" w:rsidP="00826276">
      <w:pPr>
        <w:pStyle w:val="Odstavecseseznamem"/>
        <w:numPr>
          <w:ilvl w:val="1"/>
          <w:numId w:val="27"/>
        </w:numPr>
        <w:spacing w:after="200"/>
        <w:rPr>
          <w:szCs w:val="22"/>
        </w:rPr>
      </w:pPr>
      <w:r w:rsidRPr="00F9751C">
        <w:rPr>
          <w:szCs w:val="22"/>
        </w:rPr>
        <w:t>Výkresy</w:t>
      </w:r>
    </w:p>
    <w:p w:rsidR="00826276" w:rsidRPr="00F9751C" w:rsidRDefault="00826276" w:rsidP="00F75317">
      <w:pPr>
        <w:pStyle w:val="Odstavecseseznamem"/>
        <w:numPr>
          <w:ilvl w:val="2"/>
          <w:numId w:val="35"/>
        </w:numPr>
        <w:ind w:left="1514"/>
        <w:contextualSpacing w:val="0"/>
        <w:rPr>
          <w:szCs w:val="22"/>
        </w:rPr>
      </w:pPr>
      <w:r w:rsidRPr="00F9751C">
        <w:rPr>
          <w:szCs w:val="22"/>
        </w:rPr>
        <w:t>Snímek katastrální mapy se zakreslením obrysu stavby.</w:t>
      </w:r>
    </w:p>
    <w:p w:rsidR="00826276" w:rsidRPr="00F9751C" w:rsidRDefault="00826276" w:rsidP="00F75317">
      <w:pPr>
        <w:pStyle w:val="Odstavecseseznamem"/>
        <w:numPr>
          <w:ilvl w:val="2"/>
          <w:numId w:val="35"/>
        </w:numPr>
        <w:ind w:left="1514"/>
        <w:contextualSpacing w:val="0"/>
        <w:rPr>
          <w:szCs w:val="22"/>
        </w:rPr>
      </w:pPr>
      <w:r w:rsidRPr="00F9751C">
        <w:rPr>
          <w:szCs w:val="22"/>
        </w:rPr>
        <w:lastRenderedPageBreak/>
        <w:t>Koordinační situace na podkladě katastrální mapy se zakreslením předmětu výstavby včetně vyznačením vazeb na okolí zpravidla v měřítku 1:1000, vycházející ze současného stavu území obsahující:</w:t>
      </w:r>
    </w:p>
    <w:p w:rsidR="00826276" w:rsidRPr="00F9751C" w:rsidRDefault="00826276" w:rsidP="00F75317">
      <w:pPr>
        <w:pStyle w:val="Odstavecseseznamem"/>
        <w:numPr>
          <w:ilvl w:val="0"/>
          <w:numId w:val="36"/>
        </w:numPr>
        <w:ind w:left="1843"/>
        <w:rPr>
          <w:szCs w:val="22"/>
        </w:rPr>
      </w:pPr>
      <w:r w:rsidRPr="00F9751C">
        <w:rPr>
          <w:szCs w:val="22"/>
        </w:rPr>
        <w:t>vyznačení umístění stavby a staveniště a jejich vazeb na okolí,</w:t>
      </w:r>
    </w:p>
    <w:p w:rsidR="00826276" w:rsidRPr="00F9751C" w:rsidRDefault="00826276" w:rsidP="00F75317">
      <w:pPr>
        <w:pStyle w:val="Odstavecseseznamem"/>
        <w:numPr>
          <w:ilvl w:val="0"/>
          <w:numId w:val="36"/>
        </w:numPr>
        <w:ind w:left="1843"/>
        <w:rPr>
          <w:szCs w:val="22"/>
        </w:rPr>
      </w:pPr>
      <w:r w:rsidRPr="00F9751C">
        <w:rPr>
          <w:szCs w:val="22"/>
        </w:rPr>
        <w:t>zákres dosavadních nadzemních a podzemních rozvodných sítí a kanalizace, případně jiných zařízení,</w:t>
      </w:r>
    </w:p>
    <w:p w:rsidR="00826276" w:rsidRPr="00F9751C" w:rsidRDefault="00826276" w:rsidP="00F75317">
      <w:pPr>
        <w:pStyle w:val="Odstavecseseznamem"/>
        <w:numPr>
          <w:ilvl w:val="0"/>
          <w:numId w:val="36"/>
        </w:numPr>
        <w:ind w:left="1843"/>
        <w:rPr>
          <w:szCs w:val="22"/>
        </w:rPr>
      </w:pPr>
      <w:r w:rsidRPr="00F9751C">
        <w:rPr>
          <w:szCs w:val="22"/>
        </w:rPr>
        <w:t>vyznačení ochranných pásem a chráněných objektů, případně prostorů určených k vykácení,</w:t>
      </w:r>
    </w:p>
    <w:p w:rsidR="00826276" w:rsidRPr="00F9751C" w:rsidRDefault="00826276" w:rsidP="00F75317">
      <w:pPr>
        <w:pStyle w:val="Odstavecseseznamem"/>
        <w:numPr>
          <w:ilvl w:val="0"/>
          <w:numId w:val="36"/>
        </w:numPr>
        <w:ind w:left="1843"/>
        <w:rPr>
          <w:szCs w:val="22"/>
        </w:rPr>
      </w:pPr>
      <w:r w:rsidRPr="00F9751C">
        <w:rPr>
          <w:szCs w:val="22"/>
        </w:rPr>
        <w:t>označení v úvahu přicházejících demolic.</w:t>
      </w:r>
    </w:p>
    <w:p w:rsidR="00826276" w:rsidRPr="00F9751C" w:rsidRDefault="00826276" w:rsidP="00F75317">
      <w:pPr>
        <w:pStyle w:val="Odstavecseseznamem"/>
        <w:numPr>
          <w:ilvl w:val="2"/>
          <w:numId w:val="35"/>
        </w:numPr>
        <w:ind w:left="1514"/>
        <w:contextualSpacing w:val="0"/>
        <w:rPr>
          <w:szCs w:val="22"/>
        </w:rPr>
      </w:pPr>
      <w:r w:rsidRPr="00F9751C">
        <w:rPr>
          <w:szCs w:val="22"/>
        </w:rPr>
        <w:t>Architektonická situace stavby.</w:t>
      </w:r>
    </w:p>
    <w:p w:rsidR="00826276" w:rsidRPr="00F9751C" w:rsidRDefault="00826276" w:rsidP="00F75317">
      <w:pPr>
        <w:pStyle w:val="Odstavecseseznamem"/>
        <w:numPr>
          <w:ilvl w:val="2"/>
          <w:numId w:val="35"/>
        </w:numPr>
        <w:ind w:left="1514"/>
        <w:contextualSpacing w:val="0"/>
        <w:rPr>
          <w:szCs w:val="22"/>
        </w:rPr>
      </w:pPr>
      <w:r w:rsidRPr="00F9751C">
        <w:rPr>
          <w:szCs w:val="22"/>
        </w:rPr>
        <w:t>Jednoduché půdorysy jednotlivých podzemních a nadzemních podlaží navrhovaného řešení včetně legendy místností, u staveb charakteru rekonstrukcí a modernizací půdorysy současného stavu.</w:t>
      </w:r>
    </w:p>
    <w:p w:rsidR="00826276" w:rsidRPr="00F9751C" w:rsidRDefault="00826276" w:rsidP="00F75317">
      <w:pPr>
        <w:pStyle w:val="Odstavecseseznamem"/>
        <w:numPr>
          <w:ilvl w:val="2"/>
          <w:numId w:val="35"/>
        </w:numPr>
        <w:spacing w:after="120"/>
        <w:ind w:left="1514"/>
        <w:contextualSpacing w:val="0"/>
        <w:rPr>
          <w:szCs w:val="22"/>
        </w:rPr>
      </w:pPr>
      <w:r w:rsidRPr="00F9751C">
        <w:rPr>
          <w:szCs w:val="22"/>
        </w:rPr>
        <w:t xml:space="preserve">Pohledy z významných stran, příp. perspektiva, vizualizace průběhu celé trasy včetně vizualizace cílových a přestupních stanic. </w:t>
      </w:r>
    </w:p>
    <w:p w:rsidR="00826276" w:rsidRPr="00F9751C" w:rsidRDefault="00826276" w:rsidP="00826276">
      <w:pPr>
        <w:pStyle w:val="Odstavecseseznamem"/>
        <w:numPr>
          <w:ilvl w:val="1"/>
          <w:numId w:val="27"/>
        </w:numPr>
        <w:spacing w:after="200"/>
        <w:rPr>
          <w:szCs w:val="22"/>
        </w:rPr>
      </w:pPr>
      <w:r w:rsidRPr="00F9751C">
        <w:rPr>
          <w:szCs w:val="22"/>
        </w:rPr>
        <w:t>Celkové náklady stavby</w:t>
      </w:r>
    </w:p>
    <w:p w:rsidR="00826276" w:rsidRPr="00F9751C" w:rsidRDefault="00826276" w:rsidP="00826276">
      <w:pPr>
        <w:pStyle w:val="Odstavecseseznamem"/>
        <w:numPr>
          <w:ilvl w:val="2"/>
          <w:numId w:val="37"/>
        </w:numPr>
        <w:spacing w:before="120" w:after="120"/>
        <w:ind w:left="1514"/>
        <w:contextualSpacing w:val="0"/>
        <w:rPr>
          <w:szCs w:val="22"/>
        </w:rPr>
      </w:pPr>
      <w:r w:rsidRPr="00F9751C">
        <w:rPr>
          <w:szCs w:val="22"/>
        </w:rPr>
        <w:t>Rekapitulace celkových rozpočtových nákladů stavby sestavené do hlav (pro příklad viz příloha)</w:t>
      </w:r>
      <w:r w:rsidR="00F75317" w:rsidRPr="00F9751C">
        <w:rPr>
          <w:szCs w:val="22"/>
        </w:rPr>
        <w:t>.</w:t>
      </w:r>
    </w:p>
    <w:p w:rsidR="00826276" w:rsidRPr="00461B74" w:rsidRDefault="00826276" w:rsidP="00826276">
      <w:pPr>
        <w:pStyle w:val="Nadpis1"/>
        <w:keepLines/>
        <w:numPr>
          <w:ilvl w:val="0"/>
          <w:numId w:val="26"/>
        </w:numPr>
        <w:tabs>
          <w:tab w:val="clear" w:pos="1440"/>
        </w:tabs>
        <w:spacing w:before="480" w:line="240" w:lineRule="auto"/>
        <w:rPr>
          <w:rFonts w:asciiTheme="minorHAnsi" w:hAnsiTheme="minorHAnsi"/>
        </w:rPr>
      </w:pPr>
      <w:r w:rsidRPr="00461B74">
        <w:rPr>
          <w:rFonts w:asciiTheme="minorHAnsi" w:hAnsiTheme="minorHAnsi"/>
        </w:rPr>
        <w:t>Dokladová část</w:t>
      </w:r>
    </w:p>
    <w:p w:rsidR="00826276" w:rsidRPr="00F9751C" w:rsidRDefault="00826276" w:rsidP="00826276">
      <w:pPr>
        <w:pStyle w:val="Odstavecseseznamem"/>
        <w:numPr>
          <w:ilvl w:val="1"/>
          <w:numId w:val="39"/>
        </w:numPr>
        <w:spacing w:after="200"/>
        <w:ind w:left="782" w:hanging="425"/>
        <w:rPr>
          <w:szCs w:val="22"/>
        </w:rPr>
      </w:pPr>
      <w:r w:rsidRPr="00F9751C">
        <w:rPr>
          <w:szCs w:val="22"/>
        </w:rPr>
        <w:t>Doklad o projednání návrhu investičního záměru</w:t>
      </w:r>
      <w:r w:rsidR="00967E7F">
        <w:rPr>
          <w:szCs w:val="22"/>
        </w:rPr>
        <w:t xml:space="preserve"> </w:t>
      </w:r>
      <w:r w:rsidR="00967E7F" w:rsidRPr="004517EB">
        <w:rPr>
          <w:szCs w:val="22"/>
        </w:rPr>
        <w:t>a studie</w:t>
      </w:r>
      <w:r w:rsidR="00967E7F">
        <w:rPr>
          <w:szCs w:val="22"/>
        </w:rPr>
        <w:t xml:space="preserve"> </w:t>
      </w:r>
      <w:r w:rsidRPr="00F9751C">
        <w:rPr>
          <w:szCs w:val="22"/>
        </w:rPr>
        <w:t>s:</w:t>
      </w:r>
    </w:p>
    <w:p w:rsidR="00826276" w:rsidRPr="00F9751C" w:rsidRDefault="00F9751C" w:rsidP="00826276">
      <w:pPr>
        <w:pStyle w:val="Odstavecseseznamem"/>
        <w:numPr>
          <w:ilvl w:val="0"/>
          <w:numId w:val="40"/>
        </w:numPr>
        <w:spacing w:after="200"/>
        <w:rPr>
          <w:szCs w:val="22"/>
        </w:rPr>
      </w:pPr>
      <w:r>
        <w:rPr>
          <w:szCs w:val="22"/>
        </w:rPr>
        <w:t>ú</w:t>
      </w:r>
      <w:r w:rsidR="00826276" w:rsidRPr="00F9751C">
        <w:rPr>
          <w:szCs w:val="22"/>
        </w:rPr>
        <w:t>tvarem hlavního architekta a stavebního řádu,</w:t>
      </w:r>
    </w:p>
    <w:p w:rsidR="00826276" w:rsidRPr="00F9751C" w:rsidRDefault="00826276" w:rsidP="00826276">
      <w:pPr>
        <w:pStyle w:val="Odstavecseseznamem"/>
        <w:numPr>
          <w:ilvl w:val="0"/>
          <w:numId w:val="40"/>
        </w:numPr>
        <w:spacing w:after="200"/>
        <w:rPr>
          <w:szCs w:val="22"/>
        </w:rPr>
      </w:pPr>
      <w:r w:rsidRPr="00F9751C">
        <w:rPr>
          <w:szCs w:val="22"/>
        </w:rPr>
        <w:t>odborem ochrany životního prostředí,</w:t>
      </w:r>
    </w:p>
    <w:p w:rsidR="00826276" w:rsidRPr="00F9751C" w:rsidRDefault="00826276" w:rsidP="00826276">
      <w:pPr>
        <w:pStyle w:val="Odstavecseseznamem"/>
        <w:numPr>
          <w:ilvl w:val="0"/>
          <w:numId w:val="40"/>
        </w:numPr>
        <w:spacing w:after="200"/>
        <w:rPr>
          <w:szCs w:val="22"/>
        </w:rPr>
      </w:pPr>
      <w:r w:rsidRPr="00F9751C">
        <w:rPr>
          <w:szCs w:val="22"/>
        </w:rPr>
        <w:t>odborem investičním,</w:t>
      </w:r>
    </w:p>
    <w:p w:rsidR="00826276" w:rsidRPr="00F9751C" w:rsidRDefault="00826276" w:rsidP="00826276">
      <w:pPr>
        <w:pStyle w:val="Odstavecseseznamem"/>
        <w:numPr>
          <w:ilvl w:val="0"/>
          <w:numId w:val="40"/>
        </w:numPr>
        <w:spacing w:after="200"/>
        <w:rPr>
          <w:szCs w:val="22"/>
        </w:rPr>
      </w:pPr>
      <w:r w:rsidRPr="00F9751C">
        <w:rPr>
          <w:szCs w:val="22"/>
        </w:rPr>
        <w:t>legislativně právním</w:t>
      </w:r>
      <w:r w:rsidR="00F75317" w:rsidRPr="00F9751C">
        <w:rPr>
          <w:szCs w:val="22"/>
        </w:rPr>
        <w:t>,</w:t>
      </w:r>
    </w:p>
    <w:p w:rsidR="00826276" w:rsidRPr="00F9751C" w:rsidRDefault="00826276" w:rsidP="00826276">
      <w:pPr>
        <w:pStyle w:val="Odstavecseseznamem"/>
        <w:numPr>
          <w:ilvl w:val="0"/>
          <w:numId w:val="40"/>
        </w:numPr>
        <w:spacing w:after="200"/>
        <w:rPr>
          <w:szCs w:val="22"/>
        </w:rPr>
      </w:pPr>
      <w:r w:rsidRPr="00F9751C">
        <w:rPr>
          <w:szCs w:val="22"/>
        </w:rPr>
        <w:t>Dopravním podnikem Ostrava</w:t>
      </w:r>
      <w:r w:rsidR="00F75317" w:rsidRPr="00F9751C">
        <w:rPr>
          <w:szCs w:val="22"/>
        </w:rPr>
        <w:t>,</w:t>
      </w:r>
    </w:p>
    <w:p w:rsidR="00826276" w:rsidRPr="00F9751C" w:rsidRDefault="00826276" w:rsidP="00826276">
      <w:pPr>
        <w:pStyle w:val="Odstavecseseznamem"/>
        <w:numPr>
          <w:ilvl w:val="0"/>
          <w:numId w:val="40"/>
        </w:numPr>
        <w:spacing w:after="200"/>
        <w:rPr>
          <w:szCs w:val="22"/>
        </w:rPr>
      </w:pPr>
      <w:r w:rsidRPr="00F9751C">
        <w:rPr>
          <w:szCs w:val="22"/>
        </w:rPr>
        <w:t>dotčenými městskými obvody</w:t>
      </w:r>
      <w:r w:rsidR="00F75317" w:rsidRPr="00F9751C">
        <w:rPr>
          <w:szCs w:val="22"/>
        </w:rPr>
        <w:t>,</w:t>
      </w:r>
    </w:p>
    <w:p w:rsidR="00826276" w:rsidRPr="00F9751C" w:rsidRDefault="00F9751C" w:rsidP="00826276">
      <w:pPr>
        <w:pStyle w:val="Odstavecseseznamem"/>
        <w:numPr>
          <w:ilvl w:val="0"/>
          <w:numId w:val="40"/>
        </w:numPr>
        <w:spacing w:after="200"/>
        <w:rPr>
          <w:szCs w:val="22"/>
        </w:rPr>
      </w:pPr>
      <w:r>
        <w:rPr>
          <w:szCs w:val="22"/>
        </w:rPr>
        <w:t>v</w:t>
      </w:r>
      <w:r w:rsidR="00826276" w:rsidRPr="00F9751C">
        <w:rPr>
          <w:szCs w:val="22"/>
        </w:rPr>
        <w:t>četně předběžného projednání s rozhodujícími orgány státní správy a organizacemi zejména: Krajská hygienická stanice, Policie ČR, HZS MSK, Drážní úřad.</w:t>
      </w:r>
    </w:p>
    <w:p w:rsidR="00826276" w:rsidRPr="00F9751C" w:rsidRDefault="00826276" w:rsidP="00826276">
      <w:pPr>
        <w:pStyle w:val="Odstavecseseznamem"/>
        <w:numPr>
          <w:ilvl w:val="1"/>
          <w:numId w:val="39"/>
        </w:numPr>
        <w:spacing w:after="200"/>
        <w:ind w:left="782" w:hanging="425"/>
        <w:rPr>
          <w:szCs w:val="22"/>
        </w:rPr>
      </w:pPr>
      <w:r w:rsidRPr="00F9751C">
        <w:rPr>
          <w:szCs w:val="22"/>
        </w:rPr>
        <w:t>Výpisy z katastru nemovitostí (list vlastnictví) u dotčených parcel a informace z katastru nemovitostí u sousedních parcel.</w:t>
      </w:r>
    </w:p>
    <w:p w:rsidR="00826276" w:rsidRPr="00625934" w:rsidRDefault="00826276" w:rsidP="00826276">
      <w:pPr>
        <w:pStyle w:val="Nadpis1"/>
        <w:keepLines/>
        <w:numPr>
          <w:ilvl w:val="0"/>
          <w:numId w:val="26"/>
        </w:numPr>
        <w:tabs>
          <w:tab w:val="clear" w:pos="1440"/>
        </w:tabs>
        <w:spacing w:before="480" w:line="240" w:lineRule="auto"/>
        <w:rPr>
          <w:rFonts w:asciiTheme="minorHAnsi" w:hAnsiTheme="minorHAnsi"/>
        </w:rPr>
      </w:pPr>
      <w:r w:rsidRPr="00625934">
        <w:rPr>
          <w:rFonts w:asciiTheme="minorHAnsi" w:hAnsiTheme="minorHAnsi"/>
        </w:rPr>
        <w:t>Přílohy</w:t>
      </w:r>
    </w:p>
    <w:p w:rsidR="00826276" w:rsidRPr="00F9751C" w:rsidRDefault="00826276" w:rsidP="00826276">
      <w:pPr>
        <w:pStyle w:val="Odstavecseseznamem"/>
        <w:numPr>
          <w:ilvl w:val="1"/>
          <w:numId w:val="41"/>
        </w:numPr>
        <w:spacing w:after="200"/>
        <w:rPr>
          <w:szCs w:val="22"/>
        </w:rPr>
      </w:pPr>
      <w:r w:rsidRPr="00F9751C">
        <w:rPr>
          <w:szCs w:val="22"/>
        </w:rPr>
        <w:t>Rozpočet projektu (jen ukázka formátu)</w:t>
      </w:r>
      <w:r w:rsidR="00F75317" w:rsidRPr="00F9751C">
        <w:rPr>
          <w:szCs w:val="22"/>
        </w:rPr>
        <w:t>.</w:t>
      </w:r>
    </w:p>
    <w:p w:rsidR="00A03A68" w:rsidRPr="00F9751C" w:rsidRDefault="00826276" w:rsidP="00826276">
      <w:pPr>
        <w:pStyle w:val="Odstavecseseznamem"/>
        <w:numPr>
          <w:ilvl w:val="1"/>
          <w:numId w:val="41"/>
        </w:numPr>
        <w:spacing w:after="200"/>
        <w:rPr>
          <w:szCs w:val="22"/>
        </w:rPr>
      </w:pPr>
      <w:r w:rsidRPr="00F9751C">
        <w:rPr>
          <w:szCs w:val="22"/>
        </w:rPr>
        <w:t>Finanční analýza agregovaných položek (jen ukázka formátu)</w:t>
      </w:r>
      <w:r w:rsidR="00F75317" w:rsidRPr="00F9751C">
        <w:rPr>
          <w:szCs w:val="22"/>
        </w:rPr>
        <w:t>.</w:t>
      </w:r>
    </w:p>
    <w:p w:rsidR="00F75317" w:rsidRDefault="00F75317" w:rsidP="00F75317">
      <w:pPr>
        <w:pStyle w:val="Odstavecseseznamem"/>
        <w:spacing w:after="200"/>
        <w:rPr>
          <w:sz w:val="24"/>
          <w:szCs w:val="24"/>
        </w:rPr>
      </w:pPr>
    </w:p>
    <w:p w:rsidR="00F75317" w:rsidRDefault="00F75317" w:rsidP="00F75317">
      <w:pPr>
        <w:pStyle w:val="Odstavecseseznamem"/>
        <w:spacing w:after="200"/>
        <w:rPr>
          <w:sz w:val="24"/>
          <w:szCs w:val="24"/>
        </w:rPr>
      </w:pPr>
    </w:p>
    <w:p w:rsidR="00F9751C" w:rsidRDefault="00F9751C" w:rsidP="00F75317">
      <w:pPr>
        <w:pStyle w:val="Odstavecseseznamem"/>
        <w:spacing w:after="200"/>
        <w:rPr>
          <w:sz w:val="24"/>
          <w:szCs w:val="24"/>
        </w:rPr>
      </w:pPr>
    </w:p>
    <w:p w:rsidR="00F9751C" w:rsidRDefault="00F9751C" w:rsidP="00F75317">
      <w:pPr>
        <w:pStyle w:val="Odstavecseseznamem"/>
        <w:spacing w:after="200"/>
        <w:rPr>
          <w:sz w:val="24"/>
          <w:szCs w:val="24"/>
        </w:rPr>
      </w:pPr>
    </w:p>
    <w:p w:rsidR="00F9751C" w:rsidRDefault="00F9751C" w:rsidP="00F75317">
      <w:pPr>
        <w:pStyle w:val="Odstavecseseznamem"/>
        <w:spacing w:after="200"/>
        <w:rPr>
          <w:sz w:val="24"/>
          <w:szCs w:val="24"/>
        </w:rPr>
      </w:pPr>
    </w:p>
    <w:p w:rsidR="00F9751C" w:rsidRDefault="00F9751C" w:rsidP="00F75317">
      <w:pPr>
        <w:pStyle w:val="Odstavecseseznamem"/>
        <w:spacing w:after="200"/>
        <w:rPr>
          <w:sz w:val="24"/>
          <w:szCs w:val="24"/>
        </w:rPr>
      </w:pPr>
    </w:p>
    <w:p w:rsidR="00F9751C" w:rsidRDefault="00F9751C" w:rsidP="00F75317">
      <w:pPr>
        <w:pStyle w:val="Odstavecseseznamem"/>
        <w:spacing w:after="200"/>
        <w:rPr>
          <w:sz w:val="24"/>
          <w:szCs w:val="24"/>
        </w:rPr>
      </w:pPr>
    </w:p>
    <w:p w:rsidR="00F9751C" w:rsidRDefault="00F9751C" w:rsidP="00F75317">
      <w:pPr>
        <w:pStyle w:val="Odstavecseseznamem"/>
        <w:spacing w:after="200"/>
        <w:rPr>
          <w:sz w:val="24"/>
          <w:szCs w:val="24"/>
        </w:rPr>
      </w:pPr>
    </w:p>
    <w:p w:rsidR="00F9751C" w:rsidRDefault="00F9751C" w:rsidP="00F75317">
      <w:pPr>
        <w:pStyle w:val="Odstavecseseznamem"/>
        <w:spacing w:after="200"/>
        <w:rPr>
          <w:sz w:val="24"/>
          <w:szCs w:val="24"/>
        </w:rPr>
      </w:pPr>
    </w:p>
    <w:p w:rsidR="00F9751C" w:rsidRDefault="00F9751C" w:rsidP="00F75317">
      <w:pPr>
        <w:pStyle w:val="Odstavecseseznamem"/>
        <w:spacing w:after="200"/>
        <w:rPr>
          <w:sz w:val="24"/>
          <w:szCs w:val="24"/>
        </w:rPr>
      </w:pPr>
    </w:p>
    <w:p w:rsidR="00F9751C" w:rsidRDefault="00F9751C" w:rsidP="00F75317">
      <w:pPr>
        <w:pStyle w:val="Odstavecseseznamem"/>
        <w:spacing w:after="200"/>
        <w:rPr>
          <w:sz w:val="24"/>
          <w:szCs w:val="24"/>
        </w:rPr>
      </w:pPr>
    </w:p>
    <w:tbl>
      <w:tblPr>
        <w:tblW w:w="9513" w:type="dxa"/>
        <w:tblInd w:w="55" w:type="dxa"/>
        <w:tblCellMar>
          <w:left w:w="70" w:type="dxa"/>
          <w:right w:w="70" w:type="dxa"/>
        </w:tblCellMar>
        <w:tblLook w:val="04A0" w:firstRow="1" w:lastRow="0" w:firstColumn="1" w:lastColumn="0" w:noHBand="0" w:noVBand="1"/>
      </w:tblPr>
      <w:tblGrid>
        <w:gridCol w:w="638"/>
        <w:gridCol w:w="3063"/>
        <w:gridCol w:w="1116"/>
        <w:gridCol w:w="1417"/>
        <w:gridCol w:w="1011"/>
        <w:gridCol w:w="1134"/>
        <w:gridCol w:w="1134"/>
      </w:tblGrid>
      <w:tr w:rsidR="00E662D5" w:rsidRPr="00F75317" w:rsidTr="00415047">
        <w:trPr>
          <w:trHeight w:val="300"/>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center"/>
              <w:rPr>
                <w:rFonts w:ascii="Calibri" w:hAnsi="Calibri"/>
                <w:color w:val="000000"/>
                <w:szCs w:val="22"/>
              </w:rPr>
            </w:pPr>
            <w:r w:rsidRPr="00F9751C">
              <w:rPr>
                <w:rFonts w:ascii="Calibri" w:hAnsi="Calibri"/>
                <w:color w:val="000000"/>
                <w:szCs w:val="22"/>
              </w:rPr>
              <w:lastRenderedPageBreak/>
              <w:t>Hlava</w:t>
            </w:r>
          </w:p>
        </w:tc>
        <w:tc>
          <w:tcPr>
            <w:tcW w:w="30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center"/>
              <w:rPr>
                <w:rFonts w:ascii="Calibri" w:hAnsi="Calibri"/>
                <w:color w:val="000000"/>
                <w:szCs w:val="22"/>
              </w:rPr>
            </w:pPr>
            <w:r w:rsidRPr="00F9751C">
              <w:rPr>
                <w:rFonts w:ascii="Calibri" w:hAnsi="Calibri"/>
                <w:color w:val="000000"/>
                <w:szCs w:val="22"/>
              </w:rPr>
              <w:t xml:space="preserve">Náklady </w:t>
            </w:r>
            <w:proofErr w:type="gramStart"/>
            <w:r w:rsidRPr="00F9751C">
              <w:rPr>
                <w:rFonts w:ascii="Calibri" w:hAnsi="Calibri"/>
                <w:color w:val="000000"/>
                <w:szCs w:val="22"/>
              </w:rPr>
              <w:t>na</w:t>
            </w:r>
            <w:proofErr w:type="gramEnd"/>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F75317" w:rsidRPr="00F9751C" w:rsidRDefault="00F75317" w:rsidP="00F75317">
            <w:pPr>
              <w:jc w:val="center"/>
              <w:rPr>
                <w:rFonts w:ascii="Calibri" w:hAnsi="Calibri"/>
                <w:color w:val="000000"/>
                <w:szCs w:val="22"/>
              </w:rPr>
            </w:pPr>
            <w:r w:rsidRPr="00F9751C">
              <w:rPr>
                <w:rFonts w:ascii="Calibri" w:hAnsi="Calibri"/>
                <w:color w:val="000000"/>
                <w:szCs w:val="22"/>
              </w:rPr>
              <w:t>Náklady zahrnované do ceny HIM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center"/>
              <w:rPr>
                <w:rFonts w:ascii="Calibri" w:hAnsi="Calibri"/>
                <w:color w:val="000000"/>
                <w:szCs w:val="22"/>
              </w:rPr>
            </w:pPr>
            <w:r w:rsidRPr="00F9751C">
              <w:rPr>
                <w:rFonts w:ascii="Calibri" w:hAnsi="Calibri"/>
                <w:color w:val="000000"/>
                <w:szCs w:val="22"/>
              </w:rPr>
              <w:t>Investiční náklady</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center"/>
              <w:rPr>
                <w:rFonts w:ascii="Calibri" w:hAnsi="Calibri"/>
                <w:color w:val="000000"/>
                <w:szCs w:val="22"/>
              </w:rPr>
            </w:pPr>
            <w:r w:rsidRPr="00F9751C">
              <w:rPr>
                <w:rFonts w:ascii="Calibri" w:hAnsi="Calibri"/>
                <w:color w:val="000000"/>
                <w:szCs w:val="22"/>
              </w:rPr>
              <w:t>Celkové náklady stavby</w:t>
            </w:r>
          </w:p>
        </w:tc>
      </w:tr>
      <w:tr w:rsidR="00E662D5" w:rsidRPr="00F75317" w:rsidTr="00415047">
        <w:trPr>
          <w:trHeight w:val="60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F75317" w:rsidRPr="00F9751C" w:rsidRDefault="00F75317" w:rsidP="00F75317">
            <w:pPr>
              <w:jc w:val="left"/>
              <w:rPr>
                <w:rFonts w:ascii="Calibri" w:hAnsi="Calibri"/>
                <w:color w:val="000000"/>
                <w:szCs w:val="22"/>
              </w:rPr>
            </w:pPr>
          </w:p>
        </w:tc>
        <w:tc>
          <w:tcPr>
            <w:tcW w:w="3063" w:type="dxa"/>
            <w:vMerge/>
            <w:tcBorders>
              <w:top w:val="single" w:sz="4" w:space="0" w:color="auto"/>
              <w:left w:val="single" w:sz="4" w:space="0" w:color="auto"/>
              <w:bottom w:val="single" w:sz="4" w:space="0" w:color="auto"/>
              <w:right w:val="single" w:sz="4" w:space="0" w:color="auto"/>
            </w:tcBorders>
            <w:vAlign w:val="center"/>
            <w:hideMark/>
          </w:tcPr>
          <w:p w:rsidR="00F75317" w:rsidRPr="00F9751C" w:rsidRDefault="00F75317" w:rsidP="00F75317">
            <w:pPr>
              <w:jc w:val="left"/>
              <w:rPr>
                <w:rFonts w:ascii="Calibri" w:hAnsi="Calibri"/>
                <w:color w:val="000000"/>
                <w:szCs w:val="22"/>
              </w:rPr>
            </w:pP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Stavební část</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Technologická část</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Celkem</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5317" w:rsidRPr="00F9751C" w:rsidRDefault="00F75317" w:rsidP="00F75317">
            <w:pPr>
              <w:jc w:val="left"/>
              <w:rPr>
                <w:rFonts w:ascii="Calibri" w:hAnsi="Calibri"/>
                <w:color w:val="000000"/>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5317" w:rsidRPr="00F9751C" w:rsidRDefault="00F75317" w:rsidP="00F75317">
            <w:pPr>
              <w:jc w:val="left"/>
              <w:rPr>
                <w:rFonts w:ascii="Calibri" w:hAnsi="Calibri"/>
                <w:color w:val="000000"/>
                <w:szCs w:val="22"/>
              </w:rPr>
            </w:pP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I.</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Projektové a průzkumné práce</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II.</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Provozní soubory celkem</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v tom: dodávka</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montáž</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kompletační činnost</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III.</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Stavební objekty celkem</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v tom: základní náklady</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HZS a dopl. náklady</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kompletační činnost</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IV.</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xml:space="preserve">Stroje, zařízení </w:t>
            </w:r>
            <w:proofErr w:type="spellStart"/>
            <w:r w:rsidRPr="00F9751C">
              <w:rPr>
                <w:rFonts w:ascii="Calibri" w:hAnsi="Calibri"/>
                <w:color w:val="000000"/>
                <w:szCs w:val="22"/>
              </w:rPr>
              <w:t>inv</w:t>
            </w:r>
            <w:proofErr w:type="spellEnd"/>
            <w:r w:rsidRPr="00F9751C">
              <w:rPr>
                <w:rFonts w:ascii="Calibri" w:hAnsi="Calibri"/>
                <w:color w:val="000000"/>
                <w:szCs w:val="22"/>
              </w:rPr>
              <w:t>. povahy</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V.</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Umělecká díla</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VI.</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Vedlejší náklady celkem</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v tom: GZS</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územní vlivy</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provozní vlivy</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VII.</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Ostatní náklady</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z toho: inženýrská činnost</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VIII.</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Rezerva</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IX.</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Jiné investice (odpisované)</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X.</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Nehmotný investiční majetek</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XI.</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Náklady neinvestiční (provozní)</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Celkem bez DPH</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DPH</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r w:rsidR="00E662D5" w:rsidRPr="00F75317" w:rsidTr="00415047">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3063"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Celkem včetně DPH</w:t>
            </w:r>
          </w:p>
        </w:tc>
        <w:tc>
          <w:tcPr>
            <w:tcW w:w="1116"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317" w:rsidRPr="00F9751C" w:rsidRDefault="00F75317" w:rsidP="00F75317">
            <w:pPr>
              <w:jc w:val="left"/>
              <w:rPr>
                <w:rFonts w:ascii="Calibri" w:hAnsi="Calibri"/>
                <w:color w:val="000000"/>
                <w:szCs w:val="22"/>
              </w:rPr>
            </w:pPr>
            <w:r w:rsidRPr="00F9751C">
              <w:rPr>
                <w:rFonts w:ascii="Calibri" w:hAnsi="Calibri"/>
                <w:color w:val="000000"/>
                <w:szCs w:val="22"/>
              </w:rPr>
              <w:t> </w:t>
            </w:r>
          </w:p>
        </w:tc>
      </w:tr>
    </w:tbl>
    <w:p w:rsidR="00A03A68" w:rsidRDefault="00A03A68" w:rsidP="00850EF9">
      <w:pPr>
        <w:pStyle w:val="Nzev"/>
        <w:jc w:val="right"/>
        <w:rPr>
          <w:b w:val="0"/>
          <w:bCs w:val="0"/>
          <w:color w:val="000000"/>
          <w:sz w:val="22"/>
          <w:szCs w:val="22"/>
        </w:rPr>
      </w:pPr>
    </w:p>
    <w:p w:rsidR="00F9751C" w:rsidRDefault="00F9751C" w:rsidP="00850EF9">
      <w:pPr>
        <w:pStyle w:val="Nzev"/>
        <w:jc w:val="right"/>
        <w:rPr>
          <w:b w:val="0"/>
          <w:bCs w:val="0"/>
          <w:color w:val="000000"/>
          <w:sz w:val="22"/>
          <w:szCs w:val="22"/>
        </w:rPr>
      </w:pPr>
    </w:p>
    <w:p w:rsidR="00F9751C" w:rsidRDefault="00F9751C" w:rsidP="00850EF9">
      <w:pPr>
        <w:pStyle w:val="Nzev"/>
        <w:jc w:val="right"/>
        <w:rPr>
          <w:b w:val="0"/>
          <w:bCs w:val="0"/>
          <w:color w:val="000000"/>
          <w:sz w:val="22"/>
          <w:szCs w:val="22"/>
        </w:rPr>
      </w:pPr>
    </w:p>
    <w:p w:rsidR="00F9751C" w:rsidRDefault="00F9751C" w:rsidP="00850EF9">
      <w:pPr>
        <w:pStyle w:val="Nzev"/>
        <w:jc w:val="right"/>
        <w:rPr>
          <w:b w:val="0"/>
          <w:bCs w:val="0"/>
          <w:color w:val="000000"/>
          <w:sz w:val="22"/>
          <w:szCs w:val="22"/>
        </w:rPr>
      </w:pPr>
    </w:p>
    <w:p w:rsidR="00F9751C" w:rsidRDefault="00F9751C" w:rsidP="00850EF9">
      <w:pPr>
        <w:pStyle w:val="Nzev"/>
        <w:jc w:val="right"/>
        <w:rPr>
          <w:b w:val="0"/>
          <w:bCs w:val="0"/>
          <w:color w:val="000000"/>
          <w:sz w:val="22"/>
          <w:szCs w:val="22"/>
        </w:rPr>
      </w:pPr>
    </w:p>
    <w:p w:rsidR="00F9751C" w:rsidRDefault="00F9751C" w:rsidP="00850EF9">
      <w:pPr>
        <w:pStyle w:val="Nzev"/>
        <w:jc w:val="right"/>
        <w:rPr>
          <w:b w:val="0"/>
          <w:bCs w:val="0"/>
          <w:color w:val="000000"/>
          <w:sz w:val="22"/>
          <w:szCs w:val="22"/>
        </w:rPr>
      </w:pPr>
    </w:p>
    <w:p w:rsidR="00F9751C" w:rsidRDefault="00F9751C" w:rsidP="00850EF9">
      <w:pPr>
        <w:pStyle w:val="Nzev"/>
        <w:jc w:val="right"/>
        <w:rPr>
          <w:b w:val="0"/>
          <w:bCs w:val="0"/>
          <w:color w:val="000000"/>
          <w:sz w:val="22"/>
          <w:szCs w:val="22"/>
        </w:rPr>
      </w:pPr>
    </w:p>
    <w:p w:rsidR="00F9751C" w:rsidRDefault="00F9751C" w:rsidP="00850EF9">
      <w:pPr>
        <w:pStyle w:val="Nzev"/>
        <w:jc w:val="right"/>
        <w:rPr>
          <w:b w:val="0"/>
          <w:bCs w:val="0"/>
          <w:color w:val="000000"/>
          <w:sz w:val="22"/>
          <w:szCs w:val="22"/>
        </w:rPr>
      </w:pPr>
    </w:p>
    <w:p w:rsidR="00F9751C" w:rsidRDefault="00F9751C" w:rsidP="00850EF9">
      <w:pPr>
        <w:pStyle w:val="Nzev"/>
        <w:jc w:val="right"/>
        <w:rPr>
          <w:b w:val="0"/>
          <w:bCs w:val="0"/>
          <w:color w:val="000000"/>
          <w:sz w:val="22"/>
          <w:szCs w:val="22"/>
        </w:rPr>
      </w:pPr>
    </w:p>
    <w:p w:rsidR="00F9751C" w:rsidRDefault="00F9751C" w:rsidP="00850EF9">
      <w:pPr>
        <w:pStyle w:val="Nzev"/>
        <w:jc w:val="right"/>
        <w:rPr>
          <w:b w:val="0"/>
          <w:bCs w:val="0"/>
          <w:color w:val="000000"/>
          <w:sz w:val="22"/>
          <w:szCs w:val="22"/>
        </w:rPr>
      </w:pPr>
    </w:p>
    <w:p w:rsidR="00F9751C" w:rsidRDefault="00F9751C" w:rsidP="00850EF9">
      <w:pPr>
        <w:pStyle w:val="Nzev"/>
        <w:jc w:val="right"/>
        <w:rPr>
          <w:b w:val="0"/>
          <w:bCs w:val="0"/>
          <w:color w:val="000000"/>
          <w:sz w:val="22"/>
          <w:szCs w:val="22"/>
        </w:rPr>
      </w:pPr>
    </w:p>
    <w:p w:rsidR="00F9751C" w:rsidRDefault="00F9751C" w:rsidP="00850EF9">
      <w:pPr>
        <w:pStyle w:val="Nzev"/>
        <w:jc w:val="right"/>
        <w:rPr>
          <w:b w:val="0"/>
          <w:bCs w:val="0"/>
          <w:color w:val="000000"/>
          <w:sz w:val="22"/>
          <w:szCs w:val="22"/>
        </w:rPr>
      </w:pPr>
    </w:p>
    <w:p w:rsidR="00F9751C" w:rsidRDefault="00F9751C" w:rsidP="00850EF9">
      <w:pPr>
        <w:pStyle w:val="Nzev"/>
        <w:jc w:val="right"/>
        <w:rPr>
          <w:b w:val="0"/>
          <w:bCs w:val="0"/>
          <w:color w:val="000000"/>
          <w:sz w:val="22"/>
          <w:szCs w:val="22"/>
        </w:rPr>
      </w:pPr>
    </w:p>
    <w:p w:rsidR="00F9751C" w:rsidRDefault="00F9751C" w:rsidP="00850EF9">
      <w:pPr>
        <w:pStyle w:val="Nzev"/>
        <w:jc w:val="right"/>
        <w:rPr>
          <w:b w:val="0"/>
          <w:bCs w:val="0"/>
          <w:color w:val="000000"/>
          <w:sz w:val="22"/>
          <w:szCs w:val="22"/>
        </w:rPr>
      </w:pPr>
    </w:p>
    <w:p w:rsidR="00F9751C" w:rsidRDefault="00F9751C" w:rsidP="00850EF9">
      <w:pPr>
        <w:pStyle w:val="Nzev"/>
        <w:jc w:val="right"/>
        <w:rPr>
          <w:b w:val="0"/>
          <w:bCs w:val="0"/>
          <w:color w:val="000000"/>
          <w:sz w:val="22"/>
          <w:szCs w:val="22"/>
        </w:rPr>
      </w:pPr>
    </w:p>
    <w:p w:rsidR="00F9751C" w:rsidRDefault="00F9751C" w:rsidP="00850EF9">
      <w:pPr>
        <w:pStyle w:val="Nzev"/>
        <w:jc w:val="right"/>
        <w:rPr>
          <w:b w:val="0"/>
          <w:bCs w:val="0"/>
          <w:color w:val="000000"/>
          <w:sz w:val="22"/>
          <w:szCs w:val="22"/>
        </w:rPr>
      </w:pPr>
    </w:p>
    <w:p w:rsidR="00F9751C" w:rsidRDefault="00F9751C" w:rsidP="00850EF9">
      <w:pPr>
        <w:pStyle w:val="Nzev"/>
        <w:jc w:val="right"/>
        <w:rPr>
          <w:b w:val="0"/>
          <w:bCs w:val="0"/>
          <w:color w:val="000000"/>
          <w:sz w:val="22"/>
          <w:szCs w:val="22"/>
        </w:rPr>
      </w:pPr>
    </w:p>
    <w:p w:rsidR="00F9751C" w:rsidRDefault="00F9751C" w:rsidP="00850EF9">
      <w:pPr>
        <w:pStyle w:val="Nzev"/>
        <w:jc w:val="right"/>
        <w:rPr>
          <w:b w:val="0"/>
          <w:bCs w:val="0"/>
          <w:color w:val="000000"/>
          <w:sz w:val="22"/>
          <w:szCs w:val="22"/>
        </w:rPr>
      </w:pPr>
    </w:p>
    <w:p w:rsidR="00F9751C" w:rsidRDefault="00F9751C" w:rsidP="00850EF9">
      <w:pPr>
        <w:pStyle w:val="Nzev"/>
        <w:jc w:val="right"/>
        <w:rPr>
          <w:b w:val="0"/>
          <w:bCs w:val="0"/>
          <w:color w:val="000000"/>
          <w:sz w:val="22"/>
          <w:szCs w:val="22"/>
        </w:rPr>
      </w:pPr>
    </w:p>
    <w:tbl>
      <w:tblPr>
        <w:tblW w:w="9513" w:type="dxa"/>
        <w:tblInd w:w="55" w:type="dxa"/>
        <w:tblCellMar>
          <w:left w:w="70" w:type="dxa"/>
          <w:right w:w="70" w:type="dxa"/>
        </w:tblCellMar>
        <w:tblLook w:val="04A0" w:firstRow="1" w:lastRow="0" w:firstColumn="1" w:lastColumn="0" w:noHBand="0" w:noVBand="1"/>
      </w:tblPr>
      <w:tblGrid>
        <w:gridCol w:w="2565"/>
        <w:gridCol w:w="994"/>
        <w:gridCol w:w="992"/>
        <w:gridCol w:w="993"/>
        <w:gridCol w:w="992"/>
        <w:gridCol w:w="992"/>
        <w:gridCol w:w="992"/>
        <w:gridCol w:w="993"/>
      </w:tblGrid>
      <w:tr w:rsidR="00415047" w:rsidRPr="00415047" w:rsidTr="00415047">
        <w:trPr>
          <w:trHeight w:val="300"/>
        </w:trPr>
        <w:tc>
          <w:tcPr>
            <w:tcW w:w="951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047" w:rsidRPr="00415047" w:rsidRDefault="00415047" w:rsidP="00415047">
            <w:pPr>
              <w:jc w:val="center"/>
              <w:rPr>
                <w:rFonts w:ascii="Calibri" w:hAnsi="Calibri"/>
                <w:b/>
                <w:bCs/>
                <w:color w:val="000000"/>
                <w:szCs w:val="22"/>
              </w:rPr>
            </w:pPr>
            <w:r w:rsidRPr="00415047">
              <w:rPr>
                <w:rFonts w:ascii="Calibri" w:hAnsi="Calibri"/>
                <w:b/>
                <w:bCs/>
                <w:color w:val="000000"/>
                <w:szCs w:val="22"/>
              </w:rPr>
              <w:lastRenderedPageBreak/>
              <w:t>Provozní náklady</w:t>
            </w:r>
          </w:p>
        </w:tc>
      </w:tr>
      <w:tr w:rsidR="00415047" w:rsidRPr="00415047" w:rsidTr="00415047">
        <w:trPr>
          <w:trHeight w:val="300"/>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b/>
                <w:bCs/>
                <w:color w:val="000000"/>
                <w:szCs w:val="22"/>
              </w:rPr>
            </w:pPr>
            <w:r w:rsidRPr="00415047">
              <w:rPr>
                <w:rFonts w:ascii="Calibri" w:hAnsi="Calibri"/>
                <w:b/>
                <w:bCs/>
                <w:color w:val="000000"/>
                <w:szCs w:val="22"/>
              </w:rPr>
              <w:t>Agregovaná položka</w:t>
            </w:r>
          </w:p>
        </w:tc>
        <w:tc>
          <w:tcPr>
            <w:tcW w:w="994"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b/>
                <w:bCs/>
                <w:color w:val="000000"/>
                <w:szCs w:val="22"/>
              </w:rPr>
            </w:pPr>
            <w:r w:rsidRPr="00415047">
              <w:rPr>
                <w:rFonts w:ascii="Calibri" w:hAnsi="Calibri"/>
                <w:b/>
                <w:bCs/>
                <w:color w:val="000000"/>
                <w:szCs w:val="22"/>
              </w:rPr>
              <w:t>20XX</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b/>
                <w:bCs/>
                <w:color w:val="000000"/>
                <w:szCs w:val="22"/>
              </w:rPr>
            </w:pPr>
            <w:r w:rsidRPr="00415047">
              <w:rPr>
                <w:rFonts w:ascii="Calibri" w:hAnsi="Calibri"/>
                <w:b/>
                <w:bCs/>
                <w:color w:val="000000"/>
                <w:szCs w:val="22"/>
              </w:rPr>
              <w:t>20XX+1</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b/>
                <w:bCs/>
                <w:color w:val="000000"/>
                <w:szCs w:val="22"/>
              </w:rPr>
            </w:pPr>
            <w:r w:rsidRPr="00415047">
              <w:rPr>
                <w:rFonts w:ascii="Calibri" w:hAnsi="Calibri"/>
                <w:b/>
                <w:bCs/>
                <w:color w:val="000000"/>
                <w:szCs w:val="22"/>
              </w:rPr>
              <w:t>20XX+2</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b/>
                <w:bCs/>
                <w:color w:val="000000"/>
                <w:szCs w:val="22"/>
              </w:rPr>
            </w:pPr>
            <w:r w:rsidRPr="00415047">
              <w:rPr>
                <w:rFonts w:ascii="Calibri" w:hAnsi="Calibri"/>
                <w:b/>
                <w:bCs/>
                <w:color w:val="000000"/>
                <w:szCs w:val="22"/>
              </w:rPr>
              <w:t>20XX+3</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b/>
                <w:bCs/>
                <w:color w:val="000000"/>
                <w:szCs w:val="22"/>
              </w:rPr>
            </w:pPr>
            <w:r w:rsidRPr="00415047">
              <w:rPr>
                <w:rFonts w:ascii="Calibri" w:hAnsi="Calibri"/>
                <w:b/>
                <w:bCs/>
                <w:color w:val="000000"/>
                <w:szCs w:val="22"/>
              </w:rPr>
              <w:t>20XX+4</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b/>
                <w:bCs/>
                <w:color w:val="000000"/>
                <w:szCs w:val="22"/>
              </w:rPr>
            </w:pPr>
            <w:r w:rsidRPr="00415047">
              <w:rPr>
                <w:rFonts w:ascii="Calibri" w:hAnsi="Calibri"/>
                <w:b/>
                <w:bCs/>
                <w:color w:val="000000"/>
                <w:szCs w:val="22"/>
              </w:rPr>
              <w:t>20XX+5</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b/>
                <w:bCs/>
                <w:color w:val="000000"/>
                <w:szCs w:val="22"/>
              </w:rPr>
            </w:pPr>
            <w:r w:rsidRPr="00415047">
              <w:rPr>
                <w:rFonts w:ascii="Calibri" w:hAnsi="Calibri"/>
                <w:b/>
                <w:bCs/>
                <w:color w:val="000000"/>
                <w:szCs w:val="22"/>
              </w:rPr>
              <w:t>…….</w:t>
            </w:r>
          </w:p>
        </w:tc>
      </w:tr>
      <w:tr w:rsidR="00415047" w:rsidRPr="00415047" w:rsidTr="00415047">
        <w:trPr>
          <w:trHeight w:val="300"/>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Osobní náklady</w:t>
            </w:r>
          </w:p>
        </w:tc>
        <w:tc>
          <w:tcPr>
            <w:tcW w:w="994"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r>
      <w:tr w:rsidR="00415047" w:rsidRPr="00415047" w:rsidTr="00415047">
        <w:trPr>
          <w:trHeight w:val="300"/>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Materiál a suroviny</w:t>
            </w:r>
          </w:p>
        </w:tc>
        <w:tc>
          <w:tcPr>
            <w:tcW w:w="994"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r>
      <w:tr w:rsidR="00415047" w:rsidRPr="00415047" w:rsidTr="00415047">
        <w:trPr>
          <w:trHeight w:val="300"/>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Energie</w:t>
            </w:r>
          </w:p>
        </w:tc>
        <w:tc>
          <w:tcPr>
            <w:tcW w:w="994"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r>
      <w:tr w:rsidR="00415047" w:rsidRPr="00415047" w:rsidTr="00415047">
        <w:trPr>
          <w:trHeight w:val="300"/>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Nájemné</w:t>
            </w:r>
          </w:p>
        </w:tc>
        <w:tc>
          <w:tcPr>
            <w:tcW w:w="994"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r>
      <w:tr w:rsidR="00415047" w:rsidRPr="00415047" w:rsidTr="00415047">
        <w:trPr>
          <w:trHeight w:val="300"/>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Opravy a udržování</w:t>
            </w:r>
          </w:p>
        </w:tc>
        <w:tc>
          <w:tcPr>
            <w:tcW w:w="994"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r>
      <w:tr w:rsidR="00415047" w:rsidRPr="00415047" w:rsidTr="00415047">
        <w:trPr>
          <w:trHeight w:val="300"/>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Ostatní služby</w:t>
            </w:r>
          </w:p>
        </w:tc>
        <w:tc>
          <w:tcPr>
            <w:tcW w:w="994"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r>
      <w:tr w:rsidR="00415047" w:rsidRPr="00415047" w:rsidTr="00415047">
        <w:trPr>
          <w:trHeight w:val="300"/>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Reinvestice</w:t>
            </w:r>
          </w:p>
        </w:tc>
        <w:tc>
          <w:tcPr>
            <w:tcW w:w="994"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r>
      <w:tr w:rsidR="00415047" w:rsidRPr="00415047" w:rsidTr="00415047">
        <w:trPr>
          <w:trHeight w:val="300"/>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DPH na vstupu</w:t>
            </w:r>
          </w:p>
        </w:tc>
        <w:tc>
          <w:tcPr>
            <w:tcW w:w="994"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r>
      <w:tr w:rsidR="00415047" w:rsidRPr="00415047" w:rsidTr="00415047">
        <w:trPr>
          <w:trHeight w:val="300"/>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Odvod DPH</w:t>
            </w:r>
          </w:p>
        </w:tc>
        <w:tc>
          <w:tcPr>
            <w:tcW w:w="994"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r>
      <w:tr w:rsidR="00415047" w:rsidRPr="00415047" w:rsidTr="00415047">
        <w:trPr>
          <w:trHeight w:val="300"/>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Odpisy</w:t>
            </w:r>
          </w:p>
        </w:tc>
        <w:tc>
          <w:tcPr>
            <w:tcW w:w="994"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r>
      <w:tr w:rsidR="00415047" w:rsidRPr="00415047" w:rsidTr="00415047">
        <w:trPr>
          <w:trHeight w:val="300"/>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Celkem</w:t>
            </w:r>
          </w:p>
        </w:tc>
        <w:tc>
          <w:tcPr>
            <w:tcW w:w="994"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r>
      <w:tr w:rsidR="00415047" w:rsidRPr="00415047" w:rsidTr="00415047">
        <w:trPr>
          <w:trHeight w:val="300"/>
        </w:trPr>
        <w:tc>
          <w:tcPr>
            <w:tcW w:w="951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047" w:rsidRPr="00415047" w:rsidRDefault="00415047" w:rsidP="00415047">
            <w:pPr>
              <w:jc w:val="center"/>
              <w:rPr>
                <w:rFonts w:ascii="Calibri" w:hAnsi="Calibri"/>
                <w:b/>
                <w:bCs/>
                <w:color w:val="000000"/>
                <w:szCs w:val="22"/>
              </w:rPr>
            </w:pPr>
            <w:r w:rsidRPr="00415047">
              <w:rPr>
                <w:rFonts w:ascii="Calibri" w:hAnsi="Calibri"/>
                <w:b/>
                <w:bCs/>
                <w:color w:val="000000"/>
                <w:szCs w:val="22"/>
              </w:rPr>
              <w:t>Provozní příjmy</w:t>
            </w:r>
          </w:p>
        </w:tc>
      </w:tr>
      <w:tr w:rsidR="00415047" w:rsidRPr="00415047" w:rsidTr="00415047">
        <w:trPr>
          <w:trHeight w:val="300"/>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b/>
                <w:bCs/>
                <w:color w:val="000000"/>
                <w:szCs w:val="22"/>
              </w:rPr>
            </w:pPr>
            <w:r w:rsidRPr="00415047">
              <w:rPr>
                <w:rFonts w:ascii="Calibri" w:hAnsi="Calibri"/>
                <w:b/>
                <w:bCs/>
                <w:color w:val="000000"/>
                <w:szCs w:val="22"/>
              </w:rPr>
              <w:t>Agregovaná položka</w:t>
            </w:r>
          </w:p>
        </w:tc>
        <w:tc>
          <w:tcPr>
            <w:tcW w:w="994"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b/>
                <w:bCs/>
                <w:color w:val="000000"/>
                <w:szCs w:val="22"/>
              </w:rPr>
            </w:pPr>
            <w:r w:rsidRPr="00415047">
              <w:rPr>
                <w:rFonts w:ascii="Calibri" w:hAnsi="Calibri"/>
                <w:b/>
                <w:bCs/>
                <w:color w:val="000000"/>
                <w:szCs w:val="22"/>
              </w:rPr>
              <w:t>20XX</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b/>
                <w:bCs/>
                <w:color w:val="000000"/>
                <w:szCs w:val="22"/>
              </w:rPr>
            </w:pPr>
            <w:r w:rsidRPr="00415047">
              <w:rPr>
                <w:rFonts w:ascii="Calibri" w:hAnsi="Calibri"/>
                <w:b/>
                <w:bCs/>
                <w:color w:val="000000"/>
                <w:szCs w:val="22"/>
              </w:rPr>
              <w:t>20XX+1</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b/>
                <w:bCs/>
                <w:color w:val="000000"/>
                <w:szCs w:val="22"/>
              </w:rPr>
            </w:pPr>
            <w:r w:rsidRPr="00415047">
              <w:rPr>
                <w:rFonts w:ascii="Calibri" w:hAnsi="Calibri"/>
                <w:b/>
                <w:bCs/>
                <w:color w:val="000000"/>
                <w:szCs w:val="22"/>
              </w:rPr>
              <w:t>20XX+2</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b/>
                <w:bCs/>
                <w:color w:val="000000"/>
                <w:szCs w:val="22"/>
              </w:rPr>
            </w:pPr>
            <w:r w:rsidRPr="00415047">
              <w:rPr>
                <w:rFonts w:ascii="Calibri" w:hAnsi="Calibri"/>
                <w:b/>
                <w:bCs/>
                <w:color w:val="000000"/>
                <w:szCs w:val="22"/>
              </w:rPr>
              <w:t>20XX+3</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b/>
                <w:bCs/>
                <w:color w:val="000000"/>
                <w:szCs w:val="22"/>
              </w:rPr>
            </w:pPr>
            <w:r w:rsidRPr="00415047">
              <w:rPr>
                <w:rFonts w:ascii="Calibri" w:hAnsi="Calibri"/>
                <w:b/>
                <w:bCs/>
                <w:color w:val="000000"/>
                <w:szCs w:val="22"/>
              </w:rPr>
              <w:t>20XX+4</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b/>
                <w:bCs/>
                <w:color w:val="000000"/>
                <w:szCs w:val="22"/>
              </w:rPr>
            </w:pPr>
            <w:r w:rsidRPr="00415047">
              <w:rPr>
                <w:rFonts w:ascii="Calibri" w:hAnsi="Calibri"/>
                <w:b/>
                <w:bCs/>
                <w:color w:val="000000"/>
                <w:szCs w:val="22"/>
              </w:rPr>
              <w:t>20XX+5</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b/>
                <w:bCs/>
                <w:color w:val="000000"/>
                <w:szCs w:val="22"/>
              </w:rPr>
            </w:pPr>
            <w:r w:rsidRPr="00415047">
              <w:rPr>
                <w:rFonts w:ascii="Calibri" w:hAnsi="Calibri"/>
                <w:b/>
                <w:bCs/>
                <w:color w:val="000000"/>
                <w:szCs w:val="22"/>
              </w:rPr>
              <w:t>…….</w:t>
            </w:r>
          </w:p>
        </w:tc>
      </w:tr>
      <w:tr w:rsidR="00415047" w:rsidRPr="00415047" w:rsidTr="00415047">
        <w:trPr>
          <w:trHeight w:val="300"/>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Provozní příjem</w:t>
            </w:r>
          </w:p>
        </w:tc>
        <w:tc>
          <w:tcPr>
            <w:tcW w:w="994"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r>
      <w:tr w:rsidR="00415047" w:rsidRPr="00415047" w:rsidTr="00415047">
        <w:trPr>
          <w:trHeight w:val="300"/>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DPH na vstupu</w:t>
            </w:r>
          </w:p>
        </w:tc>
        <w:tc>
          <w:tcPr>
            <w:tcW w:w="994"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r>
      <w:tr w:rsidR="00415047" w:rsidRPr="00415047" w:rsidTr="00415047">
        <w:trPr>
          <w:trHeight w:val="300"/>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Vratka DPH</w:t>
            </w:r>
          </w:p>
        </w:tc>
        <w:tc>
          <w:tcPr>
            <w:tcW w:w="994"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r>
      <w:tr w:rsidR="00415047" w:rsidRPr="00415047" w:rsidTr="00415047">
        <w:trPr>
          <w:trHeight w:val="300"/>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Celkem</w:t>
            </w:r>
          </w:p>
        </w:tc>
        <w:tc>
          <w:tcPr>
            <w:tcW w:w="994"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15047" w:rsidRPr="00415047" w:rsidRDefault="00415047" w:rsidP="00415047">
            <w:pPr>
              <w:jc w:val="left"/>
              <w:rPr>
                <w:rFonts w:ascii="Calibri" w:hAnsi="Calibri"/>
                <w:color w:val="000000"/>
                <w:szCs w:val="22"/>
              </w:rPr>
            </w:pPr>
            <w:r w:rsidRPr="00415047">
              <w:rPr>
                <w:rFonts w:ascii="Calibri" w:hAnsi="Calibri"/>
                <w:color w:val="000000"/>
                <w:szCs w:val="22"/>
              </w:rPr>
              <w:t> </w:t>
            </w:r>
          </w:p>
        </w:tc>
      </w:tr>
    </w:tbl>
    <w:p w:rsidR="00A03A68" w:rsidRDefault="00A03A68" w:rsidP="00850EF9">
      <w:pPr>
        <w:pStyle w:val="Nzev"/>
        <w:jc w:val="right"/>
        <w:rPr>
          <w:b w:val="0"/>
          <w:bCs w:val="0"/>
          <w:color w:val="000000"/>
          <w:sz w:val="22"/>
          <w:szCs w:val="22"/>
        </w:rPr>
      </w:pPr>
    </w:p>
    <w:p w:rsidR="00A03A68" w:rsidRDefault="00A03A68" w:rsidP="00850EF9">
      <w:pPr>
        <w:pStyle w:val="Nzev"/>
        <w:jc w:val="right"/>
        <w:rPr>
          <w:b w:val="0"/>
          <w:bCs w:val="0"/>
          <w:color w:val="000000"/>
          <w:sz w:val="22"/>
          <w:szCs w:val="22"/>
        </w:rPr>
      </w:pPr>
    </w:p>
    <w:p w:rsidR="00A03A68" w:rsidRDefault="00A03A68"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415047" w:rsidRDefault="00415047" w:rsidP="00850EF9">
      <w:pPr>
        <w:pStyle w:val="Nzev"/>
        <w:jc w:val="right"/>
        <w:rPr>
          <w:b w:val="0"/>
          <w:bCs w:val="0"/>
          <w:color w:val="000000"/>
          <w:sz w:val="22"/>
          <w:szCs w:val="22"/>
        </w:rPr>
      </w:pPr>
    </w:p>
    <w:p w:rsidR="00850EF9" w:rsidRPr="004E47A3" w:rsidRDefault="00850EF9" w:rsidP="00850EF9">
      <w:pPr>
        <w:pStyle w:val="Nzev"/>
        <w:jc w:val="right"/>
        <w:rPr>
          <w:b w:val="0"/>
          <w:bCs w:val="0"/>
          <w:color w:val="000000"/>
          <w:sz w:val="22"/>
          <w:szCs w:val="22"/>
        </w:rPr>
      </w:pPr>
      <w:r>
        <w:rPr>
          <w:b w:val="0"/>
          <w:bCs w:val="0"/>
          <w:color w:val="000000"/>
          <w:sz w:val="22"/>
          <w:szCs w:val="22"/>
        </w:rPr>
        <w:lastRenderedPageBreak/>
        <w:t xml:space="preserve">Příloha č. </w:t>
      </w:r>
      <w:r w:rsidR="00A03A68">
        <w:rPr>
          <w:b w:val="0"/>
          <w:bCs w:val="0"/>
          <w:color w:val="000000"/>
          <w:sz w:val="22"/>
          <w:szCs w:val="22"/>
        </w:rPr>
        <w:t>2</w:t>
      </w:r>
      <w:r>
        <w:rPr>
          <w:b w:val="0"/>
          <w:bCs w:val="0"/>
          <w:color w:val="000000"/>
          <w:sz w:val="22"/>
          <w:szCs w:val="22"/>
        </w:rPr>
        <w:t xml:space="preserve">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F713A0">
        <w:rPr>
          <w:b w:val="0"/>
          <w:bCs w:val="0"/>
          <w:color w:val="000000"/>
          <w:sz w:val="22"/>
          <w:szCs w:val="22"/>
        </w:rPr>
        <w:t>6</w:t>
      </w:r>
      <w:r w:rsidRPr="00FC4875">
        <w:rPr>
          <w:b w:val="0"/>
          <w:bCs w:val="0"/>
          <w:color w:val="000000"/>
          <w:sz w:val="22"/>
          <w:szCs w:val="22"/>
        </w:rPr>
        <w:t>/</w:t>
      </w:r>
      <w:r>
        <w:rPr>
          <w:b w:val="0"/>
          <w:bCs w:val="0"/>
          <w:color w:val="000000"/>
          <w:sz w:val="22"/>
          <w:szCs w:val="22"/>
        </w:rPr>
        <w:t>O</w:t>
      </w:r>
      <w:r w:rsidR="00050CAB">
        <w:rPr>
          <w:b w:val="0"/>
          <w:bCs w:val="0"/>
          <w:color w:val="000000"/>
          <w:sz w:val="22"/>
          <w:szCs w:val="22"/>
        </w:rPr>
        <w:t>SR</w:t>
      </w:r>
      <w:r w:rsidR="003E5C30">
        <w:rPr>
          <w:b w:val="0"/>
          <w:bCs w:val="0"/>
          <w:color w:val="000000"/>
          <w:sz w:val="22"/>
          <w:szCs w:val="22"/>
        </w:rPr>
        <w:t>/</w:t>
      </w:r>
      <w:r w:rsidR="00F713A0">
        <w:rPr>
          <w:b w:val="0"/>
          <w:bCs w:val="0"/>
          <w:color w:val="000000"/>
          <w:sz w:val="22"/>
          <w:szCs w:val="22"/>
        </w:rPr>
        <w:t>VZKÚ</w:t>
      </w:r>
    </w:p>
    <w:p w:rsidR="00850EF9" w:rsidRPr="00B656BE" w:rsidRDefault="00850EF9" w:rsidP="00E359BA">
      <w:pPr>
        <w:pStyle w:val="Nadpis1"/>
        <w:jc w:val="center"/>
      </w:pPr>
      <w:r w:rsidRPr="00B656BE">
        <w:t>Prohlášení</w:t>
      </w:r>
    </w:p>
    <w:p w:rsidR="00850EF9" w:rsidRPr="0036632C" w:rsidRDefault="00850EF9" w:rsidP="00850EF9">
      <w:pPr>
        <w:pStyle w:val="Zkladntext"/>
        <w:rPr>
          <w:b/>
          <w:bCs/>
          <w:szCs w:val="22"/>
        </w:rPr>
      </w:pPr>
    </w:p>
    <w:p w:rsidR="00B656BE" w:rsidRPr="0036632C" w:rsidRDefault="00B656BE" w:rsidP="00B656BE">
      <w:pPr>
        <w:pStyle w:val="Zkladntextodsazen-slo"/>
      </w:pPr>
      <w:r w:rsidRPr="0036632C">
        <w:t>Zhotovitel prohlašuje, že dílo, které je předmětem této smlouvy</w:t>
      </w:r>
      <w:r w:rsidR="00050CAB">
        <w:t>,</w:t>
      </w:r>
      <w:r w:rsidRPr="0036632C">
        <w:t xml:space="preserve">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t>2375 NOZ</w:t>
      </w:r>
      <w:r w:rsidRPr="0036632C">
        <w:t xml:space="preserve"> a § 38d písm. b) autorského zákona uděluje objednateli statutárnímu městu Ostrava souhlas s odchýlením od </w:t>
      </w:r>
      <w:r w:rsidR="00050CAB">
        <w:t>investičního záměru</w:t>
      </w:r>
      <w:r w:rsidRPr="0036632C">
        <w:t xml:space="preserve"> </w:t>
      </w:r>
      <w:r w:rsidR="00693382">
        <w:t xml:space="preserve">a studie </w:t>
      </w:r>
      <w:r w:rsidRPr="0036632C">
        <w:t>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B656BE">
      <w:pPr>
        <w:rPr>
          <w:bCs/>
          <w:szCs w:val="22"/>
        </w:rPr>
      </w:pPr>
    </w:p>
    <w:p w:rsidR="00B656BE" w:rsidRPr="0036632C" w:rsidRDefault="00B656BE" w:rsidP="00B656BE">
      <w:pPr>
        <w:pStyle w:val="Zkladntextodsazen-slo"/>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t xml:space="preserve">2375 NOZ </w:t>
      </w:r>
      <w:r w:rsidRPr="0036632C">
        <w:t xml:space="preserve">a § 38d písm. b) autorského zákona souhlas autora (vykonavatele autorských práv) s odchýlením od </w:t>
      </w:r>
      <w:r w:rsidR="007853BC">
        <w:t>investičního záměru</w:t>
      </w:r>
      <w:r w:rsidRPr="0036632C">
        <w:t xml:space="preserve"> </w:t>
      </w:r>
      <w:r w:rsidR="00693382">
        <w:t xml:space="preserve">a studie </w:t>
      </w:r>
      <w:r w:rsidRPr="0036632C">
        <w:t>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B656BE">
      <w:pPr>
        <w:pStyle w:val="Zkladntext"/>
        <w:rPr>
          <w:bCs/>
          <w:szCs w:val="22"/>
        </w:rPr>
      </w:pPr>
    </w:p>
    <w:p w:rsidR="00B656BE" w:rsidRPr="0036632C" w:rsidRDefault="00B656BE" w:rsidP="00B656BE">
      <w:pPr>
        <w:pStyle w:val="Zkladntextodsazen-slo"/>
      </w:pPr>
      <w:r w:rsidRPr="0036632C">
        <w:t>V případě porušení povinností dle bodu 1 nebo 2 této přílohy je zhotovitel povinen uhradit objednateli veškerou vzniklou škodu.</w:t>
      </w:r>
    </w:p>
    <w:p w:rsidR="00B656BE" w:rsidRPr="0036632C" w:rsidRDefault="00B656BE" w:rsidP="00B656BE">
      <w:pPr>
        <w:pStyle w:val="Zkladntext"/>
        <w:rPr>
          <w:b/>
          <w:bCs/>
          <w:szCs w:val="22"/>
        </w:rPr>
      </w:pPr>
    </w:p>
    <w:p w:rsidR="00850EF9" w:rsidRPr="0036632C" w:rsidRDefault="00850EF9" w:rsidP="00850EF9">
      <w:pPr>
        <w:rPr>
          <w:bCs/>
          <w:szCs w:val="22"/>
        </w:rPr>
      </w:pPr>
    </w:p>
    <w:p w:rsidR="00850EF9" w:rsidRPr="0036632C" w:rsidRDefault="00850EF9" w:rsidP="00850EF9">
      <w:pPr>
        <w:rPr>
          <w:bCs/>
          <w:szCs w:val="22"/>
        </w:rPr>
      </w:pPr>
    </w:p>
    <w:p w:rsidR="00850EF9" w:rsidRPr="0036632C" w:rsidRDefault="00850EF9" w:rsidP="00850EF9">
      <w:pPr>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850EF9">
      <w:pPr>
        <w:rPr>
          <w:bCs/>
          <w:szCs w:val="22"/>
        </w:rPr>
      </w:pPr>
    </w:p>
    <w:p w:rsidR="00850EF9" w:rsidRDefault="00850EF9" w:rsidP="00850EF9">
      <w:pPr>
        <w:rPr>
          <w:bCs/>
          <w:szCs w:val="22"/>
        </w:rPr>
      </w:pPr>
    </w:p>
    <w:p w:rsidR="00E84BA0" w:rsidRPr="0036632C" w:rsidRDefault="00E84BA0" w:rsidP="00850EF9">
      <w:pPr>
        <w:rPr>
          <w:bCs/>
          <w:szCs w:val="22"/>
        </w:rPr>
      </w:pPr>
    </w:p>
    <w:p w:rsidR="00850EF9" w:rsidRPr="0036632C" w:rsidRDefault="00850EF9" w:rsidP="00850EF9">
      <w:pPr>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top w:val="single" w:sz="4" w:space="0" w:color="auto"/>
              <w:left w:val="nil"/>
              <w:right w:val="nil"/>
            </w:tcBorders>
          </w:tcPr>
          <w:p w:rsidR="00E84BA0" w:rsidRPr="006A2820" w:rsidRDefault="00E84BA0" w:rsidP="00423E8E">
            <w:pPr>
              <w:tabs>
                <w:tab w:val="left" w:pos="5103"/>
              </w:tabs>
              <w:jc w:val="center"/>
              <w:rPr>
                <w:szCs w:val="22"/>
              </w:rPr>
            </w:pPr>
            <w:r w:rsidRPr="006A2820">
              <w:rPr>
                <w:szCs w:val="22"/>
              </w:rPr>
              <w:t xml:space="preserve">za </w:t>
            </w:r>
            <w:r>
              <w:rPr>
                <w:szCs w:val="22"/>
              </w:rPr>
              <w:t>zhotovitele</w:t>
            </w:r>
          </w:p>
          <w:p w:rsidR="00E84BA0" w:rsidRDefault="00415047" w:rsidP="00B56CAF">
            <w:pPr>
              <w:tabs>
                <w:tab w:val="left" w:pos="5103"/>
              </w:tabs>
              <w:jc w:val="center"/>
              <w:rPr>
                <w:rFonts w:ascii="Arial" w:hAnsi="Arial" w:cs="Arial"/>
                <w:b/>
                <w:sz w:val="20"/>
              </w:rPr>
            </w:pPr>
            <w:r>
              <w:rPr>
                <w:b/>
                <w:szCs w:val="22"/>
              </w:rPr>
              <w:t>……</w:t>
            </w:r>
            <w:proofErr w:type="gramStart"/>
            <w:r>
              <w:rPr>
                <w:b/>
                <w:szCs w:val="22"/>
              </w:rPr>
              <w:t>…..</w:t>
            </w:r>
            <w:r w:rsidR="00B56CAF">
              <w:rPr>
                <w:b/>
                <w:szCs w:val="22"/>
              </w:rPr>
              <w:t xml:space="preserve"> </w:t>
            </w:r>
            <w:r w:rsidR="00E84BA0" w:rsidRPr="00A03A68">
              <w:rPr>
                <w:b/>
                <w:i/>
                <w:szCs w:val="22"/>
                <w:highlight w:val="yellow"/>
              </w:rPr>
              <w:t>(doplní</w:t>
            </w:r>
            <w:proofErr w:type="gramEnd"/>
            <w:r w:rsidR="00E84BA0" w:rsidRPr="00A03A68">
              <w:rPr>
                <w:b/>
                <w:i/>
                <w:szCs w:val="22"/>
                <w:highlight w:val="yellow"/>
              </w:rPr>
              <w:t xml:space="preserve"> uchazeč)</w:t>
            </w:r>
          </w:p>
          <w:p w:rsidR="00B56CAF" w:rsidRPr="006A2820" w:rsidRDefault="00415047" w:rsidP="00B56CAF">
            <w:pPr>
              <w:tabs>
                <w:tab w:val="left" w:pos="5103"/>
              </w:tabs>
              <w:jc w:val="center"/>
              <w:rPr>
                <w:szCs w:val="22"/>
              </w:rPr>
            </w:pPr>
            <w:r>
              <w:t>……………</w:t>
            </w:r>
          </w:p>
        </w:tc>
      </w:tr>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left w:val="nil"/>
              <w:bottom w:val="nil"/>
              <w:right w:val="nil"/>
            </w:tcBorders>
          </w:tcPr>
          <w:p w:rsidR="00E84BA0" w:rsidRPr="006A2820" w:rsidRDefault="00E84BA0" w:rsidP="00423E8E">
            <w:pPr>
              <w:tabs>
                <w:tab w:val="left" w:pos="5103"/>
              </w:tabs>
              <w:jc w:val="center"/>
              <w:rPr>
                <w:szCs w:val="22"/>
              </w:rPr>
            </w:pPr>
          </w:p>
        </w:tc>
      </w:tr>
    </w:tbl>
    <w:p w:rsidR="0025570A" w:rsidRDefault="0025570A" w:rsidP="00E84BA0">
      <w:pPr>
        <w:rPr>
          <w:rFonts w:cs="Tahoma"/>
          <w:b/>
          <w:iCs/>
          <w:sz w:val="20"/>
          <w:szCs w:val="22"/>
        </w:rPr>
      </w:pPr>
    </w:p>
    <w:sectPr w:rsidR="0025570A" w:rsidSect="009235E5">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D4B" w:rsidRDefault="001A7D4B">
      <w:r>
        <w:separator/>
      </w:r>
    </w:p>
  </w:endnote>
  <w:endnote w:type="continuationSeparator" w:id="0">
    <w:p w:rsidR="001A7D4B" w:rsidRDefault="001A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EA" w:rsidRDefault="00AA1AEA"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6E7CD01C" wp14:editId="4548C4B2">
          <wp:simplePos x="0" y="0"/>
          <wp:positionH relativeFrom="column">
            <wp:posOffset>4572000</wp:posOffset>
          </wp:positionH>
          <wp:positionV relativeFrom="paragraph">
            <wp:posOffset>-96520</wp:posOffset>
          </wp:positionV>
          <wp:extent cx="1801495" cy="220345"/>
          <wp:effectExtent l="0" t="0" r="8255" b="8255"/>
          <wp:wrapSquare wrapText="bothSides"/>
          <wp:docPr id="3"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2F4A7D">
      <w:rPr>
        <w:rStyle w:val="slostrnky"/>
        <w:rFonts w:ascii="Arial" w:hAnsi="Arial" w:cs="Arial"/>
        <w:noProof/>
        <w:color w:val="003C69"/>
        <w:sz w:val="16"/>
      </w:rPr>
      <w:t>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2F4A7D">
      <w:rPr>
        <w:rStyle w:val="slostrnky"/>
        <w:rFonts w:ascii="Arial" w:hAnsi="Arial" w:cs="Arial"/>
        <w:noProof/>
        <w:color w:val="003C69"/>
        <w:sz w:val="16"/>
      </w:rPr>
      <w:t>13</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Pr>
        <w:rStyle w:val="slostrnky"/>
        <w:rFonts w:ascii="Arial" w:hAnsi="Arial" w:cs="Arial"/>
        <w:color w:val="17365D" w:themeColor="text2" w:themeShade="BF"/>
        <w:sz w:val="16"/>
      </w:rPr>
      <w:t xml:space="preserve">Smlouva o dílo </w:t>
    </w:r>
    <w:r w:rsidRPr="005D1D94">
      <w:rPr>
        <w:rStyle w:val="slostrnky"/>
        <w:rFonts w:ascii="Arial" w:hAnsi="Arial" w:cs="Arial"/>
        <w:color w:val="17365D" w:themeColor="text2" w:themeShade="BF"/>
        <w:sz w:val="16"/>
      </w:rPr>
      <w:t>„</w:t>
    </w:r>
    <w:r>
      <w:rPr>
        <w:rStyle w:val="slostrnky"/>
        <w:rFonts w:ascii="Arial" w:hAnsi="Arial" w:cs="Arial"/>
        <w:color w:val="17365D" w:themeColor="text2" w:themeShade="BF"/>
        <w:sz w:val="16"/>
      </w:rPr>
      <w:t>Městská lanová dráha – investiční záměr</w:t>
    </w:r>
    <w:r w:rsidR="00475D03">
      <w:rPr>
        <w:rStyle w:val="slostrnky"/>
        <w:rFonts w:ascii="Arial" w:hAnsi="Arial" w:cs="Arial"/>
        <w:color w:val="17365D" w:themeColor="text2" w:themeShade="BF"/>
        <w:sz w:val="16"/>
      </w:rPr>
      <w:t xml:space="preserve"> </w:t>
    </w:r>
    <w:r w:rsidR="00475D03" w:rsidRPr="004517EB">
      <w:rPr>
        <w:rStyle w:val="slostrnky"/>
        <w:rFonts w:ascii="Arial" w:hAnsi="Arial" w:cs="Arial"/>
        <w:color w:val="17365D" w:themeColor="text2" w:themeShade="BF"/>
        <w:sz w:val="16"/>
      </w:rPr>
      <w:t>a studie</w:t>
    </w:r>
    <w:r w:rsidRPr="005D1D94">
      <w:rPr>
        <w:rFonts w:ascii="Arial" w:hAnsi="Arial" w:cs="Arial"/>
        <w:color w:val="17365D" w:themeColor="text2" w:themeShade="BF"/>
        <w:sz w:val="16"/>
        <w:szCs w:val="16"/>
      </w:rPr>
      <w:t>“</w:t>
    </w:r>
    <w:r w:rsidRPr="005D1D94">
      <w:rPr>
        <w:rStyle w:val="slostrnky"/>
        <w:rFonts w:ascii="Arial" w:hAnsi="Arial" w:cs="Arial"/>
        <w:color w:val="17365D" w:themeColor="text2" w:themeShade="BF"/>
        <w:sz w:val="16"/>
      </w:rPr>
      <w:t xml:space="preserve"> </w:t>
    </w:r>
  </w:p>
  <w:p w:rsidR="00AA1AEA" w:rsidRPr="005D1D94" w:rsidRDefault="00AA1AEA" w:rsidP="00E925C0">
    <w:pPr>
      <w:pStyle w:val="Zpat"/>
      <w:tabs>
        <w:tab w:val="clear" w:pos="4536"/>
        <w:tab w:val="clear" w:pos="9072"/>
        <w:tab w:val="center" w:pos="180"/>
        <w:tab w:val="left" w:pos="3060"/>
      </w:tabs>
      <w:ind w:left="-28" w:right="3083" w:hanging="539"/>
      <w:rPr>
        <w:rFonts w:ascii="Arial" w:hAnsi="Arial" w:cs="Arial"/>
        <w:color w:val="003C6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D4B" w:rsidRDefault="001A7D4B">
      <w:r>
        <w:separator/>
      </w:r>
    </w:p>
  </w:footnote>
  <w:footnote w:type="continuationSeparator" w:id="0">
    <w:p w:rsidR="001A7D4B" w:rsidRDefault="001A7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EA" w:rsidRPr="004B331E" w:rsidRDefault="00AA1AEA"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68FBA424" wp14:editId="18D4D7F1">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AEA" w:rsidRPr="005D1D94" w:rsidRDefault="00AA1AEA"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AA1AEA" w:rsidRDefault="00AA1A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AA1AEA" w:rsidRPr="005D1D94" w:rsidRDefault="00AA1AEA"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AA1AEA" w:rsidRDefault="00AA1AEA"/>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AA1AEA" w:rsidRDefault="00AA1AEA"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60B"/>
    <w:multiLevelType w:val="multilevel"/>
    <w:tmpl w:val="B85AEB00"/>
    <w:lvl w:ilvl="0">
      <w:start w:val="1"/>
      <w:numFmt w:val="none"/>
      <w:lvlText w:val=""/>
      <w:lvlJc w:val="left"/>
      <w:pPr>
        <w:tabs>
          <w:tab w:val="num" w:pos="0"/>
        </w:tabs>
        <w:ind w:left="0" w:firstLine="0"/>
      </w:pPr>
      <w:rPr>
        <w:rFonts w:cs="Times New Roman" w:hint="default"/>
        <w:b/>
        <w:i w:val="0"/>
        <w:sz w:val="22"/>
      </w:rPr>
    </w:lvl>
    <w:lvl w:ilvl="1">
      <w:start w:val="1"/>
      <w:numFmt w:val="upperRoman"/>
      <w:lvlText w:val="čl.%2."/>
      <w:lvlJc w:val="left"/>
      <w:pPr>
        <w:tabs>
          <w:tab w:val="num" w:pos="142"/>
        </w:tabs>
        <w:ind w:left="142" w:firstLine="0"/>
      </w:pPr>
      <w:rPr>
        <w:rFonts w:ascii="Arial" w:hAnsi="Arial" w:cs="Times New Roman" w:hint="default"/>
        <w:b/>
        <w:i w:val="0"/>
        <w:sz w:val="24"/>
      </w:rPr>
    </w:lvl>
    <w:lvl w:ilvl="2">
      <w:start w:val="1"/>
      <w:numFmt w:val="decimal"/>
      <w:lvlText w:val="%3."/>
      <w:lvlJc w:val="left"/>
      <w:pPr>
        <w:tabs>
          <w:tab w:val="num" w:pos="852"/>
        </w:tabs>
        <w:ind w:left="852" w:hanging="284"/>
      </w:pPr>
      <w:rPr>
        <w:rFonts w:ascii="Times New Roman" w:hAnsi="Times New Roman" w:cs="Times New Roman" w:hint="default"/>
        <w:b/>
        <w:i w:val="0"/>
        <w:color w:val="auto"/>
        <w:sz w:val="22"/>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45309B8"/>
    <w:multiLevelType w:val="hybridMultilevel"/>
    <w:tmpl w:val="5C9E9F60"/>
    <w:lvl w:ilvl="0" w:tplc="B4BABD12">
      <w:start w:val="5"/>
      <w:numFmt w:val="decimal"/>
      <w:lvlText w:val="%1."/>
      <w:lvlJc w:val="left"/>
      <w:pPr>
        <w:ind w:left="502"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BA7E73"/>
    <w:multiLevelType w:val="multilevel"/>
    <w:tmpl w:val="B7F01DC6"/>
    <w:lvl w:ilvl="0">
      <w:start w:val="2"/>
      <w:numFmt w:val="decimal"/>
      <w:lvlText w:val="%1"/>
      <w:lvlJc w:val="left"/>
      <w:pPr>
        <w:ind w:left="435" w:hanging="435"/>
      </w:pPr>
      <w:rPr>
        <w:rFonts w:hint="default"/>
      </w:rPr>
    </w:lvl>
    <w:lvl w:ilvl="1">
      <w:start w:val="1"/>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
    <w:nsid w:val="08BC437D"/>
    <w:multiLevelType w:val="multilevel"/>
    <w:tmpl w:val="8EAA7794"/>
    <w:lvl w:ilvl="0">
      <w:start w:val="2"/>
      <w:numFmt w:val="decimal"/>
      <w:lvlText w:val="%1"/>
      <w:lvlJc w:val="left"/>
      <w:pPr>
        <w:ind w:left="480" w:hanging="480"/>
      </w:pPr>
      <w:rPr>
        <w:rFonts w:hint="default"/>
      </w:rPr>
    </w:lvl>
    <w:lvl w:ilvl="1">
      <w:start w:val="6"/>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4">
    <w:nsid w:val="0D616E84"/>
    <w:multiLevelType w:val="multilevel"/>
    <w:tmpl w:val="673E2F6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3F44ED"/>
    <w:multiLevelType w:val="hybridMultilevel"/>
    <w:tmpl w:val="300A36D0"/>
    <w:lvl w:ilvl="0" w:tplc="81589040">
      <w:start w:val="1"/>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2C253B3"/>
    <w:multiLevelType w:val="hybridMultilevel"/>
    <w:tmpl w:val="5D9E08B6"/>
    <w:lvl w:ilvl="0" w:tplc="81589040">
      <w:start w:val="1"/>
      <w:numFmt w:val="decimal"/>
      <w:lvlText w:val="%1."/>
      <w:lvlJc w:val="left"/>
      <w:pPr>
        <w:tabs>
          <w:tab w:val="num" w:pos="720"/>
        </w:tabs>
        <w:ind w:left="720" w:hanging="360"/>
      </w:pPr>
      <w:rPr>
        <w:rFonts w:ascii="Times New Roman" w:hAnsi="Times New Roman" w:cs="Times New Roman" w:hint="default"/>
        <w:b/>
        <w:i w:val="0"/>
        <w:sz w:val="22"/>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3FC7151"/>
    <w:multiLevelType w:val="hybridMultilevel"/>
    <w:tmpl w:val="59FC97E4"/>
    <w:lvl w:ilvl="0" w:tplc="2190DB2A">
      <w:start w:val="1"/>
      <w:numFmt w:val="decimal"/>
      <w:lvlText w:val="%1."/>
      <w:lvlJc w:val="left"/>
      <w:pPr>
        <w:tabs>
          <w:tab w:val="num" w:pos="360"/>
        </w:tabs>
        <w:ind w:left="360" w:hanging="360"/>
      </w:pPr>
      <w:rPr>
        <w:rFonts w:ascii="Times New Roman" w:hAnsi="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40A7A60"/>
    <w:multiLevelType w:val="multilevel"/>
    <w:tmpl w:val="0F34C2C8"/>
    <w:lvl w:ilvl="0">
      <w:start w:val="2"/>
      <w:numFmt w:val="decimal"/>
      <w:lvlText w:val="%1"/>
      <w:lvlJc w:val="left"/>
      <w:pPr>
        <w:ind w:left="480" w:hanging="480"/>
      </w:pPr>
      <w:rPr>
        <w:rFonts w:hint="default"/>
      </w:rPr>
    </w:lvl>
    <w:lvl w:ilvl="1">
      <w:start w:val="8"/>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9">
    <w:nsid w:val="19B144BC"/>
    <w:multiLevelType w:val="hybridMultilevel"/>
    <w:tmpl w:val="629092AA"/>
    <w:lvl w:ilvl="0" w:tplc="F0AC8B3E">
      <w:numFmt w:val="bullet"/>
      <w:lvlText w:val="-"/>
      <w:lvlJc w:val="left"/>
      <w:pPr>
        <w:ind w:left="1152" w:hanging="360"/>
      </w:pPr>
      <w:rPr>
        <w:rFonts w:ascii="Calibri" w:eastAsiaTheme="minorHAnsi" w:hAnsi="Calibri" w:cstheme="minorBidi"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0">
    <w:nsid w:val="1B28022E"/>
    <w:multiLevelType w:val="hybridMultilevel"/>
    <w:tmpl w:val="525C1DDC"/>
    <w:lvl w:ilvl="0" w:tplc="FF6A1124">
      <w:start w:val="1"/>
      <w:numFmt w:val="decimal"/>
      <w:lvlText w:val="%1."/>
      <w:lvlJc w:val="left"/>
      <w:pPr>
        <w:ind w:left="502" w:hanging="360"/>
      </w:pPr>
      <w:rPr>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nsid w:val="1C8B3BB4"/>
    <w:multiLevelType w:val="hybridMultilevel"/>
    <w:tmpl w:val="4A54110E"/>
    <w:lvl w:ilvl="0" w:tplc="58506870">
      <w:start w:val="1"/>
      <w:numFmt w:val="decimal"/>
      <w:lvlText w:val="%1."/>
      <w:lvlJc w:val="left"/>
      <w:pPr>
        <w:ind w:left="502" w:hanging="360"/>
      </w:pPr>
      <w:rPr>
        <w:b/>
        <w:i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nsid w:val="216C714F"/>
    <w:multiLevelType w:val="hybridMultilevel"/>
    <w:tmpl w:val="5F0CDE82"/>
    <w:lvl w:ilvl="0" w:tplc="A9C21482">
      <w:start w:val="1"/>
      <w:numFmt w:val="decimal"/>
      <w:lvlText w:val="%1."/>
      <w:lvlJc w:val="left"/>
      <w:pPr>
        <w:tabs>
          <w:tab w:val="num" w:pos="284"/>
        </w:tabs>
        <w:ind w:left="284" w:hanging="284"/>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5F775F8"/>
    <w:multiLevelType w:val="hybridMultilevel"/>
    <w:tmpl w:val="0A26BA1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nsid w:val="38E612BF"/>
    <w:multiLevelType w:val="hybridMultilevel"/>
    <w:tmpl w:val="57C0F1F8"/>
    <w:lvl w:ilvl="0" w:tplc="4DBA5452">
      <w:start w:val="1"/>
      <w:numFmt w:val="decimal"/>
      <w:lvlText w:val="%1."/>
      <w:lvlJc w:val="left"/>
      <w:pPr>
        <w:ind w:left="502" w:hanging="360"/>
      </w:pPr>
      <w:rPr>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39D44C5B"/>
    <w:multiLevelType w:val="multilevel"/>
    <w:tmpl w:val="1EF61DD4"/>
    <w:lvl w:ilvl="0">
      <w:start w:val="2"/>
      <w:numFmt w:val="decimal"/>
      <w:lvlText w:val="%1"/>
      <w:lvlJc w:val="left"/>
      <w:pPr>
        <w:ind w:left="435" w:hanging="435"/>
      </w:pPr>
      <w:rPr>
        <w:rFonts w:hint="default"/>
      </w:rPr>
    </w:lvl>
    <w:lvl w:ilvl="1">
      <w:start w:val="2"/>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6">
    <w:nsid w:val="3A7428C2"/>
    <w:multiLevelType w:val="multilevel"/>
    <w:tmpl w:val="93FE114C"/>
    <w:lvl w:ilvl="0">
      <w:start w:val="2"/>
      <w:numFmt w:val="decimal"/>
      <w:lvlText w:val="%1"/>
      <w:lvlJc w:val="left"/>
      <w:pPr>
        <w:ind w:left="435" w:hanging="435"/>
      </w:pPr>
      <w:rPr>
        <w:rFonts w:hint="default"/>
      </w:rPr>
    </w:lvl>
    <w:lvl w:ilvl="1">
      <w:start w:val="3"/>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7">
    <w:nsid w:val="3C555755"/>
    <w:multiLevelType w:val="multilevel"/>
    <w:tmpl w:val="C66474B4"/>
    <w:lvl w:ilvl="0">
      <w:start w:val="1"/>
      <w:numFmt w:val="none"/>
      <w:lvlText w:val=""/>
      <w:lvlJc w:val="left"/>
      <w:pPr>
        <w:tabs>
          <w:tab w:val="num" w:pos="0"/>
        </w:tabs>
        <w:ind w:left="0" w:firstLine="0"/>
      </w:pPr>
      <w:rPr>
        <w:rFonts w:cs="Times New Roman" w:hint="default"/>
        <w:b/>
        <w:i w:val="0"/>
        <w:sz w:val="22"/>
      </w:rPr>
    </w:lvl>
    <w:lvl w:ilvl="1">
      <w:start w:val="1"/>
      <w:numFmt w:val="upperRoman"/>
      <w:lvlText w:val="čl.%2."/>
      <w:lvlJc w:val="left"/>
      <w:pPr>
        <w:tabs>
          <w:tab w:val="num" w:pos="142"/>
        </w:tabs>
        <w:ind w:left="142" w:firstLine="0"/>
      </w:pPr>
      <w:rPr>
        <w:rFonts w:ascii="Arial" w:hAnsi="Arial" w:cs="Times New Roman" w:hint="default"/>
        <w:b/>
        <w:i w:val="0"/>
        <w:sz w:val="24"/>
      </w:rPr>
    </w:lvl>
    <w:lvl w:ilvl="2">
      <w:start w:val="11"/>
      <w:numFmt w:val="decimal"/>
      <w:lvlText w:val="%3."/>
      <w:lvlJc w:val="left"/>
      <w:pPr>
        <w:tabs>
          <w:tab w:val="num" w:pos="852"/>
        </w:tabs>
        <w:ind w:left="852" w:hanging="284"/>
      </w:pPr>
      <w:rPr>
        <w:rFonts w:ascii="Times New Roman" w:hAnsi="Times New Roman" w:cs="Times New Roman" w:hint="default"/>
        <w:b/>
        <w:i w:val="0"/>
        <w:color w:val="auto"/>
        <w:sz w:val="22"/>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415215FE"/>
    <w:multiLevelType w:val="hybridMultilevel"/>
    <w:tmpl w:val="ACD29DBE"/>
    <w:lvl w:ilvl="0" w:tplc="0405000F">
      <w:start w:val="1"/>
      <w:numFmt w:val="decimal"/>
      <w:lvlText w:val="%1."/>
      <w:lvlJc w:val="left"/>
      <w:pPr>
        <w:ind w:left="502" w:hanging="360"/>
      </w:pPr>
      <w:rPr>
        <w:rFonts w:hint="default"/>
        <w:b/>
        <w:i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9">
    <w:nsid w:val="482867DC"/>
    <w:multiLevelType w:val="hybridMultilevel"/>
    <w:tmpl w:val="32B0E044"/>
    <w:lvl w:ilvl="0" w:tplc="16F87C5C">
      <w:start w:val="1"/>
      <w:numFmt w:val="decimal"/>
      <w:lvlText w:val="%1."/>
      <w:lvlJc w:val="left"/>
      <w:pPr>
        <w:tabs>
          <w:tab w:val="num" w:pos="1419"/>
        </w:tabs>
        <w:ind w:left="1419" w:hanging="284"/>
      </w:pPr>
      <w:rPr>
        <w:rFonts w:ascii="Times New Roman" w:hAnsi="Times New Roman" w:hint="default"/>
        <w:b/>
        <w:i w:val="0"/>
        <w:sz w:val="22"/>
      </w:rPr>
    </w:lvl>
    <w:lvl w:ilvl="1" w:tplc="3A9E4276"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95D3E0E"/>
    <w:multiLevelType w:val="multilevel"/>
    <w:tmpl w:val="BD1A111A"/>
    <w:lvl w:ilvl="0">
      <w:start w:val="2"/>
      <w:numFmt w:val="decimal"/>
      <w:lvlText w:val="%1"/>
      <w:lvlJc w:val="left"/>
      <w:pPr>
        <w:ind w:left="480" w:hanging="480"/>
      </w:pPr>
      <w:rPr>
        <w:rFonts w:hint="default"/>
      </w:rPr>
    </w:lvl>
    <w:lvl w:ilvl="1">
      <w:start w:val="5"/>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1">
    <w:nsid w:val="49CF608D"/>
    <w:multiLevelType w:val="hybridMultilevel"/>
    <w:tmpl w:val="9DF8B4E8"/>
    <w:lvl w:ilvl="0" w:tplc="C114B2FC">
      <w:start w:val="1"/>
      <w:numFmt w:val="decimal"/>
      <w:lvlText w:val="%1."/>
      <w:lvlJc w:val="left"/>
      <w:pPr>
        <w:ind w:left="502" w:hanging="360"/>
      </w:pPr>
      <w:rPr>
        <w:rFonts w:ascii="Times New Roman" w:hAnsi="Times New Roman" w:cs="Times New Roman" w:hint="default"/>
        <w:b/>
        <w:i w:val="0"/>
        <w:sz w:val="22"/>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4">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nsid w:val="563B6831"/>
    <w:multiLevelType w:val="multilevel"/>
    <w:tmpl w:val="10747CA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5"/>
      <w:numFmt w:val="decimal"/>
      <w:lvlText w:val="%3."/>
      <w:lvlJc w:val="left"/>
      <w:pPr>
        <w:tabs>
          <w:tab w:val="num" w:pos="284"/>
        </w:tabs>
        <w:ind w:left="284" w:hanging="284"/>
      </w:pPr>
      <w:rPr>
        <w:rFonts w:ascii="Times New Roman" w:hAnsi="Times New Roman" w:hint="default"/>
        <w:b/>
        <w:i w:val="0"/>
        <w:color w:val="auto"/>
        <w:sz w:val="22"/>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F910C8D"/>
    <w:multiLevelType w:val="multilevel"/>
    <w:tmpl w:val="A81A63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0654E64"/>
    <w:multiLevelType w:val="hybridMultilevel"/>
    <w:tmpl w:val="1854B8F0"/>
    <w:lvl w:ilvl="0" w:tplc="9440FFF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83E6E78"/>
    <w:multiLevelType w:val="multilevel"/>
    <w:tmpl w:val="186067C4"/>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142"/>
        </w:tabs>
        <w:ind w:left="142"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Times New Roman" w:hAnsi="Times New Roman" w:hint="default"/>
        <w:b/>
        <w:i w:val="0"/>
        <w:color w:val="auto"/>
        <w:sz w:val="22"/>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AAA56E5"/>
    <w:multiLevelType w:val="multilevel"/>
    <w:tmpl w:val="C93CB05C"/>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0">
    <w:nsid w:val="6EC00604"/>
    <w:multiLevelType w:val="multilevel"/>
    <w:tmpl w:val="13ECB306"/>
    <w:lvl w:ilvl="0">
      <w:start w:val="2"/>
      <w:numFmt w:val="decimal"/>
      <w:lvlText w:val="%1"/>
      <w:lvlJc w:val="left"/>
      <w:pPr>
        <w:ind w:left="480" w:hanging="480"/>
      </w:pPr>
      <w:rPr>
        <w:rFonts w:hint="default"/>
      </w:rPr>
    </w:lvl>
    <w:lvl w:ilvl="1">
      <w:start w:val="7"/>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1">
    <w:nsid w:val="6F0F5DCB"/>
    <w:multiLevelType w:val="multilevel"/>
    <w:tmpl w:val="21B20C58"/>
    <w:lvl w:ilvl="0">
      <w:start w:val="2"/>
      <w:numFmt w:val="decimal"/>
      <w:lvlText w:val="%1"/>
      <w:lvlJc w:val="left"/>
      <w:pPr>
        <w:ind w:left="480" w:hanging="480"/>
      </w:pPr>
      <w:rPr>
        <w:rFonts w:hint="default"/>
      </w:rPr>
    </w:lvl>
    <w:lvl w:ilvl="1">
      <w:start w:val="9"/>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2">
    <w:nsid w:val="762D7C85"/>
    <w:multiLevelType w:val="hybridMultilevel"/>
    <w:tmpl w:val="6562B7D2"/>
    <w:lvl w:ilvl="0" w:tplc="B1ACBFD4">
      <w:start w:val="1"/>
      <w:numFmt w:val="lowerLetter"/>
      <w:lvlText w:val="%1)"/>
      <w:lvlJc w:val="left"/>
      <w:pPr>
        <w:ind w:left="502" w:hanging="360"/>
      </w:pPr>
      <w:rPr>
        <w:rFonts w:hint="default"/>
        <w:b/>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3">
    <w:nsid w:val="77427220"/>
    <w:multiLevelType w:val="hybridMultilevel"/>
    <w:tmpl w:val="02747B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7F3024D"/>
    <w:multiLevelType w:val="hybridMultilevel"/>
    <w:tmpl w:val="C632237E"/>
    <w:lvl w:ilvl="0" w:tplc="C114B2FC">
      <w:start w:val="1"/>
      <w:numFmt w:val="decimal"/>
      <w:lvlText w:val="%1."/>
      <w:lvlJc w:val="left"/>
      <w:pPr>
        <w:ind w:left="720" w:hanging="360"/>
      </w:pPr>
      <w:rPr>
        <w:rFonts w:ascii="Times New Roman" w:hAnsi="Times New Roman" w:cs="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A211598"/>
    <w:multiLevelType w:val="hybridMultilevel"/>
    <w:tmpl w:val="BC8E296C"/>
    <w:lvl w:ilvl="0" w:tplc="BE4CF230">
      <w:numFmt w:val="bullet"/>
      <w:lvlText w:val="-"/>
      <w:lvlJc w:val="left"/>
      <w:pPr>
        <w:ind w:left="1874" w:hanging="360"/>
      </w:pPr>
      <w:rPr>
        <w:rFonts w:ascii="Calibri" w:eastAsiaTheme="minorHAnsi" w:hAnsi="Calibri" w:cstheme="minorBidi" w:hint="default"/>
      </w:rPr>
    </w:lvl>
    <w:lvl w:ilvl="1" w:tplc="04050003" w:tentative="1">
      <w:start w:val="1"/>
      <w:numFmt w:val="bullet"/>
      <w:lvlText w:val="o"/>
      <w:lvlJc w:val="left"/>
      <w:pPr>
        <w:ind w:left="2594" w:hanging="360"/>
      </w:pPr>
      <w:rPr>
        <w:rFonts w:ascii="Courier New" w:hAnsi="Courier New" w:cs="Courier New" w:hint="default"/>
      </w:rPr>
    </w:lvl>
    <w:lvl w:ilvl="2" w:tplc="04050005" w:tentative="1">
      <w:start w:val="1"/>
      <w:numFmt w:val="bullet"/>
      <w:lvlText w:val=""/>
      <w:lvlJc w:val="left"/>
      <w:pPr>
        <w:ind w:left="3314" w:hanging="360"/>
      </w:pPr>
      <w:rPr>
        <w:rFonts w:ascii="Wingdings" w:hAnsi="Wingdings" w:hint="default"/>
      </w:rPr>
    </w:lvl>
    <w:lvl w:ilvl="3" w:tplc="04050001" w:tentative="1">
      <w:start w:val="1"/>
      <w:numFmt w:val="bullet"/>
      <w:lvlText w:val=""/>
      <w:lvlJc w:val="left"/>
      <w:pPr>
        <w:ind w:left="4034" w:hanging="360"/>
      </w:pPr>
      <w:rPr>
        <w:rFonts w:ascii="Symbol" w:hAnsi="Symbol" w:hint="default"/>
      </w:rPr>
    </w:lvl>
    <w:lvl w:ilvl="4" w:tplc="04050003" w:tentative="1">
      <w:start w:val="1"/>
      <w:numFmt w:val="bullet"/>
      <w:lvlText w:val="o"/>
      <w:lvlJc w:val="left"/>
      <w:pPr>
        <w:ind w:left="4754" w:hanging="360"/>
      </w:pPr>
      <w:rPr>
        <w:rFonts w:ascii="Courier New" w:hAnsi="Courier New" w:cs="Courier New" w:hint="default"/>
      </w:rPr>
    </w:lvl>
    <w:lvl w:ilvl="5" w:tplc="04050005" w:tentative="1">
      <w:start w:val="1"/>
      <w:numFmt w:val="bullet"/>
      <w:lvlText w:val=""/>
      <w:lvlJc w:val="left"/>
      <w:pPr>
        <w:ind w:left="5474" w:hanging="360"/>
      </w:pPr>
      <w:rPr>
        <w:rFonts w:ascii="Wingdings" w:hAnsi="Wingdings" w:hint="default"/>
      </w:rPr>
    </w:lvl>
    <w:lvl w:ilvl="6" w:tplc="04050001" w:tentative="1">
      <w:start w:val="1"/>
      <w:numFmt w:val="bullet"/>
      <w:lvlText w:val=""/>
      <w:lvlJc w:val="left"/>
      <w:pPr>
        <w:ind w:left="6194" w:hanging="360"/>
      </w:pPr>
      <w:rPr>
        <w:rFonts w:ascii="Symbol" w:hAnsi="Symbol" w:hint="default"/>
      </w:rPr>
    </w:lvl>
    <w:lvl w:ilvl="7" w:tplc="04050003" w:tentative="1">
      <w:start w:val="1"/>
      <w:numFmt w:val="bullet"/>
      <w:lvlText w:val="o"/>
      <w:lvlJc w:val="left"/>
      <w:pPr>
        <w:ind w:left="6914" w:hanging="360"/>
      </w:pPr>
      <w:rPr>
        <w:rFonts w:ascii="Courier New" w:hAnsi="Courier New" w:cs="Courier New" w:hint="default"/>
      </w:rPr>
    </w:lvl>
    <w:lvl w:ilvl="8" w:tplc="04050005" w:tentative="1">
      <w:start w:val="1"/>
      <w:numFmt w:val="bullet"/>
      <w:lvlText w:val=""/>
      <w:lvlJc w:val="left"/>
      <w:pPr>
        <w:ind w:left="7634" w:hanging="360"/>
      </w:pPr>
      <w:rPr>
        <w:rFonts w:ascii="Wingdings" w:hAnsi="Wingdings" w:hint="default"/>
      </w:rPr>
    </w:lvl>
  </w:abstractNum>
  <w:abstractNum w:abstractNumId="36">
    <w:nsid w:val="7CED536E"/>
    <w:multiLevelType w:val="multilevel"/>
    <w:tmpl w:val="D62C12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D353B81"/>
    <w:multiLevelType w:val="hybridMultilevel"/>
    <w:tmpl w:val="242E513E"/>
    <w:lvl w:ilvl="0" w:tplc="0405000F">
      <w:start w:val="1"/>
      <w:numFmt w:val="decimal"/>
      <w:lvlText w:val="%1."/>
      <w:lvlJc w:val="left"/>
      <w:pPr>
        <w:ind w:left="502" w:hanging="360"/>
      </w:pPr>
      <w:rPr>
        <w:rFonts w:hint="default"/>
        <w:b/>
        <w:i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8">
    <w:nsid w:val="7DFB51EB"/>
    <w:multiLevelType w:val="hybridMultilevel"/>
    <w:tmpl w:val="26F4EA40"/>
    <w:lvl w:ilvl="0" w:tplc="B4BABD12">
      <w:start w:val="5"/>
      <w:numFmt w:val="decimal"/>
      <w:lvlText w:val="%1."/>
      <w:lvlJc w:val="left"/>
      <w:pPr>
        <w:tabs>
          <w:tab w:val="num" w:pos="360"/>
        </w:tabs>
        <w:ind w:left="360" w:hanging="360"/>
      </w:pPr>
      <w:rPr>
        <w:rFonts w:ascii="Times New Roman" w:hAnsi="Times New Roman" w:hint="default"/>
        <w:b/>
        <w:i w:val="0"/>
        <w:color w:val="auto"/>
        <w:sz w:val="22"/>
      </w:rPr>
    </w:lvl>
    <w:lvl w:ilvl="1" w:tplc="04050005">
      <w:start w:val="1"/>
      <w:numFmt w:val="bullet"/>
      <w:lvlText w:val=""/>
      <w:lvlJc w:val="left"/>
      <w:pPr>
        <w:tabs>
          <w:tab w:val="num" w:pos="1134"/>
        </w:tabs>
        <w:ind w:left="1134" w:hanging="397"/>
      </w:pPr>
      <w:rPr>
        <w:rFonts w:ascii="Wingdings" w:hAnsi="Wingdings"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366AC744">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E9161BB"/>
    <w:multiLevelType w:val="multilevel"/>
    <w:tmpl w:val="1DD4B21E"/>
    <w:lvl w:ilvl="0">
      <w:start w:val="2"/>
      <w:numFmt w:val="decimal"/>
      <w:lvlText w:val="%1"/>
      <w:lvlJc w:val="left"/>
      <w:pPr>
        <w:ind w:left="435" w:hanging="435"/>
      </w:pPr>
      <w:rPr>
        <w:rFonts w:hint="default"/>
      </w:rPr>
    </w:lvl>
    <w:lvl w:ilvl="1">
      <w:start w:val="4"/>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0">
    <w:nsid w:val="7EA435C3"/>
    <w:multiLevelType w:val="hybridMultilevel"/>
    <w:tmpl w:val="4E36E0E8"/>
    <w:lvl w:ilvl="0" w:tplc="9440FFFC">
      <w:start w:val="1"/>
      <w:numFmt w:val="bullet"/>
      <w:lvlText w:val=""/>
      <w:lvlJc w:val="left"/>
      <w:pPr>
        <w:ind w:left="2232" w:hanging="360"/>
      </w:pPr>
      <w:rPr>
        <w:rFonts w:ascii="Symbol" w:hAnsi="Symbol" w:hint="default"/>
      </w:rPr>
    </w:lvl>
    <w:lvl w:ilvl="1" w:tplc="04050003" w:tentative="1">
      <w:start w:val="1"/>
      <w:numFmt w:val="bullet"/>
      <w:lvlText w:val="o"/>
      <w:lvlJc w:val="left"/>
      <w:pPr>
        <w:ind w:left="2952" w:hanging="360"/>
      </w:pPr>
      <w:rPr>
        <w:rFonts w:ascii="Courier New" w:hAnsi="Courier New" w:cs="Courier New" w:hint="default"/>
      </w:rPr>
    </w:lvl>
    <w:lvl w:ilvl="2" w:tplc="04050005" w:tentative="1">
      <w:start w:val="1"/>
      <w:numFmt w:val="bullet"/>
      <w:lvlText w:val=""/>
      <w:lvlJc w:val="left"/>
      <w:pPr>
        <w:ind w:left="3672" w:hanging="360"/>
      </w:pPr>
      <w:rPr>
        <w:rFonts w:ascii="Wingdings" w:hAnsi="Wingdings" w:hint="default"/>
      </w:rPr>
    </w:lvl>
    <w:lvl w:ilvl="3" w:tplc="04050001" w:tentative="1">
      <w:start w:val="1"/>
      <w:numFmt w:val="bullet"/>
      <w:lvlText w:val=""/>
      <w:lvlJc w:val="left"/>
      <w:pPr>
        <w:ind w:left="4392" w:hanging="360"/>
      </w:pPr>
      <w:rPr>
        <w:rFonts w:ascii="Symbol" w:hAnsi="Symbol" w:hint="default"/>
      </w:rPr>
    </w:lvl>
    <w:lvl w:ilvl="4" w:tplc="04050003" w:tentative="1">
      <w:start w:val="1"/>
      <w:numFmt w:val="bullet"/>
      <w:lvlText w:val="o"/>
      <w:lvlJc w:val="left"/>
      <w:pPr>
        <w:ind w:left="5112" w:hanging="360"/>
      </w:pPr>
      <w:rPr>
        <w:rFonts w:ascii="Courier New" w:hAnsi="Courier New" w:cs="Courier New" w:hint="default"/>
      </w:rPr>
    </w:lvl>
    <w:lvl w:ilvl="5" w:tplc="04050005" w:tentative="1">
      <w:start w:val="1"/>
      <w:numFmt w:val="bullet"/>
      <w:lvlText w:val=""/>
      <w:lvlJc w:val="left"/>
      <w:pPr>
        <w:ind w:left="5832" w:hanging="360"/>
      </w:pPr>
      <w:rPr>
        <w:rFonts w:ascii="Wingdings" w:hAnsi="Wingdings" w:hint="default"/>
      </w:rPr>
    </w:lvl>
    <w:lvl w:ilvl="6" w:tplc="04050001" w:tentative="1">
      <w:start w:val="1"/>
      <w:numFmt w:val="bullet"/>
      <w:lvlText w:val=""/>
      <w:lvlJc w:val="left"/>
      <w:pPr>
        <w:ind w:left="6552" w:hanging="360"/>
      </w:pPr>
      <w:rPr>
        <w:rFonts w:ascii="Symbol" w:hAnsi="Symbol" w:hint="default"/>
      </w:rPr>
    </w:lvl>
    <w:lvl w:ilvl="7" w:tplc="04050003" w:tentative="1">
      <w:start w:val="1"/>
      <w:numFmt w:val="bullet"/>
      <w:lvlText w:val="o"/>
      <w:lvlJc w:val="left"/>
      <w:pPr>
        <w:ind w:left="7272" w:hanging="360"/>
      </w:pPr>
      <w:rPr>
        <w:rFonts w:ascii="Courier New" w:hAnsi="Courier New" w:cs="Courier New" w:hint="default"/>
      </w:rPr>
    </w:lvl>
    <w:lvl w:ilvl="8" w:tplc="04050005" w:tentative="1">
      <w:start w:val="1"/>
      <w:numFmt w:val="bullet"/>
      <w:lvlText w:val=""/>
      <w:lvlJc w:val="left"/>
      <w:pPr>
        <w:ind w:left="7992" w:hanging="360"/>
      </w:pPr>
      <w:rPr>
        <w:rFonts w:ascii="Wingdings" w:hAnsi="Wingdings" w:hint="default"/>
      </w:rPr>
    </w:lvl>
  </w:abstractNum>
  <w:num w:numId="1">
    <w:abstractNumId w:val="28"/>
  </w:num>
  <w:num w:numId="2">
    <w:abstractNumId w:val="23"/>
  </w:num>
  <w:num w:numId="3">
    <w:abstractNumId w:val="33"/>
  </w:num>
  <w:num w:numId="4">
    <w:abstractNumId w:val="22"/>
  </w:num>
  <w:num w:numId="5">
    <w:abstractNumId w:val="32"/>
  </w:num>
  <w:num w:numId="6">
    <w:abstractNumId w:val="1"/>
  </w:num>
  <w:num w:numId="7">
    <w:abstractNumId w:val="38"/>
  </w:num>
  <w:num w:numId="8">
    <w:abstractNumId w:val="13"/>
  </w:num>
  <w:num w:numId="9">
    <w:abstractNumId w:val="24"/>
  </w:num>
  <w:num w:numId="10">
    <w:abstractNumId w:val="21"/>
  </w:num>
  <w:num w:numId="11">
    <w:abstractNumId w:val="5"/>
  </w:num>
  <w:num w:numId="12">
    <w:abstractNumId w:val="10"/>
  </w:num>
  <w:num w:numId="13">
    <w:abstractNumId w:val="14"/>
  </w:num>
  <w:num w:numId="14">
    <w:abstractNumId w:val="11"/>
  </w:num>
  <w:num w:numId="15">
    <w:abstractNumId w:val="18"/>
  </w:num>
  <w:num w:numId="16">
    <w:abstractNumId w:val="37"/>
  </w:num>
  <w:num w:numId="17">
    <w:abstractNumId w:val="34"/>
  </w:num>
  <w:num w:numId="18">
    <w:abstractNumId w:val="25"/>
  </w:num>
  <w:num w:numId="19">
    <w:abstractNumId w:val="6"/>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7"/>
  </w:num>
  <w:num w:numId="23">
    <w:abstractNumId w:val="7"/>
  </w:num>
  <w:num w:numId="24">
    <w:abstractNumId w:val="19"/>
  </w:num>
  <w:num w:numId="25">
    <w:abstractNumId w:val="12"/>
  </w:num>
  <w:num w:numId="26">
    <w:abstractNumId w:val="26"/>
  </w:num>
  <w:num w:numId="27">
    <w:abstractNumId w:val="4"/>
  </w:num>
  <w:num w:numId="28">
    <w:abstractNumId w:val="2"/>
  </w:num>
  <w:num w:numId="29">
    <w:abstractNumId w:val="15"/>
  </w:num>
  <w:num w:numId="30">
    <w:abstractNumId w:val="16"/>
  </w:num>
  <w:num w:numId="31">
    <w:abstractNumId w:val="39"/>
  </w:num>
  <w:num w:numId="32">
    <w:abstractNumId w:val="20"/>
  </w:num>
  <w:num w:numId="33">
    <w:abstractNumId w:val="3"/>
  </w:num>
  <w:num w:numId="34">
    <w:abstractNumId w:val="30"/>
  </w:num>
  <w:num w:numId="35">
    <w:abstractNumId w:val="8"/>
  </w:num>
  <w:num w:numId="36">
    <w:abstractNumId w:val="40"/>
  </w:num>
  <w:num w:numId="37">
    <w:abstractNumId w:val="31"/>
  </w:num>
  <w:num w:numId="38">
    <w:abstractNumId w:val="35"/>
  </w:num>
  <w:num w:numId="39">
    <w:abstractNumId w:val="29"/>
  </w:num>
  <w:num w:numId="40">
    <w:abstractNumId w:val="27"/>
  </w:num>
  <w:num w:numId="41">
    <w:abstractNumId w:val="36"/>
  </w:num>
  <w:num w:numId="4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DE8"/>
    <w:rsid w:val="000077E8"/>
    <w:rsid w:val="00011882"/>
    <w:rsid w:val="00013736"/>
    <w:rsid w:val="0001594F"/>
    <w:rsid w:val="00016DDB"/>
    <w:rsid w:val="00017F17"/>
    <w:rsid w:val="00020B19"/>
    <w:rsid w:val="000219DA"/>
    <w:rsid w:val="00024355"/>
    <w:rsid w:val="00025166"/>
    <w:rsid w:val="00025A4E"/>
    <w:rsid w:val="00033C04"/>
    <w:rsid w:val="00035092"/>
    <w:rsid w:val="0003711D"/>
    <w:rsid w:val="00037319"/>
    <w:rsid w:val="00040C17"/>
    <w:rsid w:val="000417D0"/>
    <w:rsid w:val="00044196"/>
    <w:rsid w:val="000442AB"/>
    <w:rsid w:val="00044398"/>
    <w:rsid w:val="00050CAB"/>
    <w:rsid w:val="00051A24"/>
    <w:rsid w:val="00051F10"/>
    <w:rsid w:val="00054463"/>
    <w:rsid w:val="00054E19"/>
    <w:rsid w:val="00055BA2"/>
    <w:rsid w:val="00056054"/>
    <w:rsid w:val="00056ACE"/>
    <w:rsid w:val="00061C42"/>
    <w:rsid w:val="0006285D"/>
    <w:rsid w:val="0006380B"/>
    <w:rsid w:val="000677F4"/>
    <w:rsid w:val="00070B56"/>
    <w:rsid w:val="00070C83"/>
    <w:rsid w:val="00071371"/>
    <w:rsid w:val="00071E0D"/>
    <w:rsid w:val="00072DA9"/>
    <w:rsid w:val="0007303D"/>
    <w:rsid w:val="0008046A"/>
    <w:rsid w:val="000867BE"/>
    <w:rsid w:val="00086D7E"/>
    <w:rsid w:val="00090A10"/>
    <w:rsid w:val="00092AF2"/>
    <w:rsid w:val="00093220"/>
    <w:rsid w:val="000945EC"/>
    <w:rsid w:val="00096FF9"/>
    <w:rsid w:val="000975A2"/>
    <w:rsid w:val="000A0C39"/>
    <w:rsid w:val="000A3347"/>
    <w:rsid w:val="000A5CAF"/>
    <w:rsid w:val="000B1822"/>
    <w:rsid w:val="000B2C5E"/>
    <w:rsid w:val="000B3AEF"/>
    <w:rsid w:val="000B50B5"/>
    <w:rsid w:val="000B6068"/>
    <w:rsid w:val="000C0BA6"/>
    <w:rsid w:val="000C3513"/>
    <w:rsid w:val="000C49A6"/>
    <w:rsid w:val="000D2E4A"/>
    <w:rsid w:val="000D3F47"/>
    <w:rsid w:val="000D7F95"/>
    <w:rsid w:val="000E0147"/>
    <w:rsid w:val="000E0D1F"/>
    <w:rsid w:val="000E36DF"/>
    <w:rsid w:val="000E4258"/>
    <w:rsid w:val="000F21DD"/>
    <w:rsid w:val="000F3E66"/>
    <w:rsid w:val="000F6E9D"/>
    <w:rsid w:val="000F776D"/>
    <w:rsid w:val="00100A04"/>
    <w:rsid w:val="00101F79"/>
    <w:rsid w:val="00102D3A"/>
    <w:rsid w:val="0010358A"/>
    <w:rsid w:val="0010600A"/>
    <w:rsid w:val="001061EA"/>
    <w:rsid w:val="001118BB"/>
    <w:rsid w:val="00115A89"/>
    <w:rsid w:val="001160C3"/>
    <w:rsid w:val="0012406F"/>
    <w:rsid w:val="00124466"/>
    <w:rsid w:val="00124600"/>
    <w:rsid w:val="001253BD"/>
    <w:rsid w:val="001264C5"/>
    <w:rsid w:val="00130938"/>
    <w:rsid w:val="00130D48"/>
    <w:rsid w:val="001329D0"/>
    <w:rsid w:val="001334F6"/>
    <w:rsid w:val="00133A86"/>
    <w:rsid w:val="00135E4C"/>
    <w:rsid w:val="001414D0"/>
    <w:rsid w:val="00141AE0"/>
    <w:rsid w:val="001426D1"/>
    <w:rsid w:val="00143526"/>
    <w:rsid w:val="00145044"/>
    <w:rsid w:val="00146569"/>
    <w:rsid w:val="001501E6"/>
    <w:rsid w:val="00151C2E"/>
    <w:rsid w:val="00155397"/>
    <w:rsid w:val="00155E06"/>
    <w:rsid w:val="0016048F"/>
    <w:rsid w:val="00162725"/>
    <w:rsid w:val="001643D2"/>
    <w:rsid w:val="00165B8D"/>
    <w:rsid w:val="001663DB"/>
    <w:rsid w:val="00167268"/>
    <w:rsid w:val="00172641"/>
    <w:rsid w:val="00174587"/>
    <w:rsid w:val="00174AF8"/>
    <w:rsid w:val="00174B0B"/>
    <w:rsid w:val="00176737"/>
    <w:rsid w:val="00176AEE"/>
    <w:rsid w:val="00180372"/>
    <w:rsid w:val="00183EA2"/>
    <w:rsid w:val="001861FE"/>
    <w:rsid w:val="0019010A"/>
    <w:rsid w:val="00190338"/>
    <w:rsid w:val="00190C45"/>
    <w:rsid w:val="001914D0"/>
    <w:rsid w:val="001978A6"/>
    <w:rsid w:val="00197F6C"/>
    <w:rsid w:val="001A0B41"/>
    <w:rsid w:val="001A2EC0"/>
    <w:rsid w:val="001A2F93"/>
    <w:rsid w:val="001A7D4B"/>
    <w:rsid w:val="001B09A6"/>
    <w:rsid w:val="001B1F8D"/>
    <w:rsid w:val="001B2C3B"/>
    <w:rsid w:val="001B696D"/>
    <w:rsid w:val="001B72A0"/>
    <w:rsid w:val="001C6337"/>
    <w:rsid w:val="001D0EC2"/>
    <w:rsid w:val="001D204D"/>
    <w:rsid w:val="001D2B2F"/>
    <w:rsid w:val="001D3DFE"/>
    <w:rsid w:val="001E1003"/>
    <w:rsid w:val="001E2F5E"/>
    <w:rsid w:val="001E65B8"/>
    <w:rsid w:val="001F0B11"/>
    <w:rsid w:val="001F0E36"/>
    <w:rsid w:val="001F2B1C"/>
    <w:rsid w:val="001F2C1D"/>
    <w:rsid w:val="001F33E9"/>
    <w:rsid w:val="001F5183"/>
    <w:rsid w:val="001F51AC"/>
    <w:rsid w:val="00204780"/>
    <w:rsid w:val="00204AA7"/>
    <w:rsid w:val="002061C5"/>
    <w:rsid w:val="0021060A"/>
    <w:rsid w:val="002167B7"/>
    <w:rsid w:val="00216BC5"/>
    <w:rsid w:val="00217302"/>
    <w:rsid w:val="0022138E"/>
    <w:rsid w:val="00221CAF"/>
    <w:rsid w:val="002231FE"/>
    <w:rsid w:val="00225580"/>
    <w:rsid w:val="00225FB2"/>
    <w:rsid w:val="00230FE1"/>
    <w:rsid w:val="002320D0"/>
    <w:rsid w:val="002320E5"/>
    <w:rsid w:val="0023442A"/>
    <w:rsid w:val="002352AC"/>
    <w:rsid w:val="00236962"/>
    <w:rsid w:val="00240324"/>
    <w:rsid w:val="00241D44"/>
    <w:rsid w:val="002443A6"/>
    <w:rsid w:val="00244FF7"/>
    <w:rsid w:val="00246C2F"/>
    <w:rsid w:val="0024762F"/>
    <w:rsid w:val="002501EB"/>
    <w:rsid w:val="00250434"/>
    <w:rsid w:val="00250EFE"/>
    <w:rsid w:val="0025108D"/>
    <w:rsid w:val="002520A9"/>
    <w:rsid w:val="00253B17"/>
    <w:rsid w:val="00253FBE"/>
    <w:rsid w:val="0025513F"/>
    <w:rsid w:val="002553B3"/>
    <w:rsid w:val="0025570A"/>
    <w:rsid w:val="002578AA"/>
    <w:rsid w:val="00260B05"/>
    <w:rsid w:val="00262B96"/>
    <w:rsid w:val="00262EC4"/>
    <w:rsid w:val="002642C2"/>
    <w:rsid w:val="002657C6"/>
    <w:rsid w:val="002728EF"/>
    <w:rsid w:val="00273034"/>
    <w:rsid w:val="00273DD9"/>
    <w:rsid w:val="002769C6"/>
    <w:rsid w:val="00277AA4"/>
    <w:rsid w:val="002819D9"/>
    <w:rsid w:val="0028331A"/>
    <w:rsid w:val="00283ED8"/>
    <w:rsid w:val="00286305"/>
    <w:rsid w:val="00287785"/>
    <w:rsid w:val="00287DCF"/>
    <w:rsid w:val="00292765"/>
    <w:rsid w:val="00292881"/>
    <w:rsid w:val="00292DFB"/>
    <w:rsid w:val="002A0AAE"/>
    <w:rsid w:val="002A4525"/>
    <w:rsid w:val="002A4676"/>
    <w:rsid w:val="002A46CA"/>
    <w:rsid w:val="002A6EED"/>
    <w:rsid w:val="002B0802"/>
    <w:rsid w:val="002B22D3"/>
    <w:rsid w:val="002B23D1"/>
    <w:rsid w:val="002B3C4F"/>
    <w:rsid w:val="002B78C8"/>
    <w:rsid w:val="002C06C4"/>
    <w:rsid w:val="002C3B88"/>
    <w:rsid w:val="002C7F0D"/>
    <w:rsid w:val="002D1645"/>
    <w:rsid w:val="002D2704"/>
    <w:rsid w:val="002D4875"/>
    <w:rsid w:val="002D4E6E"/>
    <w:rsid w:val="002D6895"/>
    <w:rsid w:val="002D752A"/>
    <w:rsid w:val="002E09F0"/>
    <w:rsid w:val="002E12F2"/>
    <w:rsid w:val="002E2E0A"/>
    <w:rsid w:val="002E5F59"/>
    <w:rsid w:val="002E7726"/>
    <w:rsid w:val="002F0438"/>
    <w:rsid w:val="002F1618"/>
    <w:rsid w:val="002F4A7D"/>
    <w:rsid w:val="002F5659"/>
    <w:rsid w:val="002F7F3E"/>
    <w:rsid w:val="003020F3"/>
    <w:rsid w:val="00305D99"/>
    <w:rsid w:val="003060A4"/>
    <w:rsid w:val="0031044D"/>
    <w:rsid w:val="003116EB"/>
    <w:rsid w:val="003117A7"/>
    <w:rsid w:val="00311DE8"/>
    <w:rsid w:val="003134FA"/>
    <w:rsid w:val="00313E8C"/>
    <w:rsid w:val="00314A5E"/>
    <w:rsid w:val="00315B89"/>
    <w:rsid w:val="003170BD"/>
    <w:rsid w:val="00320955"/>
    <w:rsid w:val="00322A36"/>
    <w:rsid w:val="0032322B"/>
    <w:rsid w:val="00323653"/>
    <w:rsid w:val="0032435E"/>
    <w:rsid w:val="003377FE"/>
    <w:rsid w:val="00346E3C"/>
    <w:rsid w:val="00350219"/>
    <w:rsid w:val="00350538"/>
    <w:rsid w:val="00354A7E"/>
    <w:rsid w:val="00356C45"/>
    <w:rsid w:val="00357C92"/>
    <w:rsid w:val="00360B03"/>
    <w:rsid w:val="0036247B"/>
    <w:rsid w:val="0036367F"/>
    <w:rsid w:val="0036786C"/>
    <w:rsid w:val="00374C5B"/>
    <w:rsid w:val="003757E2"/>
    <w:rsid w:val="00382A1D"/>
    <w:rsid w:val="00386677"/>
    <w:rsid w:val="00387E7C"/>
    <w:rsid w:val="00391AC9"/>
    <w:rsid w:val="00393974"/>
    <w:rsid w:val="0039602A"/>
    <w:rsid w:val="00397B0A"/>
    <w:rsid w:val="003A3FCF"/>
    <w:rsid w:val="003A41BD"/>
    <w:rsid w:val="003A427A"/>
    <w:rsid w:val="003A4D95"/>
    <w:rsid w:val="003A696D"/>
    <w:rsid w:val="003B2A8A"/>
    <w:rsid w:val="003C3C7F"/>
    <w:rsid w:val="003C6A7D"/>
    <w:rsid w:val="003D18B9"/>
    <w:rsid w:val="003D33AA"/>
    <w:rsid w:val="003D5719"/>
    <w:rsid w:val="003E0BD3"/>
    <w:rsid w:val="003E2AD3"/>
    <w:rsid w:val="003E33A0"/>
    <w:rsid w:val="003E4363"/>
    <w:rsid w:val="003E50A2"/>
    <w:rsid w:val="003E5C30"/>
    <w:rsid w:val="003E6DD7"/>
    <w:rsid w:val="003E7287"/>
    <w:rsid w:val="003F1117"/>
    <w:rsid w:val="003F169B"/>
    <w:rsid w:val="003F419F"/>
    <w:rsid w:val="003F50B9"/>
    <w:rsid w:val="003F5EB9"/>
    <w:rsid w:val="00400081"/>
    <w:rsid w:val="004006EF"/>
    <w:rsid w:val="00402387"/>
    <w:rsid w:val="00402C23"/>
    <w:rsid w:val="00403F09"/>
    <w:rsid w:val="00404584"/>
    <w:rsid w:val="00406D8B"/>
    <w:rsid w:val="0040719A"/>
    <w:rsid w:val="00410345"/>
    <w:rsid w:val="0041255A"/>
    <w:rsid w:val="00413FA6"/>
    <w:rsid w:val="00415047"/>
    <w:rsid w:val="0041515F"/>
    <w:rsid w:val="00415984"/>
    <w:rsid w:val="004175F2"/>
    <w:rsid w:val="004204FD"/>
    <w:rsid w:val="00420B35"/>
    <w:rsid w:val="0042122E"/>
    <w:rsid w:val="004224A3"/>
    <w:rsid w:val="004232A2"/>
    <w:rsid w:val="00423433"/>
    <w:rsid w:val="00423E8E"/>
    <w:rsid w:val="00424A8E"/>
    <w:rsid w:val="0042560D"/>
    <w:rsid w:val="00425760"/>
    <w:rsid w:val="00425AAB"/>
    <w:rsid w:val="00427679"/>
    <w:rsid w:val="0043135C"/>
    <w:rsid w:val="00434C2E"/>
    <w:rsid w:val="00436FFC"/>
    <w:rsid w:val="00437420"/>
    <w:rsid w:val="00437CB3"/>
    <w:rsid w:val="0044216E"/>
    <w:rsid w:val="0044630A"/>
    <w:rsid w:val="0044750E"/>
    <w:rsid w:val="004517EB"/>
    <w:rsid w:val="00454EAE"/>
    <w:rsid w:val="00457309"/>
    <w:rsid w:val="0045798A"/>
    <w:rsid w:val="00460E66"/>
    <w:rsid w:val="004616E9"/>
    <w:rsid w:val="00462E96"/>
    <w:rsid w:val="004643DF"/>
    <w:rsid w:val="0046546E"/>
    <w:rsid w:val="00465DD9"/>
    <w:rsid w:val="00466233"/>
    <w:rsid w:val="004717AD"/>
    <w:rsid w:val="00471CD4"/>
    <w:rsid w:val="004730E7"/>
    <w:rsid w:val="00473E4E"/>
    <w:rsid w:val="00474B1F"/>
    <w:rsid w:val="00475D03"/>
    <w:rsid w:val="00480F36"/>
    <w:rsid w:val="00497356"/>
    <w:rsid w:val="00497F4F"/>
    <w:rsid w:val="004A1420"/>
    <w:rsid w:val="004A1ED0"/>
    <w:rsid w:val="004A4012"/>
    <w:rsid w:val="004A5647"/>
    <w:rsid w:val="004A5F83"/>
    <w:rsid w:val="004A645F"/>
    <w:rsid w:val="004A6EE9"/>
    <w:rsid w:val="004B298A"/>
    <w:rsid w:val="004C2743"/>
    <w:rsid w:val="004C385C"/>
    <w:rsid w:val="004C7482"/>
    <w:rsid w:val="004D05C7"/>
    <w:rsid w:val="004D0F1E"/>
    <w:rsid w:val="004D1482"/>
    <w:rsid w:val="004D33AC"/>
    <w:rsid w:val="004D3ACA"/>
    <w:rsid w:val="004D3AEB"/>
    <w:rsid w:val="004D500B"/>
    <w:rsid w:val="004D609B"/>
    <w:rsid w:val="004D61C8"/>
    <w:rsid w:val="004E25B9"/>
    <w:rsid w:val="004E352B"/>
    <w:rsid w:val="004E514B"/>
    <w:rsid w:val="004E5776"/>
    <w:rsid w:val="004F1831"/>
    <w:rsid w:val="004F2732"/>
    <w:rsid w:val="004F3D62"/>
    <w:rsid w:val="004F7E34"/>
    <w:rsid w:val="00500E45"/>
    <w:rsid w:val="00501DD6"/>
    <w:rsid w:val="0050249F"/>
    <w:rsid w:val="00505129"/>
    <w:rsid w:val="005059F0"/>
    <w:rsid w:val="00505A61"/>
    <w:rsid w:val="00505AB2"/>
    <w:rsid w:val="00507D38"/>
    <w:rsid w:val="005108EA"/>
    <w:rsid w:val="00511997"/>
    <w:rsid w:val="00513B88"/>
    <w:rsid w:val="00514976"/>
    <w:rsid w:val="00516ED3"/>
    <w:rsid w:val="00517F94"/>
    <w:rsid w:val="005208B6"/>
    <w:rsid w:val="005246BB"/>
    <w:rsid w:val="00530570"/>
    <w:rsid w:val="005309E9"/>
    <w:rsid w:val="00534810"/>
    <w:rsid w:val="005348BA"/>
    <w:rsid w:val="00535BFE"/>
    <w:rsid w:val="00536719"/>
    <w:rsid w:val="005371A0"/>
    <w:rsid w:val="005378BE"/>
    <w:rsid w:val="005378E6"/>
    <w:rsid w:val="00541D6A"/>
    <w:rsid w:val="005421FC"/>
    <w:rsid w:val="00542BA6"/>
    <w:rsid w:val="00542DE0"/>
    <w:rsid w:val="005432E6"/>
    <w:rsid w:val="005445E1"/>
    <w:rsid w:val="00550149"/>
    <w:rsid w:val="005516DA"/>
    <w:rsid w:val="00553160"/>
    <w:rsid w:val="00553F5A"/>
    <w:rsid w:val="00554C22"/>
    <w:rsid w:val="00557D3D"/>
    <w:rsid w:val="00560D59"/>
    <w:rsid w:val="00562425"/>
    <w:rsid w:val="00562D8B"/>
    <w:rsid w:val="00563907"/>
    <w:rsid w:val="0057161C"/>
    <w:rsid w:val="00577D77"/>
    <w:rsid w:val="005820E2"/>
    <w:rsid w:val="005821D4"/>
    <w:rsid w:val="00583871"/>
    <w:rsid w:val="00584C40"/>
    <w:rsid w:val="00590562"/>
    <w:rsid w:val="00593165"/>
    <w:rsid w:val="0059556A"/>
    <w:rsid w:val="00596BC8"/>
    <w:rsid w:val="00597CAF"/>
    <w:rsid w:val="005A0CDA"/>
    <w:rsid w:val="005A2931"/>
    <w:rsid w:val="005A3D16"/>
    <w:rsid w:val="005A536F"/>
    <w:rsid w:val="005B1268"/>
    <w:rsid w:val="005B437C"/>
    <w:rsid w:val="005B4645"/>
    <w:rsid w:val="005B48B9"/>
    <w:rsid w:val="005C2E9D"/>
    <w:rsid w:val="005C3532"/>
    <w:rsid w:val="005C5DA2"/>
    <w:rsid w:val="005C6CB2"/>
    <w:rsid w:val="005C7D33"/>
    <w:rsid w:val="005D1D94"/>
    <w:rsid w:val="005D29C3"/>
    <w:rsid w:val="005D470E"/>
    <w:rsid w:val="005D6375"/>
    <w:rsid w:val="005D65C0"/>
    <w:rsid w:val="005E4788"/>
    <w:rsid w:val="005E483C"/>
    <w:rsid w:val="005E49E2"/>
    <w:rsid w:val="005E6159"/>
    <w:rsid w:val="005E7BE1"/>
    <w:rsid w:val="005F0A17"/>
    <w:rsid w:val="005F2859"/>
    <w:rsid w:val="005F6F61"/>
    <w:rsid w:val="00601E35"/>
    <w:rsid w:val="006022F4"/>
    <w:rsid w:val="00605699"/>
    <w:rsid w:val="006059D2"/>
    <w:rsid w:val="0060678E"/>
    <w:rsid w:val="00607496"/>
    <w:rsid w:val="00607CA0"/>
    <w:rsid w:val="006163B7"/>
    <w:rsid w:val="0061765E"/>
    <w:rsid w:val="00622D56"/>
    <w:rsid w:val="00623123"/>
    <w:rsid w:val="00623AEA"/>
    <w:rsid w:val="00626A0A"/>
    <w:rsid w:val="006316A4"/>
    <w:rsid w:val="00632365"/>
    <w:rsid w:val="00637C02"/>
    <w:rsid w:val="00637E72"/>
    <w:rsid w:val="00640F7A"/>
    <w:rsid w:val="00641460"/>
    <w:rsid w:val="00641D49"/>
    <w:rsid w:val="00644B04"/>
    <w:rsid w:val="006467CF"/>
    <w:rsid w:val="006561A6"/>
    <w:rsid w:val="00657D4B"/>
    <w:rsid w:val="00661710"/>
    <w:rsid w:val="00662E0D"/>
    <w:rsid w:val="00665C19"/>
    <w:rsid w:val="00671C25"/>
    <w:rsid w:val="006732AC"/>
    <w:rsid w:val="00673401"/>
    <w:rsid w:val="006766AB"/>
    <w:rsid w:val="0068004C"/>
    <w:rsid w:val="006878DC"/>
    <w:rsid w:val="0069001C"/>
    <w:rsid w:val="00693382"/>
    <w:rsid w:val="00693446"/>
    <w:rsid w:val="00694645"/>
    <w:rsid w:val="00696FB7"/>
    <w:rsid w:val="0069726E"/>
    <w:rsid w:val="00697C81"/>
    <w:rsid w:val="006A0E3F"/>
    <w:rsid w:val="006A1D65"/>
    <w:rsid w:val="006B2A48"/>
    <w:rsid w:val="006B474E"/>
    <w:rsid w:val="006C03AD"/>
    <w:rsid w:val="006C2625"/>
    <w:rsid w:val="006C3305"/>
    <w:rsid w:val="006C34C8"/>
    <w:rsid w:val="006C4A4C"/>
    <w:rsid w:val="006C5DCC"/>
    <w:rsid w:val="006C63B4"/>
    <w:rsid w:val="006D014A"/>
    <w:rsid w:val="006D2A06"/>
    <w:rsid w:val="006D2B12"/>
    <w:rsid w:val="006D2C71"/>
    <w:rsid w:val="006D2D62"/>
    <w:rsid w:val="006D4796"/>
    <w:rsid w:val="006D5552"/>
    <w:rsid w:val="006D6ED9"/>
    <w:rsid w:val="006D6F8E"/>
    <w:rsid w:val="006D756E"/>
    <w:rsid w:val="006E06F5"/>
    <w:rsid w:val="006E08B4"/>
    <w:rsid w:val="006E2E97"/>
    <w:rsid w:val="006E3C85"/>
    <w:rsid w:val="006E4EEA"/>
    <w:rsid w:val="006E6372"/>
    <w:rsid w:val="006F1D9B"/>
    <w:rsid w:val="006F27C2"/>
    <w:rsid w:val="006F2FE6"/>
    <w:rsid w:val="006F3CB5"/>
    <w:rsid w:val="006F4A39"/>
    <w:rsid w:val="00700834"/>
    <w:rsid w:val="00700838"/>
    <w:rsid w:val="00702AD6"/>
    <w:rsid w:val="0070734D"/>
    <w:rsid w:val="00710BC4"/>
    <w:rsid w:val="00711C52"/>
    <w:rsid w:val="00711FBD"/>
    <w:rsid w:val="00712FE8"/>
    <w:rsid w:val="0071394D"/>
    <w:rsid w:val="00713B24"/>
    <w:rsid w:val="0071405C"/>
    <w:rsid w:val="00721CAE"/>
    <w:rsid w:val="007258FC"/>
    <w:rsid w:val="00732C30"/>
    <w:rsid w:val="00735B6F"/>
    <w:rsid w:val="00736DC1"/>
    <w:rsid w:val="00737AA7"/>
    <w:rsid w:val="00743A9C"/>
    <w:rsid w:val="007460A6"/>
    <w:rsid w:val="007471BD"/>
    <w:rsid w:val="007513F9"/>
    <w:rsid w:val="007520D7"/>
    <w:rsid w:val="00756DEF"/>
    <w:rsid w:val="0075797C"/>
    <w:rsid w:val="0076078C"/>
    <w:rsid w:val="00761AC8"/>
    <w:rsid w:val="00763F0A"/>
    <w:rsid w:val="00764137"/>
    <w:rsid w:val="00773D4A"/>
    <w:rsid w:val="007765E7"/>
    <w:rsid w:val="00777686"/>
    <w:rsid w:val="00777993"/>
    <w:rsid w:val="00777DA6"/>
    <w:rsid w:val="00780EE4"/>
    <w:rsid w:val="00781C88"/>
    <w:rsid w:val="00781D26"/>
    <w:rsid w:val="007853BC"/>
    <w:rsid w:val="00786A69"/>
    <w:rsid w:val="00786CCE"/>
    <w:rsid w:val="00787507"/>
    <w:rsid w:val="00794E94"/>
    <w:rsid w:val="00795052"/>
    <w:rsid w:val="00795264"/>
    <w:rsid w:val="00795C35"/>
    <w:rsid w:val="007968DB"/>
    <w:rsid w:val="00796A1F"/>
    <w:rsid w:val="007A1000"/>
    <w:rsid w:val="007A1085"/>
    <w:rsid w:val="007B0C34"/>
    <w:rsid w:val="007B13AF"/>
    <w:rsid w:val="007B1838"/>
    <w:rsid w:val="007B7CCA"/>
    <w:rsid w:val="007C07AB"/>
    <w:rsid w:val="007C45DF"/>
    <w:rsid w:val="007C5AAD"/>
    <w:rsid w:val="007D1B1A"/>
    <w:rsid w:val="007D1D07"/>
    <w:rsid w:val="007D4952"/>
    <w:rsid w:val="007E038E"/>
    <w:rsid w:val="007E223D"/>
    <w:rsid w:val="007E22C5"/>
    <w:rsid w:val="007E2B3C"/>
    <w:rsid w:val="007E530A"/>
    <w:rsid w:val="007F0F61"/>
    <w:rsid w:val="007F1E31"/>
    <w:rsid w:val="00800928"/>
    <w:rsid w:val="00802152"/>
    <w:rsid w:val="00803B19"/>
    <w:rsid w:val="00804FA9"/>
    <w:rsid w:val="00805580"/>
    <w:rsid w:val="008056C9"/>
    <w:rsid w:val="00806171"/>
    <w:rsid w:val="008149BF"/>
    <w:rsid w:val="008162AC"/>
    <w:rsid w:val="00816A30"/>
    <w:rsid w:val="00816D5B"/>
    <w:rsid w:val="008200C7"/>
    <w:rsid w:val="008211C1"/>
    <w:rsid w:val="00826276"/>
    <w:rsid w:val="00834B0A"/>
    <w:rsid w:val="00834F69"/>
    <w:rsid w:val="008363C3"/>
    <w:rsid w:val="00837A9D"/>
    <w:rsid w:val="00840AE3"/>
    <w:rsid w:val="008429D5"/>
    <w:rsid w:val="00850EF9"/>
    <w:rsid w:val="008523BC"/>
    <w:rsid w:val="0085266C"/>
    <w:rsid w:val="00852EC7"/>
    <w:rsid w:val="008531FB"/>
    <w:rsid w:val="0085392B"/>
    <w:rsid w:val="0085541F"/>
    <w:rsid w:val="00855575"/>
    <w:rsid w:val="0086077C"/>
    <w:rsid w:val="00860796"/>
    <w:rsid w:val="00861FF2"/>
    <w:rsid w:val="0086257C"/>
    <w:rsid w:val="008651C4"/>
    <w:rsid w:val="00865C19"/>
    <w:rsid w:val="00867A3E"/>
    <w:rsid w:val="008729CA"/>
    <w:rsid w:val="00872A2C"/>
    <w:rsid w:val="008741A7"/>
    <w:rsid w:val="008824BC"/>
    <w:rsid w:val="008835C0"/>
    <w:rsid w:val="00883FDB"/>
    <w:rsid w:val="00884AC7"/>
    <w:rsid w:val="00887815"/>
    <w:rsid w:val="008906B2"/>
    <w:rsid w:val="008930D2"/>
    <w:rsid w:val="008A130E"/>
    <w:rsid w:val="008A2F62"/>
    <w:rsid w:val="008A4E79"/>
    <w:rsid w:val="008A58E4"/>
    <w:rsid w:val="008A69AA"/>
    <w:rsid w:val="008A6C0C"/>
    <w:rsid w:val="008A6E35"/>
    <w:rsid w:val="008A71C4"/>
    <w:rsid w:val="008A7834"/>
    <w:rsid w:val="008B3D47"/>
    <w:rsid w:val="008B57F6"/>
    <w:rsid w:val="008B69B5"/>
    <w:rsid w:val="008B77D0"/>
    <w:rsid w:val="008B7918"/>
    <w:rsid w:val="008C1A28"/>
    <w:rsid w:val="008C33E3"/>
    <w:rsid w:val="008C389C"/>
    <w:rsid w:val="008C5C59"/>
    <w:rsid w:val="008D06B0"/>
    <w:rsid w:val="008D10AE"/>
    <w:rsid w:val="008D1687"/>
    <w:rsid w:val="008D1AB6"/>
    <w:rsid w:val="008D203D"/>
    <w:rsid w:val="008D2196"/>
    <w:rsid w:val="008D30B9"/>
    <w:rsid w:val="008D453D"/>
    <w:rsid w:val="008D4D8A"/>
    <w:rsid w:val="008D7FE6"/>
    <w:rsid w:val="008E5729"/>
    <w:rsid w:val="008E5A24"/>
    <w:rsid w:val="008F09FD"/>
    <w:rsid w:val="008F3F27"/>
    <w:rsid w:val="008F5415"/>
    <w:rsid w:val="009006D1"/>
    <w:rsid w:val="00901D5B"/>
    <w:rsid w:val="00904F15"/>
    <w:rsid w:val="00904F64"/>
    <w:rsid w:val="00905584"/>
    <w:rsid w:val="00911835"/>
    <w:rsid w:val="00916B67"/>
    <w:rsid w:val="00916F21"/>
    <w:rsid w:val="009176A3"/>
    <w:rsid w:val="00920F60"/>
    <w:rsid w:val="0092214A"/>
    <w:rsid w:val="009227B9"/>
    <w:rsid w:val="009235E5"/>
    <w:rsid w:val="009252BA"/>
    <w:rsid w:val="009306BC"/>
    <w:rsid w:val="009344E3"/>
    <w:rsid w:val="00937DE9"/>
    <w:rsid w:val="00937EC8"/>
    <w:rsid w:val="00944FB9"/>
    <w:rsid w:val="009461AA"/>
    <w:rsid w:val="00946C4F"/>
    <w:rsid w:val="00950A3D"/>
    <w:rsid w:val="00951676"/>
    <w:rsid w:val="0095606E"/>
    <w:rsid w:val="0095773F"/>
    <w:rsid w:val="0095795B"/>
    <w:rsid w:val="009604CF"/>
    <w:rsid w:val="00961993"/>
    <w:rsid w:val="00962131"/>
    <w:rsid w:val="00963078"/>
    <w:rsid w:val="00963F9B"/>
    <w:rsid w:val="0096437E"/>
    <w:rsid w:val="0096776B"/>
    <w:rsid w:val="00967DF2"/>
    <w:rsid w:val="00967E7F"/>
    <w:rsid w:val="00971121"/>
    <w:rsid w:val="009717F8"/>
    <w:rsid w:val="00975602"/>
    <w:rsid w:val="009808B6"/>
    <w:rsid w:val="0098274E"/>
    <w:rsid w:val="0098564A"/>
    <w:rsid w:val="009860F1"/>
    <w:rsid w:val="00991C0B"/>
    <w:rsid w:val="009921C0"/>
    <w:rsid w:val="009A0FA0"/>
    <w:rsid w:val="009A2A7D"/>
    <w:rsid w:val="009A2EE3"/>
    <w:rsid w:val="009A343B"/>
    <w:rsid w:val="009A3F22"/>
    <w:rsid w:val="009A530B"/>
    <w:rsid w:val="009A653C"/>
    <w:rsid w:val="009A6A98"/>
    <w:rsid w:val="009A6BD3"/>
    <w:rsid w:val="009B0FB2"/>
    <w:rsid w:val="009B5180"/>
    <w:rsid w:val="009B5D6E"/>
    <w:rsid w:val="009B5E69"/>
    <w:rsid w:val="009B67DD"/>
    <w:rsid w:val="009B6AAC"/>
    <w:rsid w:val="009B7ABC"/>
    <w:rsid w:val="009C05FE"/>
    <w:rsid w:val="009C2F49"/>
    <w:rsid w:val="009C53AC"/>
    <w:rsid w:val="009C5791"/>
    <w:rsid w:val="009C73EC"/>
    <w:rsid w:val="009D0B27"/>
    <w:rsid w:val="009D47EE"/>
    <w:rsid w:val="009D61ED"/>
    <w:rsid w:val="009D750A"/>
    <w:rsid w:val="009D7BDB"/>
    <w:rsid w:val="009E07DD"/>
    <w:rsid w:val="009E3A0F"/>
    <w:rsid w:val="009E7398"/>
    <w:rsid w:val="009F0000"/>
    <w:rsid w:val="009F1479"/>
    <w:rsid w:val="009F1FBF"/>
    <w:rsid w:val="009F23A5"/>
    <w:rsid w:val="009F25C8"/>
    <w:rsid w:val="009F2789"/>
    <w:rsid w:val="009F29D5"/>
    <w:rsid w:val="009F3751"/>
    <w:rsid w:val="009F3C8F"/>
    <w:rsid w:val="009F58D7"/>
    <w:rsid w:val="009F71F4"/>
    <w:rsid w:val="00A0115B"/>
    <w:rsid w:val="00A03326"/>
    <w:rsid w:val="00A03902"/>
    <w:rsid w:val="00A03A68"/>
    <w:rsid w:val="00A0608C"/>
    <w:rsid w:val="00A07644"/>
    <w:rsid w:val="00A1054D"/>
    <w:rsid w:val="00A108C6"/>
    <w:rsid w:val="00A10CAB"/>
    <w:rsid w:val="00A12EF0"/>
    <w:rsid w:val="00A13B16"/>
    <w:rsid w:val="00A1520C"/>
    <w:rsid w:val="00A1596F"/>
    <w:rsid w:val="00A1732B"/>
    <w:rsid w:val="00A207F9"/>
    <w:rsid w:val="00A224F5"/>
    <w:rsid w:val="00A22D89"/>
    <w:rsid w:val="00A31938"/>
    <w:rsid w:val="00A32BC5"/>
    <w:rsid w:val="00A335B2"/>
    <w:rsid w:val="00A33F08"/>
    <w:rsid w:val="00A363B0"/>
    <w:rsid w:val="00A43585"/>
    <w:rsid w:val="00A44C0B"/>
    <w:rsid w:val="00A45362"/>
    <w:rsid w:val="00A45B47"/>
    <w:rsid w:val="00A46C5E"/>
    <w:rsid w:val="00A47F47"/>
    <w:rsid w:val="00A54309"/>
    <w:rsid w:val="00A56530"/>
    <w:rsid w:val="00A56A6B"/>
    <w:rsid w:val="00A601B9"/>
    <w:rsid w:val="00A64DC0"/>
    <w:rsid w:val="00A650ED"/>
    <w:rsid w:val="00A66B7A"/>
    <w:rsid w:val="00A719DE"/>
    <w:rsid w:val="00A771C6"/>
    <w:rsid w:val="00A83273"/>
    <w:rsid w:val="00A836EA"/>
    <w:rsid w:val="00A8499E"/>
    <w:rsid w:val="00A84A55"/>
    <w:rsid w:val="00A84D3D"/>
    <w:rsid w:val="00A86AA9"/>
    <w:rsid w:val="00A915D0"/>
    <w:rsid w:val="00A91714"/>
    <w:rsid w:val="00A93F31"/>
    <w:rsid w:val="00A949DD"/>
    <w:rsid w:val="00A94B17"/>
    <w:rsid w:val="00AA05EF"/>
    <w:rsid w:val="00AA1AEA"/>
    <w:rsid w:val="00AA47A3"/>
    <w:rsid w:val="00AA5E71"/>
    <w:rsid w:val="00AA5F38"/>
    <w:rsid w:val="00AA61AE"/>
    <w:rsid w:val="00AA7A7B"/>
    <w:rsid w:val="00AB14E7"/>
    <w:rsid w:val="00AB2191"/>
    <w:rsid w:val="00AB438B"/>
    <w:rsid w:val="00AB4F43"/>
    <w:rsid w:val="00AB678D"/>
    <w:rsid w:val="00AB71DF"/>
    <w:rsid w:val="00AB7FCD"/>
    <w:rsid w:val="00AC06F3"/>
    <w:rsid w:val="00AC4D09"/>
    <w:rsid w:val="00AC5E67"/>
    <w:rsid w:val="00AD0281"/>
    <w:rsid w:val="00AD02D3"/>
    <w:rsid w:val="00AD062D"/>
    <w:rsid w:val="00AD1833"/>
    <w:rsid w:val="00AD5852"/>
    <w:rsid w:val="00AD5E70"/>
    <w:rsid w:val="00AD7C17"/>
    <w:rsid w:val="00AE0D85"/>
    <w:rsid w:val="00AE2976"/>
    <w:rsid w:val="00AE4AB3"/>
    <w:rsid w:val="00AE7DB1"/>
    <w:rsid w:val="00AE7EEB"/>
    <w:rsid w:val="00AF0440"/>
    <w:rsid w:val="00AF21C1"/>
    <w:rsid w:val="00B005D9"/>
    <w:rsid w:val="00B0345D"/>
    <w:rsid w:val="00B06E4C"/>
    <w:rsid w:val="00B1149C"/>
    <w:rsid w:val="00B147BD"/>
    <w:rsid w:val="00B17650"/>
    <w:rsid w:val="00B230C5"/>
    <w:rsid w:val="00B32767"/>
    <w:rsid w:val="00B32D8B"/>
    <w:rsid w:val="00B33F3C"/>
    <w:rsid w:val="00B3560E"/>
    <w:rsid w:val="00B374AE"/>
    <w:rsid w:val="00B431F3"/>
    <w:rsid w:val="00B45E45"/>
    <w:rsid w:val="00B46641"/>
    <w:rsid w:val="00B475E9"/>
    <w:rsid w:val="00B566B6"/>
    <w:rsid w:val="00B56933"/>
    <w:rsid w:val="00B56CAF"/>
    <w:rsid w:val="00B61215"/>
    <w:rsid w:val="00B6346C"/>
    <w:rsid w:val="00B651BD"/>
    <w:rsid w:val="00B65336"/>
    <w:rsid w:val="00B65512"/>
    <w:rsid w:val="00B656BE"/>
    <w:rsid w:val="00B7011D"/>
    <w:rsid w:val="00B72A1C"/>
    <w:rsid w:val="00B73C36"/>
    <w:rsid w:val="00B74469"/>
    <w:rsid w:val="00B74CB3"/>
    <w:rsid w:val="00B83301"/>
    <w:rsid w:val="00B87846"/>
    <w:rsid w:val="00B97714"/>
    <w:rsid w:val="00BA1287"/>
    <w:rsid w:val="00BA248E"/>
    <w:rsid w:val="00BA391E"/>
    <w:rsid w:val="00BA59B7"/>
    <w:rsid w:val="00BA6A64"/>
    <w:rsid w:val="00BA7578"/>
    <w:rsid w:val="00BB00D6"/>
    <w:rsid w:val="00BB07AD"/>
    <w:rsid w:val="00BB096F"/>
    <w:rsid w:val="00BB0EFE"/>
    <w:rsid w:val="00BB1C22"/>
    <w:rsid w:val="00BB2FAE"/>
    <w:rsid w:val="00BB3B03"/>
    <w:rsid w:val="00BB5D71"/>
    <w:rsid w:val="00BB6720"/>
    <w:rsid w:val="00BC368C"/>
    <w:rsid w:val="00BC416A"/>
    <w:rsid w:val="00BC4560"/>
    <w:rsid w:val="00BC49FF"/>
    <w:rsid w:val="00BC5E34"/>
    <w:rsid w:val="00BC61FC"/>
    <w:rsid w:val="00BC74D9"/>
    <w:rsid w:val="00BD2A42"/>
    <w:rsid w:val="00BD4BA5"/>
    <w:rsid w:val="00BD577D"/>
    <w:rsid w:val="00BD7B49"/>
    <w:rsid w:val="00BE03F6"/>
    <w:rsid w:val="00BE08A9"/>
    <w:rsid w:val="00BE249D"/>
    <w:rsid w:val="00BE48D8"/>
    <w:rsid w:val="00BE4E6C"/>
    <w:rsid w:val="00BF3885"/>
    <w:rsid w:val="00BF4AA5"/>
    <w:rsid w:val="00BF5FAD"/>
    <w:rsid w:val="00C00EB9"/>
    <w:rsid w:val="00C01F94"/>
    <w:rsid w:val="00C04CCD"/>
    <w:rsid w:val="00C04E1D"/>
    <w:rsid w:val="00C06761"/>
    <w:rsid w:val="00C10C7C"/>
    <w:rsid w:val="00C12986"/>
    <w:rsid w:val="00C133ED"/>
    <w:rsid w:val="00C16D22"/>
    <w:rsid w:val="00C2117C"/>
    <w:rsid w:val="00C2554B"/>
    <w:rsid w:val="00C25BBC"/>
    <w:rsid w:val="00C27B52"/>
    <w:rsid w:val="00C30620"/>
    <w:rsid w:val="00C30E34"/>
    <w:rsid w:val="00C31298"/>
    <w:rsid w:val="00C323E0"/>
    <w:rsid w:val="00C34750"/>
    <w:rsid w:val="00C36355"/>
    <w:rsid w:val="00C37FE6"/>
    <w:rsid w:val="00C409AF"/>
    <w:rsid w:val="00C41616"/>
    <w:rsid w:val="00C449B0"/>
    <w:rsid w:val="00C50364"/>
    <w:rsid w:val="00C52956"/>
    <w:rsid w:val="00C531D2"/>
    <w:rsid w:val="00C536EB"/>
    <w:rsid w:val="00C55209"/>
    <w:rsid w:val="00C56D28"/>
    <w:rsid w:val="00C62E9B"/>
    <w:rsid w:val="00C6503D"/>
    <w:rsid w:val="00C66FE5"/>
    <w:rsid w:val="00C703D3"/>
    <w:rsid w:val="00C7069A"/>
    <w:rsid w:val="00C706AC"/>
    <w:rsid w:val="00C706D3"/>
    <w:rsid w:val="00C732AA"/>
    <w:rsid w:val="00C738C1"/>
    <w:rsid w:val="00C7530D"/>
    <w:rsid w:val="00C779AF"/>
    <w:rsid w:val="00C82EAC"/>
    <w:rsid w:val="00C833D1"/>
    <w:rsid w:val="00C836F8"/>
    <w:rsid w:val="00C85D99"/>
    <w:rsid w:val="00C87962"/>
    <w:rsid w:val="00C87EE6"/>
    <w:rsid w:val="00C90883"/>
    <w:rsid w:val="00C9234A"/>
    <w:rsid w:val="00C92437"/>
    <w:rsid w:val="00C97C70"/>
    <w:rsid w:val="00CA1480"/>
    <w:rsid w:val="00CA20B3"/>
    <w:rsid w:val="00CA36B1"/>
    <w:rsid w:val="00CA60C5"/>
    <w:rsid w:val="00CA7728"/>
    <w:rsid w:val="00CB00E1"/>
    <w:rsid w:val="00CB193C"/>
    <w:rsid w:val="00CB54BE"/>
    <w:rsid w:val="00CB63EC"/>
    <w:rsid w:val="00CB71B9"/>
    <w:rsid w:val="00CC0411"/>
    <w:rsid w:val="00CC105F"/>
    <w:rsid w:val="00CC202A"/>
    <w:rsid w:val="00CC2C7D"/>
    <w:rsid w:val="00CC5AE0"/>
    <w:rsid w:val="00CD06C0"/>
    <w:rsid w:val="00CD4FB8"/>
    <w:rsid w:val="00CD4FD4"/>
    <w:rsid w:val="00CD5D59"/>
    <w:rsid w:val="00CD5F83"/>
    <w:rsid w:val="00CD6B1F"/>
    <w:rsid w:val="00CE2CCF"/>
    <w:rsid w:val="00CE3D05"/>
    <w:rsid w:val="00CE411B"/>
    <w:rsid w:val="00CE4EE2"/>
    <w:rsid w:val="00CE53BD"/>
    <w:rsid w:val="00CF575B"/>
    <w:rsid w:val="00CF6B99"/>
    <w:rsid w:val="00CF6DD8"/>
    <w:rsid w:val="00D00768"/>
    <w:rsid w:val="00D009AF"/>
    <w:rsid w:val="00D028E3"/>
    <w:rsid w:val="00D045CC"/>
    <w:rsid w:val="00D11917"/>
    <w:rsid w:val="00D130E2"/>
    <w:rsid w:val="00D141EE"/>
    <w:rsid w:val="00D16294"/>
    <w:rsid w:val="00D16EFC"/>
    <w:rsid w:val="00D27141"/>
    <w:rsid w:val="00D30AC3"/>
    <w:rsid w:val="00D331E9"/>
    <w:rsid w:val="00D33A95"/>
    <w:rsid w:val="00D3664A"/>
    <w:rsid w:val="00D36A7B"/>
    <w:rsid w:val="00D37920"/>
    <w:rsid w:val="00D4184C"/>
    <w:rsid w:val="00D45982"/>
    <w:rsid w:val="00D47804"/>
    <w:rsid w:val="00D50450"/>
    <w:rsid w:val="00D54D3D"/>
    <w:rsid w:val="00D63858"/>
    <w:rsid w:val="00D63AA6"/>
    <w:rsid w:val="00D66B9C"/>
    <w:rsid w:val="00D903DD"/>
    <w:rsid w:val="00D9044D"/>
    <w:rsid w:val="00D93BEE"/>
    <w:rsid w:val="00D978C2"/>
    <w:rsid w:val="00D97D00"/>
    <w:rsid w:val="00DA0D83"/>
    <w:rsid w:val="00DA468C"/>
    <w:rsid w:val="00DB002F"/>
    <w:rsid w:val="00DB08AC"/>
    <w:rsid w:val="00DB1A89"/>
    <w:rsid w:val="00DB4413"/>
    <w:rsid w:val="00DB49D5"/>
    <w:rsid w:val="00DB6EC7"/>
    <w:rsid w:val="00DC203B"/>
    <w:rsid w:val="00DC3587"/>
    <w:rsid w:val="00DC449A"/>
    <w:rsid w:val="00DC643B"/>
    <w:rsid w:val="00DD38EA"/>
    <w:rsid w:val="00DD3D4E"/>
    <w:rsid w:val="00DD4304"/>
    <w:rsid w:val="00DD5466"/>
    <w:rsid w:val="00DD5E72"/>
    <w:rsid w:val="00DE27AC"/>
    <w:rsid w:val="00DF01A1"/>
    <w:rsid w:val="00DF0634"/>
    <w:rsid w:val="00DF42C4"/>
    <w:rsid w:val="00DF518E"/>
    <w:rsid w:val="00DF782A"/>
    <w:rsid w:val="00E0113D"/>
    <w:rsid w:val="00E01ECF"/>
    <w:rsid w:val="00E02F48"/>
    <w:rsid w:val="00E03FE8"/>
    <w:rsid w:val="00E050C1"/>
    <w:rsid w:val="00E05B7D"/>
    <w:rsid w:val="00E05ED6"/>
    <w:rsid w:val="00E06353"/>
    <w:rsid w:val="00E11AC2"/>
    <w:rsid w:val="00E11B80"/>
    <w:rsid w:val="00E1336D"/>
    <w:rsid w:val="00E13F57"/>
    <w:rsid w:val="00E149FB"/>
    <w:rsid w:val="00E16976"/>
    <w:rsid w:val="00E16D92"/>
    <w:rsid w:val="00E177E4"/>
    <w:rsid w:val="00E17C77"/>
    <w:rsid w:val="00E21222"/>
    <w:rsid w:val="00E21D32"/>
    <w:rsid w:val="00E2556B"/>
    <w:rsid w:val="00E316CD"/>
    <w:rsid w:val="00E32F15"/>
    <w:rsid w:val="00E359BA"/>
    <w:rsid w:val="00E36AF7"/>
    <w:rsid w:val="00E36C7E"/>
    <w:rsid w:val="00E37F1B"/>
    <w:rsid w:val="00E404DB"/>
    <w:rsid w:val="00E408FE"/>
    <w:rsid w:val="00E42B58"/>
    <w:rsid w:val="00E42FFA"/>
    <w:rsid w:val="00E43B9C"/>
    <w:rsid w:val="00E43C34"/>
    <w:rsid w:val="00E44F8D"/>
    <w:rsid w:val="00E50C85"/>
    <w:rsid w:val="00E51F93"/>
    <w:rsid w:val="00E55D56"/>
    <w:rsid w:val="00E619DB"/>
    <w:rsid w:val="00E62E0B"/>
    <w:rsid w:val="00E662D5"/>
    <w:rsid w:val="00E675BF"/>
    <w:rsid w:val="00E70C16"/>
    <w:rsid w:val="00E72E06"/>
    <w:rsid w:val="00E75D28"/>
    <w:rsid w:val="00E76C03"/>
    <w:rsid w:val="00E77E0E"/>
    <w:rsid w:val="00E801A2"/>
    <w:rsid w:val="00E80555"/>
    <w:rsid w:val="00E84BA0"/>
    <w:rsid w:val="00E85CD2"/>
    <w:rsid w:val="00E878B0"/>
    <w:rsid w:val="00E87E87"/>
    <w:rsid w:val="00E87FBE"/>
    <w:rsid w:val="00E9007E"/>
    <w:rsid w:val="00E91E58"/>
    <w:rsid w:val="00E92087"/>
    <w:rsid w:val="00E925C0"/>
    <w:rsid w:val="00E92925"/>
    <w:rsid w:val="00E92F2E"/>
    <w:rsid w:val="00E9564C"/>
    <w:rsid w:val="00E959CE"/>
    <w:rsid w:val="00E96F41"/>
    <w:rsid w:val="00E9761B"/>
    <w:rsid w:val="00E97776"/>
    <w:rsid w:val="00EA0ECF"/>
    <w:rsid w:val="00EA1CD8"/>
    <w:rsid w:val="00EA3245"/>
    <w:rsid w:val="00EA5367"/>
    <w:rsid w:val="00EA5E36"/>
    <w:rsid w:val="00EA62D2"/>
    <w:rsid w:val="00EA7EBC"/>
    <w:rsid w:val="00EB046C"/>
    <w:rsid w:val="00EB4B93"/>
    <w:rsid w:val="00EB690F"/>
    <w:rsid w:val="00EB6B52"/>
    <w:rsid w:val="00EB6F35"/>
    <w:rsid w:val="00EB76CB"/>
    <w:rsid w:val="00EC15F4"/>
    <w:rsid w:val="00EC19BE"/>
    <w:rsid w:val="00EC1B0A"/>
    <w:rsid w:val="00EC31DF"/>
    <w:rsid w:val="00EC4E15"/>
    <w:rsid w:val="00EC6C92"/>
    <w:rsid w:val="00ED2871"/>
    <w:rsid w:val="00EE2E03"/>
    <w:rsid w:val="00EE37B0"/>
    <w:rsid w:val="00EE4D15"/>
    <w:rsid w:val="00EF5F7B"/>
    <w:rsid w:val="00F02B26"/>
    <w:rsid w:val="00F07DC4"/>
    <w:rsid w:val="00F101F4"/>
    <w:rsid w:val="00F118DF"/>
    <w:rsid w:val="00F11DAD"/>
    <w:rsid w:val="00F14BE5"/>
    <w:rsid w:val="00F16BD8"/>
    <w:rsid w:val="00F179F7"/>
    <w:rsid w:val="00F22DDC"/>
    <w:rsid w:val="00F27A9A"/>
    <w:rsid w:val="00F3336C"/>
    <w:rsid w:val="00F35EEA"/>
    <w:rsid w:val="00F36DFA"/>
    <w:rsid w:val="00F36FA2"/>
    <w:rsid w:val="00F41E26"/>
    <w:rsid w:val="00F426C4"/>
    <w:rsid w:val="00F440BB"/>
    <w:rsid w:val="00F44FCC"/>
    <w:rsid w:val="00F45766"/>
    <w:rsid w:val="00F47EF6"/>
    <w:rsid w:val="00F50029"/>
    <w:rsid w:val="00F53102"/>
    <w:rsid w:val="00F53280"/>
    <w:rsid w:val="00F536D8"/>
    <w:rsid w:val="00F541A2"/>
    <w:rsid w:val="00F575E9"/>
    <w:rsid w:val="00F57B6B"/>
    <w:rsid w:val="00F60939"/>
    <w:rsid w:val="00F617F3"/>
    <w:rsid w:val="00F61BA9"/>
    <w:rsid w:val="00F6240B"/>
    <w:rsid w:val="00F63C87"/>
    <w:rsid w:val="00F70A09"/>
    <w:rsid w:val="00F713A0"/>
    <w:rsid w:val="00F72C18"/>
    <w:rsid w:val="00F75317"/>
    <w:rsid w:val="00F76AA2"/>
    <w:rsid w:val="00F77745"/>
    <w:rsid w:val="00F77C8F"/>
    <w:rsid w:val="00F8155E"/>
    <w:rsid w:val="00F84811"/>
    <w:rsid w:val="00F86FA4"/>
    <w:rsid w:val="00F86FB9"/>
    <w:rsid w:val="00F959C3"/>
    <w:rsid w:val="00F9751C"/>
    <w:rsid w:val="00F97863"/>
    <w:rsid w:val="00FA0E2E"/>
    <w:rsid w:val="00FA2659"/>
    <w:rsid w:val="00FB0A62"/>
    <w:rsid w:val="00FB24DE"/>
    <w:rsid w:val="00FB28AD"/>
    <w:rsid w:val="00FB4A47"/>
    <w:rsid w:val="00FB7ACC"/>
    <w:rsid w:val="00FC3CFB"/>
    <w:rsid w:val="00FD014D"/>
    <w:rsid w:val="00FD0B49"/>
    <w:rsid w:val="00FD2F12"/>
    <w:rsid w:val="00FD5DE9"/>
    <w:rsid w:val="00FE0F1A"/>
    <w:rsid w:val="00FE2225"/>
    <w:rsid w:val="00FE24AC"/>
    <w:rsid w:val="00FE370B"/>
    <w:rsid w:val="00FE3803"/>
    <w:rsid w:val="00FE3873"/>
    <w:rsid w:val="00FE39F4"/>
    <w:rsid w:val="00FE6752"/>
    <w:rsid w:val="00FE68D3"/>
    <w:rsid w:val="00FE73CF"/>
    <w:rsid w:val="00FF104A"/>
    <w:rsid w:val="00FF17AA"/>
    <w:rsid w:val="00FF1EE4"/>
    <w:rsid w:val="00FF2295"/>
    <w:rsid w:val="00FF6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rsid w:val="00C833D1"/>
    <w:rPr>
      <w:rFonts w:ascii="Arial" w:hAnsi="Arial" w:cs="Arial"/>
      <w:b/>
      <w:bCs/>
      <w:spacing w:val="20"/>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rsid w:val="00C833D1"/>
    <w:rPr>
      <w:rFonts w:ascii="Arial" w:hAnsi="Arial" w:cs="Arial"/>
      <w:b/>
      <w:bCs/>
      <w:spacing w:val="20"/>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3709733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87239080">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48835989">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95922293">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spis.mmo.cz/pmmo/sendfile/url('http:/www.ostrav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2A021-3928-4290-B74B-F2187B00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13</Pages>
  <Words>4596</Words>
  <Characters>27122</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31655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Horák Aleš</cp:lastModifiedBy>
  <cp:revision>60</cp:revision>
  <cp:lastPrinted>2015-12-17T14:01:00Z</cp:lastPrinted>
  <dcterms:created xsi:type="dcterms:W3CDTF">2015-07-30T11:43:00Z</dcterms:created>
  <dcterms:modified xsi:type="dcterms:W3CDTF">2016-01-26T09:29:00Z</dcterms:modified>
</cp:coreProperties>
</file>