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6C" w:rsidRDefault="004C576C" w:rsidP="004C576C"/>
    <w:p w:rsidR="004C576C" w:rsidRDefault="004C576C" w:rsidP="004C576C"/>
    <w:p w:rsidR="004C576C" w:rsidRDefault="004C576C" w:rsidP="004C576C"/>
    <w:p w:rsidR="004C576C" w:rsidRDefault="004C576C" w:rsidP="004C576C"/>
    <w:p w:rsidR="004C576C" w:rsidRDefault="004C576C" w:rsidP="004C576C"/>
    <w:p w:rsidR="00395B6D" w:rsidRDefault="00395B6D" w:rsidP="00395B6D">
      <w:pPr>
        <w:pStyle w:val="Nzev"/>
        <w:spacing w:before="240" w:after="720"/>
      </w:pPr>
    </w:p>
    <w:p w:rsidR="004C576C" w:rsidRDefault="004C576C" w:rsidP="004C576C">
      <w:pPr>
        <w:pStyle w:val="Nzev"/>
      </w:pPr>
      <w:r>
        <w:t>STRATEGICKÉ DETEKTORY</w:t>
      </w:r>
    </w:p>
    <w:p w:rsidR="004C576C" w:rsidRDefault="004C576C" w:rsidP="004C576C"/>
    <w:p w:rsidR="004C576C" w:rsidRDefault="004C576C" w:rsidP="004C576C"/>
    <w:p w:rsidR="004C576C" w:rsidRDefault="004C576C" w:rsidP="004C576C"/>
    <w:p w:rsidR="004C576C" w:rsidRDefault="004C576C" w:rsidP="004C576C"/>
    <w:p w:rsidR="004C576C" w:rsidRDefault="004C576C" w:rsidP="004C576C"/>
    <w:p w:rsidR="004C576C" w:rsidRDefault="004C576C" w:rsidP="004C576C"/>
    <w:p w:rsidR="004C576C" w:rsidRDefault="004C576C" w:rsidP="004C576C"/>
    <w:p w:rsidR="004C576C" w:rsidRDefault="004C576C" w:rsidP="004C576C"/>
    <w:p w:rsidR="004C576C" w:rsidRDefault="004C576C" w:rsidP="004C576C"/>
    <w:p w:rsidR="004C576C" w:rsidRDefault="004C576C" w:rsidP="004C576C">
      <w:pPr>
        <w:rPr>
          <w:rFonts w:ascii="Arial" w:hAnsi="Arial" w:cs="Arial"/>
        </w:rPr>
        <w:sectPr w:rsidR="004C576C" w:rsidSect="004C576C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1418" w:left="1418" w:header="709" w:footer="709" w:gutter="0"/>
          <w:cols w:space="708"/>
          <w:rtlGutter/>
          <w:docGrid w:linePitch="360"/>
        </w:sectPr>
      </w:pPr>
    </w:p>
    <w:p w:rsidR="00BC7493" w:rsidRPr="00D075B6" w:rsidRDefault="00BC7493" w:rsidP="00FE1F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5B6">
        <w:rPr>
          <w:rFonts w:ascii="Times New Roman" w:hAnsi="Times New Roman" w:cs="Times New Roman"/>
          <w:b/>
          <w:sz w:val="28"/>
          <w:szCs w:val="28"/>
        </w:rPr>
        <w:lastRenderedPageBreak/>
        <w:t>Strategické detektory</w:t>
      </w:r>
    </w:p>
    <w:p w:rsidR="005805F9" w:rsidRDefault="00853E62" w:rsidP="00052C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Strategické detektory slouží k získávání kontinuálního sběru dopravních dat (intenzit dopravy, skladby dopravního proudu atd.),</w:t>
      </w:r>
      <w:r w:rsidR="006E7C8F">
        <w:rPr>
          <w:rFonts w:ascii="Times New Roman" w:hAnsi="Times New Roman" w:cs="Times New Roman"/>
          <w:sz w:val="24"/>
          <w:szCs w:val="24"/>
        </w:rPr>
        <w:t xml:space="preserve"> </w:t>
      </w:r>
      <w:r w:rsidR="005805F9" w:rsidRPr="005805F9">
        <w:rPr>
          <w:rFonts w:ascii="Times New Roman" w:hAnsi="Times New Roman" w:cs="Times New Roman"/>
          <w:sz w:val="24"/>
          <w:szCs w:val="24"/>
        </w:rPr>
        <w:t>která budou následně zpr</w:t>
      </w:r>
      <w:r w:rsidR="00052C53">
        <w:rPr>
          <w:rFonts w:ascii="Times New Roman" w:hAnsi="Times New Roman" w:cs="Times New Roman"/>
          <w:sz w:val="24"/>
          <w:szCs w:val="24"/>
        </w:rPr>
        <w:t>acována a distribuována Dopravním</w:t>
      </w:r>
      <w:r w:rsidR="005805F9" w:rsidRPr="005805F9">
        <w:rPr>
          <w:rFonts w:ascii="Times New Roman" w:hAnsi="Times New Roman" w:cs="Times New Roman"/>
          <w:sz w:val="24"/>
          <w:szCs w:val="24"/>
        </w:rPr>
        <w:t xml:space="preserve"> </w:t>
      </w:r>
      <w:r w:rsidR="00516059">
        <w:rPr>
          <w:rFonts w:ascii="Times New Roman" w:hAnsi="Times New Roman" w:cs="Times New Roman"/>
          <w:sz w:val="24"/>
          <w:szCs w:val="24"/>
        </w:rPr>
        <w:t>centre</w:t>
      </w:r>
      <w:r w:rsidR="005805F9" w:rsidRPr="005805F9">
        <w:rPr>
          <w:rFonts w:ascii="Times New Roman" w:hAnsi="Times New Roman" w:cs="Times New Roman"/>
          <w:sz w:val="24"/>
          <w:szCs w:val="24"/>
        </w:rPr>
        <w:t>m a Dynamický</w:t>
      </w:r>
      <w:r w:rsidR="00516059">
        <w:rPr>
          <w:rFonts w:ascii="Times New Roman" w:hAnsi="Times New Roman" w:cs="Times New Roman"/>
          <w:sz w:val="24"/>
          <w:szCs w:val="24"/>
        </w:rPr>
        <w:t>m</w:t>
      </w:r>
      <w:r w:rsidR="005805F9" w:rsidRPr="005805F9">
        <w:rPr>
          <w:rFonts w:ascii="Times New Roman" w:hAnsi="Times New Roman" w:cs="Times New Roman"/>
          <w:sz w:val="24"/>
          <w:szCs w:val="24"/>
        </w:rPr>
        <w:t xml:space="preserve"> dispečink</w:t>
      </w:r>
      <w:r w:rsidR="00516059">
        <w:rPr>
          <w:rFonts w:ascii="Times New Roman" w:hAnsi="Times New Roman" w:cs="Times New Roman"/>
          <w:sz w:val="24"/>
          <w:szCs w:val="24"/>
        </w:rPr>
        <w:t>em</w:t>
      </w:r>
      <w:r w:rsidR="005805F9" w:rsidRPr="005805F9">
        <w:rPr>
          <w:rFonts w:ascii="Times New Roman" w:hAnsi="Times New Roman" w:cs="Times New Roman"/>
          <w:sz w:val="24"/>
          <w:szCs w:val="24"/>
        </w:rPr>
        <w:t xml:space="preserve"> MHD. </w:t>
      </w:r>
      <w:r>
        <w:rPr>
          <w:rFonts w:ascii="Times New Roman" w:hAnsi="Times New Roman" w:cs="Times New Roman"/>
          <w:sz w:val="24"/>
          <w:szCs w:val="24"/>
        </w:rPr>
        <w:t>Data budou měřena</w:t>
      </w:r>
      <w:r w:rsidR="005805F9" w:rsidRPr="00580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vybraných profilech na komunikační síti v Ostravě. </w:t>
      </w:r>
    </w:p>
    <w:p w:rsidR="005D0D9E" w:rsidRPr="000449F2" w:rsidRDefault="00AE2FDC" w:rsidP="0004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449F2">
        <w:rPr>
          <w:rFonts w:ascii="Times New Roman" w:hAnsi="Times New Roman" w:cs="Times New Roman"/>
          <w:sz w:val="24"/>
          <w:szCs w:val="24"/>
        </w:rPr>
        <w:t xml:space="preserve">V rámci </w:t>
      </w:r>
      <w:r w:rsidR="00FE1F67" w:rsidRPr="000449F2">
        <w:rPr>
          <w:rFonts w:ascii="Times New Roman" w:hAnsi="Times New Roman" w:cs="Times New Roman"/>
          <w:sz w:val="24"/>
          <w:szCs w:val="24"/>
        </w:rPr>
        <w:t xml:space="preserve">projektu </w:t>
      </w:r>
      <w:r w:rsidR="004145C8" w:rsidRPr="000449F2">
        <w:rPr>
          <w:rFonts w:ascii="Times New Roman" w:hAnsi="Times New Roman" w:cs="Times New Roman"/>
          <w:sz w:val="24"/>
          <w:szCs w:val="24"/>
        </w:rPr>
        <w:t xml:space="preserve">(veřejné zakázky) </w:t>
      </w:r>
      <w:r w:rsidRPr="000449F2">
        <w:rPr>
          <w:rFonts w:ascii="Times New Roman" w:hAnsi="Times New Roman" w:cs="Times New Roman"/>
          <w:sz w:val="24"/>
          <w:szCs w:val="24"/>
        </w:rPr>
        <w:t>bude realizována dodávka 39 ks neintrusivních dopravních detektorů</w:t>
      </w:r>
      <w:r w:rsidR="005D0D9E" w:rsidRPr="000449F2">
        <w:rPr>
          <w:rFonts w:ascii="Times New Roman" w:hAnsi="Times New Roman" w:cs="Times New Roman"/>
          <w:sz w:val="24"/>
          <w:szCs w:val="24"/>
        </w:rPr>
        <w:t>, dodávka vyhodnocovacího software a provedení seznámení s jejich obsluhou.</w:t>
      </w:r>
    </w:p>
    <w:p w:rsidR="00FE1F67" w:rsidRDefault="00FE1F67" w:rsidP="000449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Seznam detektorů včetně lokalizace je uveden </w:t>
      </w:r>
      <w:r w:rsidR="00651314">
        <w:rPr>
          <w:rFonts w:ascii="Times New Roman" w:hAnsi="Times New Roman" w:cs="Times New Roman"/>
          <w:sz w:val="24"/>
          <w:szCs w:val="24"/>
        </w:rPr>
        <w:t>v tabulce na konci textu</w:t>
      </w:r>
      <w:r w:rsidR="004145C8">
        <w:rPr>
          <w:rFonts w:ascii="Times New Roman" w:hAnsi="Times New Roman" w:cs="Times New Roman"/>
          <w:sz w:val="24"/>
          <w:szCs w:val="24"/>
        </w:rPr>
        <w:t xml:space="preserve"> (z důvodu větší přehlednosti rovněž v příloze </w:t>
      </w:r>
      <w:r w:rsidR="00EF0BEF" w:rsidRPr="005B56BB">
        <w:rPr>
          <w:rFonts w:ascii="Times New Roman" w:hAnsi="Times New Roman" w:cs="Times New Roman"/>
          <w:sz w:val="24"/>
          <w:szCs w:val="24"/>
        </w:rPr>
        <w:t>č. 4</w:t>
      </w:r>
      <w:r w:rsidR="004145C8">
        <w:rPr>
          <w:rFonts w:ascii="Times New Roman" w:hAnsi="Times New Roman" w:cs="Times New Roman"/>
          <w:sz w:val="24"/>
          <w:szCs w:val="24"/>
        </w:rPr>
        <w:t>)</w:t>
      </w:r>
      <w:r w:rsidR="00651314">
        <w:rPr>
          <w:rFonts w:ascii="Times New Roman" w:hAnsi="Times New Roman" w:cs="Times New Roman"/>
          <w:sz w:val="24"/>
          <w:szCs w:val="24"/>
        </w:rPr>
        <w:t>.</w:t>
      </w:r>
      <w:r w:rsidR="005D0D9E">
        <w:rPr>
          <w:rFonts w:ascii="Times New Roman" w:hAnsi="Times New Roman" w:cs="Times New Roman"/>
          <w:sz w:val="24"/>
          <w:szCs w:val="24"/>
        </w:rPr>
        <w:t xml:space="preserve"> Požadavky na strategické detektory:</w:t>
      </w:r>
    </w:p>
    <w:p w:rsidR="00AE2FDC" w:rsidRDefault="00AE2FDC" w:rsidP="00FE1F67">
      <w:pPr>
        <w:pStyle w:val="Odstavecseseznamem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FE1F67">
        <w:rPr>
          <w:rFonts w:ascii="Times New Roman" w:hAnsi="Times New Roman"/>
          <w:sz w:val="24"/>
          <w:szCs w:val="24"/>
        </w:rPr>
        <w:t xml:space="preserve">Instalace detektorů nesmí nijakým způsobem zasahovat při montáži do vozovky. </w:t>
      </w:r>
    </w:p>
    <w:p w:rsidR="00052C53" w:rsidRDefault="00FE1F67" w:rsidP="00826F39">
      <w:pPr>
        <w:pStyle w:val="Odstavecseseznamem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C0275E">
        <w:rPr>
          <w:rFonts w:ascii="Times New Roman" w:hAnsi="Times New Roman"/>
          <w:sz w:val="24"/>
          <w:szCs w:val="24"/>
        </w:rPr>
        <w:t>D</w:t>
      </w:r>
      <w:r w:rsidR="00AE2FDC" w:rsidRPr="00C0275E">
        <w:rPr>
          <w:rFonts w:ascii="Times New Roman" w:hAnsi="Times New Roman"/>
          <w:sz w:val="24"/>
          <w:szCs w:val="24"/>
        </w:rPr>
        <w:t>etektory musí umožňovat snímání dopravního proudu v b</w:t>
      </w:r>
      <w:r w:rsidR="00037052">
        <w:rPr>
          <w:rFonts w:ascii="Times New Roman" w:hAnsi="Times New Roman"/>
          <w:sz w:val="24"/>
          <w:szCs w:val="24"/>
        </w:rPr>
        <w:t xml:space="preserve">očním uspořádání, </w:t>
      </w:r>
      <w:proofErr w:type="gramStart"/>
      <w:r w:rsidR="00037052">
        <w:rPr>
          <w:rFonts w:ascii="Times New Roman" w:hAnsi="Times New Roman"/>
          <w:sz w:val="24"/>
          <w:szCs w:val="24"/>
        </w:rPr>
        <w:t>tzn.</w:t>
      </w:r>
      <w:proofErr w:type="gramEnd"/>
      <w:r w:rsidRPr="00C0275E">
        <w:rPr>
          <w:rFonts w:ascii="Times New Roman" w:hAnsi="Times New Roman"/>
          <w:sz w:val="24"/>
          <w:szCs w:val="24"/>
        </w:rPr>
        <w:t xml:space="preserve"> detektor </w:t>
      </w:r>
      <w:proofErr w:type="gramStart"/>
      <w:r w:rsidR="00E76B04">
        <w:rPr>
          <w:rFonts w:ascii="Times New Roman" w:hAnsi="Times New Roman"/>
          <w:sz w:val="24"/>
          <w:szCs w:val="24"/>
        </w:rPr>
        <w:t>bude</w:t>
      </w:r>
      <w:proofErr w:type="gramEnd"/>
      <w:r w:rsidR="00E76B04">
        <w:rPr>
          <w:rFonts w:ascii="Times New Roman" w:hAnsi="Times New Roman"/>
          <w:sz w:val="24"/>
          <w:szCs w:val="24"/>
        </w:rPr>
        <w:t xml:space="preserve"> </w:t>
      </w:r>
      <w:r w:rsidR="00AE2FDC" w:rsidRPr="00C0275E">
        <w:rPr>
          <w:rFonts w:ascii="Times New Roman" w:hAnsi="Times New Roman"/>
          <w:sz w:val="24"/>
          <w:szCs w:val="24"/>
        </w:rPr>
        <w:t>umístěn na boku komunikace</w:t>
      </w:r>
      <w:r w:rsidR="00530788">
        <w:rPr>
          <w:rFonts w:ascii="Times New Roman" w:hAnsi="Times New Roman"/>
          <w:sz w:val="24"/>
          <w:szCs w:val="24"/>
        </w:rPr>
        <w:t>, musí</w:t>
      </w:r>
      <w:r w:rsidR="00037052">
        <w:rPr>
          <w:rFonts w:ascii="Times New Roman" w:hAnsi="Times New Roman"/>
          <w:sz w:val="24"/>
          <w:szCs w:val="24"/>
        </w:rPr>
        <w:t xml:space="preserve"> být snímány oba směry provozu. </w:t>
      </w:r>
      <w:r w:rsidR="00AE2FDC" w:rsidRPr="00C0275E">
        <w:rPr>
          <w:rFonts w:ascii="Times New Roman" w:hAnsi="Times New Roman"/>
          <w:sz w:val="24"/>
          <w:szCs w:val="24"/>
        </w:rPr>
        <w:t xml:space="preserve">Zadavatel požaduje, aby technologie umožňovala boční instalaci a zároveň plnila požadavek na počet detekovaných jízdních pruhů tak, aby nebylo nutné budovat rampy nebo jakékoliv jiné </w:t>
      </w:r>
      <w:r w:rsidR="00B33B69">
        <w:rPr>
          <w:rFonts w:ascii="Times New Roman" w:hAnsi="Times New Roman"/>
          <w:sz w:val="24"/>
          <w:szCs w:val="24"/>
        </w:rPr>
        <w:t>konstrukce</w:t>
      </w:r>
      <w:r w:rsidR="00B33B69" w:rsidRPr="00C0275E">
        <w:rPr>
          <w:rFonts w:ascii="Times New Roman" w:hAnsi="Times New Roman"/>
          <w:sz w:val="24"/>
          <w:szCs w:val="24"/>
        </w:rPr>
        <w:t xml:space="preserve"> </w:t>
      </w:r>
      <w:r w:rsidR="00AE2FDC" w:rsidRPr="00C0275E">
        <w:rPr>
          <w:rFonts w:ascii="Times New Roman" w:hAnsi="Times New Roman"/>
          <w:sz w:val="24"/>
          <w:szCs w:val="24"/>
        </w:rPr>
        <w:t xml:space="preserve">přes vozovku, ale montáž byla možná buď přímo na stávající stožáry veřejného osvětlení (VO) nebo </w:t>
      </w:r>
      <w:r w:rsidRPr="00C0275E">
        <w:rPr>
          <w:rFonts w:ascii="Times New Roman" w:hAnsi="Times New Roman"/>
          <w:sz w:val="24"/>
          <w:szCs w:val="24"/>
        </w:rPr>
        <w:t>na nově instalované</w:t>
      </w:r>
      <w:r w:rsidR="00AE2FDC" w:rsidRPr="00C0275E">
        <w:rPr>
          <w:rFonts w:ascii="Times New Roman" w:hAnsi="Times New Roman"/>
          <w:sz w:val="24"/>
          <w:szCs w:val="24"/>
        </w:rPr>
        <w:t xml:space="preserve"> </w:t>
      </w:r>
      <w:r w:rsidRPr="00C0275E">
        <w:rPr>
          <w:rFonts w:ascii="Times New Roman" w:hAnsi="Times New Roman"/>
          <w:sz w:val="24"/>
          <w:szCs w:val="24"/>
        </w:rPr>
        <w:t>stožáry</w:t>
      </w:r>
      <w:r w:rsidR="00AE2FDC" w:rsidRPr="00C0275E">
        <w:rPr>
          <w:rFonts w:ascii="Times New Roman" w:hAnsi="Times New Roman"/>
          <w:sz w:val="24"/>
          <w:szCs w:val="24"/>
        </w:rPr>
        <w:t xml:space="preserve">. Instalace na stávající stožáry musí splňovat platné normy pro instalaci. Pokud nabízené zařízení nebude možné instalovat na stávající stožáry </w:t>
      </w:r>
      <w:r w:rsidR="00BF1377" w:rsidRPr="00C0275E">
        <w:rPr>
          <w:rFonts w:ascii="Times New Roman" w:hAnsi="Times New Roman"/>
          <w:sz w:val="24"/>
          <w:szCs w:val="24"/>
        </w:rPr>
        <w:t>(např. z důvodu nosnosti apod.)</w:t>
      </w:r>
      <w:r w:rsidR="00AE2FDC" w:rsidRPr="00C0275E">
        <w:rPr>
          <w:rFonts w:ascii="Times New Roman" w:hAnsi="Times New Roman"/>
          <w:sz w:val="24"/>
          <w:szCs w:val="24"/>
        </w:rPr>
        <w:t>,</w:t>
      </w:r>
      <w:r w:rsidR="00052C53" w:rsidRPr="00C0275E">
        <w:rPr>
          <w:rFonts w:ascii="Times New Roman" w:hAnsi="Times New Roman"/>
          <w:sz w:val="24"/>
          <w:szCs w:val="24"/>
        </w:rPr>
        <w:t xml:space="preserve"> z</w:t>
      </w:r>
      <w:r w:rsidR="00BF1377">
        <w:rPr>
          <w:rFonts w:ascii="Times New Roman" w:hAnsi="Times New Roman"/>
          <w:sz w:val="24"/>
          <w:szCs w:val="24"/>
        </w:rPr>
        <w:t xml:space="preserve">ajistí výměnu stožáru zadavatel. V místech, kde se </w:t>
      </w:r>
      <w:r w:rsidR="00BF1377" w:rsidRPr="004465EF">
        <w:rPr>
          <w:rFonts w:ascii="Times New Roman" w:hAnsi="Times New Roman"/>
          <w:sz w:val="24"/>
          <w:szCs w:val="24"/>
        </w:rPr>
        <w:t>nenachází stožáry VO, bude detektor instalován na nový sloup, který zajistí zadavatel.</w:t>
      </w:r>
    </w:p>
    <w:p w:rsidR="00530788" w:rsidRPr="00ED1881" w:rsidRDefault="00530788" w:rsidP="004F3354">
      <w:pPr>
        <w:pStyle w:val="Odstavecseseznamem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ED1881">
        <w:rPr>
          <w:rFonts w:ascii="Times New Roman" w:hAnsi="Times New Roman"/>
          <w:sz w:val="24"/>
          <w:szCs w:val="24"/>
        </w:rPr>
        <w:t xml:space="preserve">V případě, kdy </w:t>
      </w:r>
      <w:r w:rsidR="00C15EC2" w:rsidRPr="00ED1881">
        <w:rPr>
          <w:rFonts w:ascii="Times New Roman" w:hAnsi="Times New Roman"/>
          <w:sz w:val="24"/>
          <w:szCs w:val="24"/>
        </w:rPr>
        <w:t xml:space="preserve">zejména </w:t>
      </w:r>
      <w:r w:rsidRPr="00ED1881">
        <w:rPr>
          <w:rFonts w:ascii="Times New Roman" w:hAnsi="Times New Roman"/>
          <w:sz w:val="24"/>
          <w:szCs w:val="24"/>
        </w:rPr>
        <w:t xml:space="preserve">u vícepruhových komunikací nebude možné zajistit snímání s požadovanou </w:t>
      </w:r>
      <w:r w:rsidR="00C15EC2" w:rsidRPr="00ED1881">
        <w:rPr>
          <w:rFonts w:ascii="Times New Roman" w:hAnsi="Times New Roman"/>
          <w:sz w:val="24"/>
          <w:szCs w:val="24"/>
        </w:rPr>
        <w:t>přesností, je nutné detektor umístit na výložník. Z  tohoto důvodu bude nutné vyměnit stávající výložníky nesoucí svítidla za nové výložníky, na které budou instalovány sví</w:t>
      </w:r>
      <w:r w:rsidR="004465EF" w:rsidRPr="00ED1881">
        <w:rPr>
          <w:rFonts w:ascii="Times New Roman" w:hAnsi="Times New Roman"/>
          <w:sz w:val="24"/>
          <w:szCs w:val="24"/>
        </w:rPr>
        <w:t xml:space="preserve">tidla i detektory. Jedná se o </w:t>
      </w:r>
      <w:r w:rsidR="0087729F" w:rsidRPr="00ED1881">
        <w:rPr>
          <w:rFonts w:ascii="Times New Roman" w:hAnsi="Times New Roman"/>
          <w:sz w:val="24"/>
          <w:szCs w:val="24"/>
        </w:rPr>
        <w:t>19</w:t>
      </w:r>
      <w:r w:rsidR="00C15EC2" w:rsidRPr="00ED1881">
        <w:rPr>
          <w:rFonts w:ascii="Times New Roman" w:hAnsi="Times New Roman"/>
          <w:sz w:val="24"/>
          <w:szCs w:val="24"/>
        </w:rPr>
        <w:t xml:space="preserve"> lokalit.</w:t>
      </w:r>
      <w:r w:rsidR="00364B3D" w:rsidRPr="00ED1881">
        <w:rPr>
          <w:rFonts w:ascii="Times New Roman" w:hAnsi="Times New Roman"/>
          <w:sz w:val="24"/>
          <w:szCs w:val="24"/>
        </w:rPr>
        <w:t xml:space="preserve"> Dodávku a výměnu výložníků zajistí dodavatel.</w:t>
      </w:r>
    </w:p>
    <w:p w:rsidR="00AE2FDC" w:rsidRPr="00052C53" w:rsidRDefault="00AE2FDC" w:rsidP="00FE1F67">
      <w:pPr>
        <w:pStyle w:val="Odstavecseseznamem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052C53">
        <w:rPr>
          <w:rFonts w:ascii="Times New Roman" w:hAnsi="Times New Roman"/>
          <w:sz w:val="24"/>
          <w:szCs w:val="24"/>
        </w:rPr>
        <w:t>Instalací detektoru nesmí dojít k narušení statiky stožáru.</w:t>
      </w:r>
    </w:p>
    <w:p w:rsidR="002B5C9F" w:rsidRDefault="00AE2FDC" w:rsidP="00FE1F67">
      <w:pPr>
        <w:pStyle w:val="Odstavecseseznamem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FE1F67">
        <w:rPr>
          <w:rFonts w:ascii="Times New Roman" w:hAnsi="Times New Roman"/>
          <w:sz w:val="24"/>
          <w:szCs w:val="24"/>
        </w:rPr>
        <w:t>Fun</w:t>
      </w:r>
      <w:r w:rsidR="00FE1F67">
        <w:rPr>
          <w:rFonts w:ascii="Times New Roman" w:hAnsi="Times New Roman"/>
          <w:sz w:val="24"/>
          <w:szCs w:val="24"/>
        </w:rPr>
        <w:t xml:space="preserve">kce detektorů nesmí </w:t>
      </w:r>
      <w:r w:rsidRPr="00FE1F67">
        <w:rPr>
          <w:rFonts w:ascii="Times New Roman" w:hAnsi="Times New Roman"/>
          <w:sz w:val="24"/>
          <w:szCs w:val="24"/>
        </w:rPr>
        <w:t>být po instalaci negativně ovlivněna nebo narušena jakýmikoliv běžnými překážkami v profilu sítě</w:t>
      </w:r>
      <w:r w:rsidR="00FE1F67">
        <w:rPr>
          <w:rFonts w:ascii="Times New Roman" w:hAnsi="Times New Roman"/>
          <w:sz w:val="24"/>
          <w:szCs w:val="24"/>
        </w:rPr>
        <w:t xml:space="preserve">  - např. svodidly, keři apod. </w:t>
      </w:r>
      <w:r w:rsidRPr="00FE1F67">
        <w:rPr>
          <w:rFonts w:ascii="Times New Roman" w:hAnsi="Times New Roman"/>
          <w:sz w:val="24"/>
          <w:szCs w:val="24"/>
        </w:rPr>
        <w:t xml:space="preserve">(technologie musí být schopna tyto vlivy eliminovat). </w:t>
      </w:r>
    </w:p>
    <w:p w:rsidR="00AE2FDC" w:rsidRPr="00FE1F67" w:rsidRDefault="00AE2FDC" w:rsidP="00FE1F67">
      <w:pPr>
        <w:pStyle w:val="Odstavecseseznamem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FE1F67">
        <w:rPr>
          <w:rFonts w:ascii="Times New Roman" w:hAnsi="Times New Roman"/>
          <w:sz w:val="24"/>
          <w:szCs w:val="24"/>
        </w:rPr>
        <w:t>Montáž detektoru nesmí vyžadovat žádné nestandardní úpravy místa instalace</w:t>
      </w:r>
      <w:r w:rsidR="00705AB6">
        <w:rPr>
          <w:rFonts w:ascii="Times New Roman" w:hAnsi="Times New Roman"/>
          <w:sz w:val="24"/>
          <w:szCs w:val="24"/>
        </w:rPr>
        <w:t xml:space="preserve"> </w:t>
      </w:r>
      <w:r w:rsidR="005B56BB">
        <w:rPr>
          <w:rFonts w:ascii="Times New Roman" w:hAnsi="Times New Roman"/>
          <w:sz w:val="24"/>
          <w:szCs w:val="24"/>
        </w:rPr>
        <w:t>(např. vrtání či navařování)</w:t>
      </w:r>
      <w:r w:rsidRPr="00FE1F67">
        <w:rPr>
          <w:rFonts w:ascii="Times New Roman" w:hAnsi="Times New Roman"/>
          <w:sz w:val="24"/>
          <w:szCs w:val="24"/>
        </w:rPr>
        <w:t>, nesmí dojít k poškození protikorozní ochrany stožárů.</w:t>
      </w:r>
    </w:p>
    <w:p w:rsidR="00AE2FDC" w:rsidRPr="00FE1F67" w:rsidRDefault="00AE2FDC" w:rsidP="00FE1F67">
      <w:pPr>
        <w:pStyle w:val="Odstavecseseznamem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FE1F67">
        <w:rPr>
          <w:rFonts w:ascii="Times New Roman" w:hAnsi="Times New Roman"/>
          <w:sz w:val="24"/>
          <w:szCs w:val="24"/>
        </w:rPr>
        <w:t xml:space="preserve">Detektor musí být umístěn ve výšce </w:t>
      </w:r>
      <w:r w:rsidR="00172372" w:rsidRPr="00FE1F67">
        <w:rPr>
          <w:rFonts w:ascii="Times New Roman" w:hAnsi="Times New Roman"/>
          <w:sz w:val="24"/>
          <w:szCs w:val="24"/>
        </w:rPr>
        <w:t>min.</w:t>
      </w:r>
      <w:r w:rsidR="00BF1377">
        <w:rPr>
          <w:rFonts w:ascii="Times New Roman" w:hAnsi="Times New Roman"/>
          <w:sz w:val="24"/>
          <w:szCs w:val="24"/>
        </w:rPr>
        <w:t xml:space="preserve"> </w:t>
      </w:r>
      <w:r w:rsidR="00037052">
        <w:rPr>
          <w:rFonts w:ascii="Times New Roman" w:hAnsi="Times New Roman"/>
          <w:sz w:val="24"/>
          <w:szCs w:val="24"/>
        </w:rPr>
        <w:t>5</w:t>
      </w:r>
      <w:r w:rsidRPr="00FE1F67">
        <w:rPr>
          <w:rFonts w:ascii="Times New Roman" w:hAnsi="Times New Roman"/>
          <w:sz w:val="24"/>
          <w:szCs w:val="24"/>
        </w:rPr>
        <w:t>m nad terénem.</w:t>
      </w:r>
    </w:p>
    <w:p w:rsidR="00AE2FDC" w:rsidRPr="00172372" w:rsidRDefault="00AE2FDC" w:rsidP="00172372">
      <w:pPr>
        <w:pStyle w:val="Odstavecseseznamem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172372">
        <w:rPr>
          <w:rFonts w:ascii="Times New Roman" w:hAnsi="Times New Roman"/>
          <w:sz w:val="24"/>
          <w:szCs w:val="24"/>
        </w:rPr>
        <w:t>Možnost přesunu detektoru za podmínky jednoduché manipulace.</w:t>
      </w:r>
    </w:p>
    <w:p w:rsidR="00AE2FDC" w:rsidRPr="00172372" w:rsidRDefault="00172372" w:rsidP="00172372">
      <w:pPr>
        <w:pStyle w:val="Odstavecseseznamem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Detektor umožní detekci minimálně </w:t>
      </w:r>
      <w:r w:rsidR="00AE2FDC" w:rsidRPr="00172372">
        <w:rPr>
          <w:rFonts w:ascii="Times New Roman" w:hAnsi="Times New Roman"/>
          <w:sz w:val="24"/>
          <w:szCs w:val="24"/>
        </w:rPr>
        <w:t>6 jízdních pruhů v profilu silniční sítě, a to nezáv</w:t>
      </w:r>
      <w:r w:rsidR="00E76B04">
        <w:rPr>
          <w:rFonts w:ascii="Times New Roman" w:hAnsi="Times New Roman"/>
          <w:sz w:val="24"/>
          <w:szCs w:val="24"/>
        </w:rPr>
        <w:t>isle na směru dopravního proudu (musí snímat oba směry)</w:t>
      </w:r>
    </w:p>
    <w:p w:rsidR="00AE2FDC" w:rsidRPr="00172372" w:rsidRDefault="00172372" w:rsidP="00172372">
      <w:pPr>
        <w:pStyle w:val="Odstavecseseznamem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Detektor</w:t>
      </w:r>
      <w:r w:rsidR="00AE2FDC" w:rsidRPr="00172372">
        <w:rPr>
          <w:rFonts w:ascii="Times New Roman" w:hAnsi="Times New Roman"/>
          <w:sz w:val="24"/>
          <w:szCs w:val="24"/>
        </w:rPr>
        <w:t xml:space="preserve"> umožní detekovat intenzitu dopravního proudu v každém jízdním pruhu zvlášť.</w:t>
      </w:r>
    </w:p>
    <w:p w:rsidR="00AE2FDC" w:rsidRPr="00172372" w:rsidRDefault="00172372" w:rsidP="00172372">
      <w:pPr>
        <w:pStyle w:val="Odstavecseseznamem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Detektor</w:t>
      </w:r>
      <w:r w:rsidR="00AE2FDC" w:rsidRPr="00172372">
        <w:rPr>
          <w:rFonts w:ascii="Times New Roman" w:hAnsi="Times New Roman"/>
          <w:sz w:val="24"/>
          <w:szCs w:val="24"/>
        </w:rPr>
        <w:t xml:space="preserve"> umožní detekovat rychlost dopravního proudu v každém jízdním pruhu zvlášť.</w:t>
      </w:r>
    </w:p>
    <w:p w:rsidR="00AE2FDC" w:rsidRPr="00172372" w:rsidRDefault="00172372" w:rsidP="00172372">
      <w:pPr>
        <w:pStyle w:val="Odstavecseseznamem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Detektor</w:t>
      </w:r>
      <w:r w:rsidR="00AE2FDC" w:rsidRPr="00172372">
        <w:rPr>
          <w:rFonts w:ascii="Times New Roman" w:hAnsi="Times New Roman"/>
          <w:sz w:val="24"/>
          <w:szCs w:val="24"/>
        </w:rPr>
        <w:t xml:space="preserve"> umožní detekovat klasifikaci vozidel v každém jízdním pruhu, a to minimálně pro 6 klasifikačních tříd dle délky vozidla.</w:t>
      </w:r>
    </w:p>
    <w:p w:rsidR="00AE2FDC" w:rsidRPr="00172372" w:rsidRDefault="00172372" w:rsidP="00172372">
      <w:pPr>
        <w:pStyle w:val="Odstavecseseznamem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Detektor</w:t>
      </w:r>
      <w:r w:rsidR="00AE2FDC" w:rsidRPr="00172372">
        <w:rPr>
          <w:rFonts w:ascii="Times New Roman" w:hAnsi="Times New Roman"/>
          <w:sz w:val="24"/>
          <w:szCs w:val="24"/>
        </w:rPr>
        <w:t xml:space="preserve"> umožní detekovat obsazenost jízdních pruhů.</w:t>
      </w:r>
    </w:p>
    <w:p w:rsidR="00AE2FDC" w:rsidRPr="00172372" w:rsidRDefault="007B1389" w:rsidP="00172372">
      <w:pPr>
        <w:pStyle w:val="Odstavecseseznamem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</w:t>
      </w:r>
      <w:r w:rsidR="00AE2FDC" w:rsidRPr="00172372">
        <w:rPr>
          <w:rFonts w:ascii="Times New Roman" w:hAnsi="Times New Roman"/>
          <w:sz w:val="24"/>
          <w:szCs w:val="24"/>
        </w:rPr>
        <w:t>etektory budou schopny dodávat infor</w:t>
      </w:r>
      <w:r w:rsidR="00052C53">
        <w:rPr>
          <w:rFonts w:ascii="Times New Roman" w:hAnsi="Times New Roman"/>
          <w:sz w:val="24"/>
          <w:szCs w:val="24"/>
        </w:rPr>
        <w:t xml:space="preserve">mace do </w:t>
      </w:r>
      <w:r w:rsidR="00BF1377">
        <w:rPr>
          <w:rFonts w:ascii="Times New Roman" w:hAnsi="Times New Roman"/>
          <w:sz w:val="24"/>
          <w:szCs w:val="24"/>
        </w:rPr>
        <w:t>Dopravního centra v agregované formě s časovým krokem 5 minut, s přenosovým zpožděním do</w:t>
      </w:r>
      <w:r w:rsidR="002B5C9F">
        <w:rPr>
          <w:rFonts w:ascii="Times New Roman" w:hAnsi="Times New Roman"/>
          <w:sz w:val="24"/>
          <w:szCs w:val="24"/>
        </w:rPr>
        <w:t xml:space="preserve"> </w:t>
      </w:r>
      <w:r w:rsidR="00AE2FDC" w:rsidRPr="00172372">
        <w:rPr>
          <w:rFonts w:ascii="Times New Roman" w:hAnsi="Times New Roman"/>
          <w:sz w:val="24"/>
          <w:szCs w:val="24"/>
        </w:rPr>
        <w:t>1 minuty</w:t>
      </w:r>
      <w:r w:rsidR="00052C53">
        <w:rPr>
          <w:rFonts w:ascii="Times New Roman" w:hAnsi="Times New Roman"/>
          <w:sz w:val="24"/>
          <w:szCs w:val="24"/>
        </w:rPr>
        <w:t>.</w:t>
      </w:r>
      <w:r w:rsidR="00AE2FDC" w:rsidRPr="00172372">
        <w:rPr>
          <w:rFonts w:ascii="Times New Roman" w:hAnsi="Times New Roman"/>
          <w:sz w:val="24"/>
          <w:szCs w:val="24"/>
        </w:rPr>
        <w:t xml:space="preserve"> </w:t>
      </w:r>
    </w:p>
    <w:p w:rsidR="00AE2FDC" w:rsidRPr="007B1389" w:rsidRDefault="00052C53" w:rsidP="007B1389">
      <w:pPr>
        <w:pStyle w:val="Odstavecseseznamem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AE2FDC" w:rsidRPr="007B1389">
        <w:rPr>
          <w:rFonts w:ascii="Times New Roman" w:hAnsi="Times New Roman"/>
          <w:sz w:val="24"/>
          <w:szCs w:val="24"/>
        </w:rPr>
        <w:t xml:space="preserve">ata musí obsahovat minimálně tyto údaje v každém jízdním pruhu: ID detektoru, časovou značku, intenzitu, průměrnou rychlost, obsazenost a počet vozidel v klasifikačních třídách. </w:t>
      </w:r>
    </w:p>
    <w:p w:rsidR="00AE2FDC" w:rsidRPr="007B1389" w:rsidRDefault="007B1389" w:rsidP="007B1389">
      <w:pPr>
        <w:pStyle w:val="Odstavecseseznamem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Detektor</w:t>
      </w:r>
      <w:r w:rsidR="00AE2FDC" w:rsidRPr="007B1389">
        <w:rPr>
          <w:rFonts w:ascii="Times New Roman" w:hAnsi="Times New Roman"/>
          <w:sz w:val="24"/>
          <w:szCs w:val="24"/>
        </w:rPr>
        <w:t xml:space="preserve"> musí být schop</w:t>
      </w:r>
      <w:r>
        <w:rPr>
          <w:rFonts w:ascii="Times New Roman" w:hAnsi="Times New Roman"/>
          <w:sz w:val="24"/>
          <w:szCs w:val="24"/>
        </w:rPr>
        <w:t>en</w:t>
      </w:r>
      <w:r w:rsidR="00AE2FDC" w:rsidRPr="007B1389">
        <w:rPr>
          <w:rFonts w:ascii="Times New Roman" w:hAnsi="Times New Roman"/>
          <w:sz w:val="24"/>
          <w:szCs w:val="24"/>
        </w:rPr>
        <w:t xml:space="preserve"> detekovat vozidla přejíždějící mezi jízdními pruhy nebo jedoucí po středové čáře.</w:t>
      </w:r>
    </w:p>
    <w:p w:rsidR="00AE2FDC" w:rsidRPr="00052C53" w:rsidRDefault="00052C53" w:rsidP="007B1389">
      <w:pPr>
        <w:pStyle w:val="Odstavecseseznamem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052C53">
        <w:rPr>
          <w:rFonts w:ascii="Times New Roman" w:hAnsi="Times New Roman"/>
          <w:sz w:val="24"/>
          <w:szCs w:val="24"/>
        </w:rPr>
        <w:t>Funkčnost</w:t>
      </w:r>
      <w:r w:rsidR="00AE2FDC" w:rsidRPr="00052C53">
        <w:rPr>
          <w:rFonts w:ascii="Times New Roman" w:hAnsi="Times New Roman"/>
          <w:sz w:val="24"/>
          <w:szCs w:val="24"/>
        </w:rPr>
        <w:t xml:space="preserve"> </w:t>
      </w:r>
      <w:r w:rsidR="007B1389" w:rsidRPr="00052C53">
        <w:rPr>
          <w:rFonts w:ascii="Times New Roman" w:hAnsi="Times New Roman"/>
          <w:sz w:val="24"/>
          <w:szCs w:val="24"/>
        </w:rPr>
        <w:t>detektorů</w:t>
      </w:r>
      <w:r w:rsidR="00C0275E">
        <w:rPr>
          <w:rFonts w:ascii="Times New Roman" w:hAnsi="Times New Roman"/>
          <w:sz w:val="24"/>
          <w:szCs w:val="24"/>
        </w:rPr>
        <w:t xml:space="preserve"> nesmí být jakkoliv rušena</w:t>
      </w:r>
      <w:r w:rsidR="00AE2FDC" w:rsidRPr="00052C53">
        <w:rPr>
          <w:rFonts w:ascii="Times New Roman" w:hAnsi="Times New Roman"/>
          <w:sz w:val="24"/>
          <w:szCs w:val="24"/>
        </w:rPr>
        <w:t>, limitován</w:t>
      </w:r>
      <w:r w:rsidR="00C0275E">
        <w:rPr>
          <w:rFonts w:ascii="Times New Roman" w:hAnsi="Times New Roman"/>
          <w:sz w:val="24"/>
          <w:szCs w:val="24"/>
        </w:rPr>
        <w:t>a nebo ovlivňována</w:t>
      </w:r>
      <w:r w:rsidR="00AE2FDC" w:rsidRPr="00052C53">
        <w:rPr>
          <w:rFonts w:ascii="Times New Roman" w:hAnsi="Times New Roman"/>
          <w:sz w:val="24"/>
          <w:szCs w:val="24"/>
        </w:rPr>
        <w:t xml:space="preserve"> povětrnostními vlivy.</w:t>
      </w:r>
      <w:r w:rsidR="00C0275E">
        <w:rPr>
          <w:rFonts w:ascii="Times New Roman" w:hAnsi="Times New Roman"/>
          <w:sz w:val="24"/>
          <w:szCs w:val="24"/>
        </w:rPr>
        <w:t xml:space="preserve"> Dodané zařízení musí splňovat </w:t>
      </w:r>
      <w:r w:rsidR="00BF1377">
        <w:rPr>
          <w:rFonts w:ascii="Times New Roman" w:hAnsi="Times New Roman"/>
          <w:sz w:val="24"/>
          <w:szCs w:val="24"/>
        </w:rPr>
        <w:t xml:space="preserve">co možná největší </w:t>
      </w:r>
      <w:r w:rsidR="00AE2FDC" w:rsidRPr="00052C53">
        <w:rPr>
          <w:rFonts w:ascii="Times New Roman" w:hAnsi="Times New Roman"/>
          <w:sz w:val="24"/>
          <w:szCs w:val="24"/>
        </w:rPr>
        <w:t>přesnou detekci i za zhoršených klimatických podmínek (mlha, déšť, mrznoucí déšť, sníh, smog, polétavé částice,</w:t>
      </w:r>
      <w:r w:rsidR="00BF1377">
        <w:rPr>
          <w:rFonts w:ascii="Times New Roman" w:hAnsi="Times New Roman"/>
          <w:sz w:val="24"/>
          <w:szCs w:val="24"/>
        </w:rPr>
        <w:t xml:space="preserve"> kolísání teplot, vítr apod.), musí být </w:t>
      </w:r>
      <w:r w:rsidR="00AE2FDC" w:rsidRPr="00052C53">
        <w:rPr>
          <w:rFonts w:ascii="Times New Roman" w:hAnsi="Times New Roman"/>
          <w:sz w:val="24"/>
          <w:szCs w:val="24"/>
        </w:rPr>
        <w:t>plně funkční v noční době a při změnách viditelnosti (soumrak, přímé slunce, východ slunce apod.). Minimální rozsah provozních teplot od -25</w:t>
      </w:r>
      <w:r w:rsidR="004145C8">
        <w:rPr>
          <w:rFonts w:ascii="Times New Roman" w:hAnsi="Times New Roman"/>
          <w:sz w:val="24"/>
          <w:szCs w:val="24"/>
        </w:rPr>
        <w:t xml:space="preserve">° </w:t>
      </w:r>
      <w:r w:rsidR="00AE2FDC" w:rsidRPr="00052C53">
        <w:rPr>
          <w:rFonts w:ascii="Times New Roman" w:hAnsi="Times New Roman"/>
          <w:sz w:val="24"/>
          <w:szCs w:val="24"/>
        </w:rPr>
        <w:t>C do +60</w:t>
      </w:r>
      <w:r w:rsidR="004145C8">
        <w:rPr>
          <w:rFonts w:ascii="Times New Roman" w:hAnsi="Times New Roman"/>
          <w:sz w:val="24"/>
          <w:szCs w:val="24"/>
        </w:rPr>
        <w:t xml:space="preserve">° </w:t>
      </w:r>
      <w:r w:rsidR="00AE2FDC" w:rsidRPr="00052C53">
        <w:rPr>
          <w:rFonts w:ascii="Times New Roman" w:hAnsi="Times New Roman"/>
          <w:sz w:val="24"/>
          <w:szCs w:val="24"/>
        </w:rPr>
        <w:t>C při minimální provozní vlhkosti prostředí 95</w:t>
      </w:r>
      <w:r w:rsidR="004145C8">
        <w:rPr>
          <w:rFonts w:ascii="Times New Roman" w:hAnsi="Times New Roman"/>
          <w:sz w:val="24"/>
          <w:szCs w:val="24"/>
        </w:rPr>
        <w:t xml:space="preserve"> </w:t>
      </w:r>
      <w:r w:rsidR="00AE2FDC" w:rsidRPr="00052C53">
        <w:rPr>
          <w:rFonts w:ascii="Times New Roman" w:hAnsi="Times New Roman"/>
          <w:sz w:val="24"/>
          <w:szCs w:val="24"/>
        </w:rPr>
        <w:t>%.</w:t>
      </w:r>
    </w:p>
    <w:p w:rsidR="00AE2FDC" w:rsidRPr="00C0275E" w:rsidRDefault="00C0275E" w:rsidP="007B1389">
      <w:pPr>
        <w:pStyle w:val="Odstavecseseznamem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Průměrná denní př</w:t>
      </w:r>
      <w:r w:rsidR="00AE2FDC" w:rsidRPr="00C0275E">
        <w:rPr>
          <w:rFonts w:ascii="Times New Roman" w:hAnsi="Times New Roman"/>
          <w:sz w:val="24"/>
          <w:szCs w:val="24"/>
        </w:rPr>
        <w:t>esnost naměřených dat v každém osazeném profilu silniční sítě a v každém jízdním pruhu bude dosahovat minimálně těchto hodno</w:t>
      </w:r>
      <w:r>
        <w:rPr>
          <w:rFonts w:ascii="Times New Roman" w:hAnsi="Times New Roman"/>
          <w:sz w:val="24"/>
          <w:szCs w:val="24"/>
        </w:rPr>
        <w:t>t: Intenzita DP</w:t>
      </w:r>
      <w:r w:rsidR="00414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</w:t>
      </w:r>
      <w:r w:rsidR="00414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95</w:t>
      </w:r>
      <w:r w:rsidR="00414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%, rychlost</w:t>
      </w:r>
      <w:r w:rsidR="00414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</w:t>
      </w:r>
      <w:r w:rsidR="00414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90</w:t>
      </w:r>
      <w:r w:rsidR="00414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%, klasifikace</w:t>
      </w:r>
      <w:r w:rsidR="00414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</w:t>
      </w:r>
      <w:r w:rsidR="00414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</w:t>
      </w:r>
      <w:r w:rsidR="004145C8">
        <w:rPr>
          <w:rFonts w:ascii="Times New Roman" w:hAnsi="Times New Roman"/>
          <w:sz w:val="24"/>
          <w:szCs w:val="24"/>
        </w:rPr>
        <w:t xml:space="preserve"> </w:t>
      </w:r>
      <w:r w:rsidR="00AE2FDC" w:rsidRPr="00C0275E">
        <w:rPr>
          <w:rFonts w:ascii="Times New Roman" w:hAnsi="Times New Roman"/>
          <w:sz w:val="24"/>
          <w:szCs w:val="24"/>
        </w:rPr>
        <w:t>%.</w:t>
      </w:r>
    </w:p>
    <w:p w:rsidR="00AE2FDC" w:rsidRPr="007B1389" w:rsidRDefault="00AE2FDC" w:rsidP="007B1389">
      <w:pPr>
        <w:pStyle w:val="Odstavecseseznamem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7B1389">
        <w:rPr>
          <w:rFonts w:ascii="Times New Roman" w:hAnsi="Times New Roman"/>
          <w:sz w:val="24"/>
          <w:szCs w:val="24"/>
        </w:rPr>
        <w:t>Detektor musí zaznamenat jednak pomalu jedoucí nebo stojící provoz a naopak i rychle jedoucí vozidla (do 250 km/h).</w:t>
      </w:r>
    </w:p>
    <w:p w:rsidR="00AE2FDC" w:rsidRPr="007B1389" w:rsidRDefault="00AE2FDC" w:rsidP="007B1389">
      <w:pPr>
        <w:pStyle w:val="Odstavecseseznamem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7B1389">
        <w:rPr>
          <w:rFonts w:ascii="Times New Roman" w:hAnsi="Times New Roman"/>
          <w:sz w:val="24"/>
          <w:szCs w:val="24"/>
        </w:rPr>
        <w:t>Detekční technologie musí umožňovat dálkovou jednoduchou konfiguraci a případnou instalaci upgrade firmwaru.</w:t>
      </w:r>
    </w:p>
    <w:p w:rsidR="00AE2FDC" w:rsidRPr="007B1389" w:rsidRDefault="00AE2FDC" w:rsidP="007B1389">
      <w:pPr>
        <w:pStyle w:val="Odstavecseseznamem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7B1389">
        <w:rPr>
          <w:rFonts w:ascii="Times New Roman" w:hAnsi="Times New Roman"/>
          <w:sz w:val="24"/>
          <w:szCs w:val="24"/>
        </w:rPr>
        <w:t>Dodaná technologie bude zajišťovat otevřený a dokumentovaný popis formátu zasílaných dat.</w:t>
      </w:r>
    </w:p>
    <w:p w:rsidR="00AE2FDC" w:rsidRPr="00B42C3F" w:rsidRDefault="00AE2FDC" w:rsidP="007B1389">
      <w:pPr>
        <w:pStyle w:val="Odstavecseseznamem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7B1389">
        <w:rPr>
          <w:rFonts w:ascii="Times New Roman" w:hAnsi="Times New Roman"/>
          <w:sz w:val="24"/>
          <w:szCs w:val="24"/>
        </w:rPr>
        <w:t xml:space="preserve">Technologie musí </w:t>
      </w:r>
      <w:r w:rsidRPr="00B42C3F">
        <w:rPr>
          <w:rFonts w:ascii="Times New Roman" w:hAnsi="Times New Roman"/>
          <w:sz w:val="24"/>
          <w:szCs w:val="24"/>
        </w:rPr>
        <w:t>umožnit variantu mobilního detekčního zařízení splňujícího výše uvedené parametry měření pro statickou detekci.</w:t>
      </w:r>
    </w:p>
    <w:p w:rsidR="00094084" w:rsidRPr="00B42C3F" w:rsidRDefault="00C0275E" w:rsidP="00245707">
      <w:pPr>
        <w:pStyle w:val="Odstavecseseznamem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B42C3F">
        <w:rPr>
          <w:rFonts w:ascii="Times New Roman" w:hAnsi="Times New Roman"/>
          <w:sz w:val="24"/>
          <w:szCs w:val="24"/>
        </w:rPr>
        <w:t>Detektor musí být chráněn</w:t>
      </w:r>
      <w:r w:rsidR="00AE2FDC" w:rsidRPr="00B42C3F">
        <w:rPr>
          <w:rFonts w:ascii="Times New Roman" w:hAnsi="Times New Roman"/>
          <w:sz w:val="24"/>
          <w:szCs w:val="24"/>
        </w:rPr>
        <w:t xml:space="preserve"> proti přehřátí.</w:t>
      </w:r>
    </w:p>
    <w:p w:rsidR="00AE2FDC" w:rsidRPr="00357EF8" w:rsidRDefault="00AA1D43" w:rsidP="00357EF8">
      <w:pPr>
        <w:pStyle w:val="Odstavecseseznamem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B42C3F">
        <w:rPr>
          <w:rFonts w:ascii="Times New Roman" w:hAnsi="Times New Roman"/>
          <w:sz w:val="24"/>
          <w:szCs w:val="24"/>
        </w:rPr>
        <w:t xml:space="preserve">Detektor </w:t>
      </w:r>
      <w:r w:rsidR="009E1ACA" w:rsidRPr="00B42C3F">
        <w:rPr>
          <w:rFonts w:ascii="Times New Roman" w:hAnsi="Times New Roman"/>
          <w:sz w:val="24"/>
          <w:szCs w:val="24"/>
        </w:rPr>
        <w:t>musí mít dostatečnou kapacitu, aby v případě</w:t>
      </w:r>
      <w:r w:rsidR="00AE2FDC" w:rsidRPr="00B42C3F">
        <w:rPr>
          <w:rFonts w:ascii="Times New Roman" w:hAnsi="Times New Roman"/>
          <w:sz w:val="24"/>
          <w:szCs w:val="24"/>
        </w:rPr>
        <w:t xml:space="preserve"> </w:t>
      </w:r>
      <w:r w:rsidR="009E1ACA" w:rsidRPr="00B42C3F">
        <w:rPr>
          <w:rFonts w:ascii="Times New Roman" w:hAnsi="Times New Roman"/>
          <w:sz w:val="24"/>
          <w:szCs w:val="24"/>
        </w:rPr>
        <w:t>období nefunkčnosti automatizovaného přenosu dat</w:t>
      </w:r>
      <w:r w:rsidR="009E1ACA" w:rsidRPr="00357EF8">
        <w:rPr>
          <w:rFonts w:ascii="Times New Roman" w:hAnsi="Times New Roman"/>
          <w:sz w:val="24"/>
          <w:szCs w:val="24"/>
        </w:rPr>
        <w:t xml:space="preserve"> do centrálního systému</w:t>
      </w:r>
      <w:r w:rsidR="009E1AC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9E1ACA">
        <w:rPr>
          <w:rFonts w:ascii="Times New Roman" w:hAnsi="Times New Roman"/>
          <w:sz w:val="24"/>
          <w:szCs w:val="24"/>
        </w:rPr>
        <w:t>byly</w:t>
      </w:r>
      <w:proofErr w:type="gramEnd"/>
      <w:r w:rsidR="009E1ACA">
        <w:rPr>
          <w:rFonts w:ascii="Times New Roman" w:hAnsi="Times New Roman"/>
          <w:sz w:val="24"/>
          <w:szCs w:val="24"/>
        </w:rPr>
        <w:t xml:space="preserve"> data za toto období </w:t>
      </w:r>
      <w:proofErr w:type="gramStart"/>
      <w:r w:rsidR="009E1ACA">
        <w:rPr>
          <w:rFonts w:ascii="Times New Roman" w:hAnsi="Times New Roman"/>
          <w:sz w:val="24"/>
          <w:szCs w:val="24"/>
        </w:rPr>
        <w:t>uchována</w:t>
      </w:r>
      <w:proofErr w:type="gramEnd"/>
      <w:r w:rsidR="009E1ACA">
        <w:rPr>
          <w:rFonts w:ascii="Times New Roman" w:hAnsi="Times New Roman"/>
          <w:sz w:val="24"/>
          <w:szCs w:val="24"/>
        </w:rPr>
        <w:t>.</w:t>
      </w:r>
      <w:r w:rsidR="00AE2FDC" w:rsidRPr="00357EF8">
        <w:rPr>
          <w:rFonts w:ascii="Times New Roman" w:hAnsi="Times New Roman"/>
          <w:sz w:val="24"/>
          <w:szCs w:val="24"/>
        </w:rPr>
        <w:t xml:space="preserve"> </w:t>
      </w:r>
    </w:p>
    <w:p w:rsidR="00243BD4" w:rsidRPr="00C428CA" w:rsidRDefault="00243BD4" w:rsidP="00243BD4">
      <w:pPr>
        <w:pStyle w:val="Odstavecseseznamem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C428CA">
        <w:rPr>
          <w:rFonts w:ascii="Times New Roman" w:hAnsi="Times New Roman"/>
          <w:sz w:val="24"/>
          <w:szCs w:val="24"/>
        </w:rPr>
        <w:t>Přenos dat b</w:t>
      </w:r>
      <w:r w:rsidR="00323E13" w:rsidRPr="00C428CA">
        <w:rPr>
          <w:rFonts w:ascii="Times New Roman" w:hAnsi="Times New Roman"/>
          <w:sz w:val="24"/>
          <w:szCs w:val="24"/>
        </w:rPr>
        <w:t xml:space="preserve">ude zajištěn </w:t>
      </w:r>
      <w:r w:rsidR="00F04E12">
        <w:rPr>
          <w:rFonts w:ascii="Times New Roman" w:hAnsi="Times New Roman"/>
          <w:sz w:val="24"/>
          <w:szCs w:val="24"/>
        </w:rPr>
        <w:t>bezdrátově.</w:t>
      </w:r>
      <w:r w:rsidR="00C428CA" w:rsidRPr="00C428CA">
        <w:rPr>
          <w:rFonts w:ascii="Times New Roman" w:hAnsi="Times New Roman"/>
          <w:sz w:val="24"/>
          <w:szCs w:val="24"/>
        </w:rPr>
        <w:t xml:space="preserve"> Potřebný počet SIM karet dodá zadavatel. GSM modemy dodá </w:t>
      </w:r>
      <w:r w:rsidR="00186F87">
        <w:rPr>
          <w:rFonts w:ascii="Times New Roman" w:hAnsi="Times New Roman"/>
          <w:sz w:val="24"/>
          <w:szCs w:val="24"/>
        </w:rPr>
        <w:t xml:space="preserve">uchazeč / </w:t>
      </w:r>
      <w:r w:rsidR="00C428CA" w:rsidRPr="00C428CA">
        <w:rPr>
          <w:rFonts w:ascii="Times New Roman" w:hAnsi="Times New Roman"/>
          <w:sz w:val="24"/>
          <w:szCs w:val="24"/>
        </w:rPr>
        <w:t>zhotovitel.</w:t>
      </w:r>
      <w:r w:rsidRPr="00C428CA">
        <w:rPr>
          <w:rFonts w:ascii="Times New Roman" w:hAnsi="Times New Roman"/>
          <w:sz w:val="24"/>
          <w:szCs w:val="24"/>
        </w:rPr>
        <w:t xml:space="preserve"> </w:t>
      </w:r>
    </w:p>
    <w:p w:rsidR="00AE2FDC" w:rsidRPr="003175DD" w:rsidRDefault="009E1ACA" w:rsidP="003175DD">
      <w:pPr>
        <w:pStyle w:val="Odstavecseseznamem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Detektor </w:t>
      </w:r>
      <w:r w:rsidR="00AE2FDC" w:rsidRPr="003175DD">
        <w:rPr>
          <w:rFonts w:ascii="Times New Roman" w:hAnsi="Times New Roman"/>
          <w:sz w:val="24"/>
          <w:szCs w:val="24"/>
        </w:rPr>
        <w:t>umožní vzdálenou správu.</w:t>
      </w:r>
    </w:p>
    <w:p w:rsidR="00AE2FDC" w:rsidRPr="003175DD" w:rsidRDefault="009E1ACA" w:rsidP="003175DD">
      <w:pPr>
        <w:pStyle w:val="Odstavecseseznamem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Detektor </w:t>
      </w:r>
      <w:r w:rsidR="00AE2FDC" w:rsidRPr="003175DD">
        <w:rPr>
          <w:rFonts w:ascii="Times New Roman" w:hAnsi="Times New Roman"/>
          <w:sz w:val="24"/>
          <w:szCs w:val="24"/>
        </w:rPr>
        <w:t>bude automatizovaně odesílat zprávu o stavu svého provozu, a to minimálně v rozsahu: zařízení v řádném provozu</w:t>
      </w:r>
      <w:r w:rsidR="003175DD">
        <w:rPr>
          <w:rFonts w:ascii="Times New Roman" w:hAnsi="Times New Roman"/>
          <w:sz w:val="24"/>
          <w:szCs w:val="24"/>
        </w:rPr>
        <w:t>,</w:t>
      </w:r>
      <w:r w:rsidR="00AE2FDC" w:rsidRPr="003175DD">
        <w:rPr>
          <w:rFonts w:ascii="Times New Roman" w:hAnsi="Times New Roman"/>
          <w:sz w:val="24"/>
          <w:szCs w:val="24"/>
        </w:rPr>
        <w:t xml:space="preserve"> nebo </w:t>
      </w:r>
      <w:r>
        <w:rPr>
          <w:rFonts w:ascii="Times New Roman" w:hAnsi="Times New Roman"/>
          <w:sz w:val="24"/>
          <w:szCs w:val="24"/>
        </w:rPr>
        <w:t>v poruše</w:t>
      </w:r>
      <w:r w:rsidR="00AE2FDC" w:rsidRPr="003175DD">
        <w:rPr>
          <w:rFonts w:ascii="Times New Roman" w:hAnsi="Times New Roman"/>
          <w:sz w:val="24"/>
          <w:szCs w:val="24"/>
        </w:rPr>
        <w:t>.</w:t>
      </w:r>
    </w:p>
    <w:p w:rsidR="00AE2FDC" w:rsidRPr="003175DD" w:rsidRDefault="00AE2FDC" w:rsidP="003175DD">
      <w:pPr>
        <w:pStyle w:val="Odstavecseseznamem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3175DD">
        <w:rPr>
          <w:rFonts w:ascii="Times New Roman" w:hAnsi="Times New Roman"/>
          <w:sz w:val="24"/>
          <w:szCs w:val="24"/>
        </w:rPr>
        <w:t>Povinno</w:t>
      </w:r>
      <w:r w:rsidR="00795BA1">
        <w:rPr>
          <w:rFonts w:ascii="Times New Roman" w:hAnsi="Times New Roman"/>
          <w:sz w:val="24"/>
          <w:szCs w:val="24"/>
        </w:rPr>
        <w:t>u</w:t>
      </w:r>
      <w:r w:rsidR="009E1ACA">
        <w:rPr>
          <w:rFonts w:ascii="Times New Roman" w:hAnsi="Times New Roman"/>
          <w:sz w:val="24"/>
          <w:szCs w:val="24"/>
        </w:rPr>
        <w:t xml:space="preserve"> </w:t>
      </w:r>
      <w:r w:rsidRPr="003175DD">
        <w:rPr>
          <w:rFonts w:ascii="Times New Roman" w:hAnsi="Times New Roman"/>
          <w:sz w:val="24"/>
          <w:szCs w:val="24"/>
        </w:rPr>
        <w:t>součástí zařízení pro uložení a</w:t>
      </w:r>
      <w:r w:rsidR="009E1ACA">
        <w:rPr>
          <w:rFonts w:ascii="Times New Roman" w:hAnsi="Times New Roman"/>
          <w:sz w:val="24"/>
          <w:szCs w:val="24"/>
        </w:rPr>
        <w:t xml:space="preserve"> i</w:t>
      </w:r>
      <w:r w:rsidRPr="003175DD">
        <w:rPr>
          <w:rFonts w:ascii="Times New Roman" w:hAnsi="Times New Roman"/>
          <w:sz w:val="24"/>
          <w:szCs w:val="24"/>
        </w:rPr>
        <w:t xml:space="preserve">nstalaci všech elektronických komponent je kabinet, který musí umožňovat instalaci na sloup VO, popř. na jiné infrastrukturní zařízení. </w:t>
      </w:r>
    </w:p>
    <w:p w:rsidR="00AE2FDC" w:rsidRPr="003175DD" w:rsidRDefault="00AE2FDC" w:rsidP="003175DD">
      <w:pPr>
        <w:pStyle w:val="Odstavecseseznamem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3175DD">
        <w:rPr>
          <w:rFonts w:ascii="Times New Roman" w:hAnsi="Times New Roman"/>
          <w:sz w:val="24"/>
          <w:szCs w:val="24"/>
        </w:rPr>
        <w:t>Kabinet musí splňovat minimální požadavky proti vniknutí prachu a vlhkosti s krytím minimálně IP 65</w:t>
      </w:r>
    </w:p>
    <w:p w:rsidR="00AE2FDC" w:rsidRPr="003175DD" w:rsidRDefault="00AE2FDC" w:rsidP="003175DD">
      <w:pPr>
        <w:pStyle w:val="Odstavecseseznamem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3175DD">
        <w:rPr>
          <w:rFonts w:ascii="Times New Roman" w:hAnsi="Times New Roman"/>
          <w:sz w:val="24"/>
          <w:szCs w:val="24"/>
        </w:rPr>
        <w:t>Kabinet bude vyroben v </w:t>
      </w:r>
      <w:proofErr w:type="spellStart"/>
      <w:r w:rsidRPr="003175DD">
        <w:rPr>
          <w:rFonts w:ascii="Times New Roman" w:hAnsi="Times New Roman"/>
          <w:sz w:val="24"/>
          <w:szCs w:val="24"/>
        </w:rPr>
        <w:t>antivandal</w:t>
      </w:r>
      <w:proofErr w:type="spellEnd"/>
      <w:r w:rsidRPr="003175DD">
        <w:rPr>
          <w:rFonts w:ascii="Times New Roman" w:hAnsi="Times New Roman"/>
          <w:sz w:val="24"/>
          <w:szCs w:val="24"/>
        </w:rPr>
        <w:t xml:space="preserve"> provedení, uzamykatelný a s ochranou proti násilnému vniknutí s minimální odolností proti mechanickým rázům IK10.</w:t>
      </w:r>
    </w:p>
    <w:p w:rsidR="00AE2FDC" w:rsidRPr="003175DD" w:rsidRDefault="00AE2FDC" w:rsidP="003175DD">
      <w:pPr>
        <w:pStyle w:val="Odstavecseseznamem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3175DD">
        <w:rPr>
          <w:rFonts w:ascii="Times New Roman" w:hAnsi="Times New Roman"/>
          <w:sz w:val="24"/>
          <w:szCs w:val="24"/>
        </w:rPr>
        <w:t xml:space="preserve">Kabinet musí poskytovat dostatečný prostor pro umístění </w:t>
      </w:r>
      <w:r w:rsidR="00795BA1">
        <w:rPr>
          <w:rFonts w:ascii="Times New Roman" w:hAnsi="Times New Roman"/>
          <w:sz w:val="24"/>
          <w:szCs w:val="24"/>
        </w:rPr>
        <w:t>potřebných komponent.</w:t>
      </w:r>
    </w:p>
    <w:p w:rsidR="00AE2FDC" w:rsidRPr="003175DD" w:rsidRDefault="00AE2FDC" w:rsidP="003175DD">
      <w:pPr>
        <w:pStyle w:val="Odstavecseseznamem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3175DD">
        <w:rPr>
          <w:rFonts w:ascii="Times New Roman" w:hAnsi="Times New Roman"/>
          <w:sz w:val="24"/>
          <w:szCs w:val="24"/>
        </w:rPr>
        <w:t xml:space="preserve">Jednotlivé elektrické komponenty musí být možné alternativně napájet z veřejného osvětlení (VO), </w:t>
      </w:r>
      <w:r w:rsidR="00392CBD" w:rsidRPr="003175DD">
        <w:rPr>
          <w:rFonts w:ascii="Times New Roman" w:hAnsi="Times New Roman"/>
          <w:sz w:val="24"/>
          <w:szCs w:val="24"/>
        </w:rPr>
        <w:t>tzn., musí</w:t>
      </w:r>
      <w:r w:rsidRPr="003175DD">
        <w:rPr>
          <w:rFonts w:ascii="Times New Roman" w:hAnsi="Times New Roman"/>
          <w:sz w:val="24"/>
          <w:szCs w:val="24"/>
        </w:rPr>
        <w:t xml:space="preserve"> obsahovat </w:t>
      </w:r>
      <w:r w:rsidR="00094084" w:rsidRPr="00094084">
        <w:rPr>
          <w:rFonts w:ascii="Times New Roman" w:hAnsi="Times New Roman"/>
          <w:sz w:val="24"/>
          <w:szCs w:val="24"/>
        </w:rPr>
        <w:t>baterie</w:t>
      </w:r>
      <w:r w:rsidR="00094084">
        <w:rPr>
          <w:rFonts w:ascii="Times New Roman" w:hAnsi="Times New Roman"/>
          <w:sz w:val="24"/>
          <w:szCs w:val="24"/>
        </w:rPr>
        <w:t>, které jsou</w:t>
      </w:r>
      <w:r w:rsidRPr="003175DD">
        <w:rPr>
          <w:rFonts w:ascii="Times New Roman" w:hAnsi="Times New Roman"/>
          <w:sz w:val="24"/>
          <w:szCs w:val="24"/>
        </w:rPr>
        <w:t xml:space="preserve"> dobíjen</w:t>
      </w:r>
      <w:r w:rsidR="00094084">
        <w:rPr>
          <w:rFonts w:ascii="Times New Roman" w:hAnsi="Times New Roman"/>
          <w:sz w:val="24"/>
          <w:szCs w:val="24"/>
        </w:rPr>
        <w:t>y</w:t>
      </w:r>
      <w:r w:rsidRPr="003175DD">
        <w:rPr>
          <w:rFonts w:ascii="Times New Roman" w:hAnsi="Times New Roman"/>
          <w:sz w:val="24"/>
          <w:szCs w:val="24"/>
        </w:rPr>
        <w:t xml:space="preserve"> </w:t>
      </w:r>
      <w:r w:rsidR="00094084">
        <w:rPr>
          <w:rFonts w:ascii="Times New Roman" w:hAnsi="Times New Roman"/>
          <w:sz w:val="24"/>
          <w:szCs w:val="24"/>
        </w:rPr>
        <w:t xml:space="preserve">v době provozu </w:t>
      </w:r>
      <w:r w:rsidRPr="003175DD">
        <w:rPr>
          <w:rFonts w:ascii="Times New Roman" w:hAnsi="Times New Roman"/>
          <w:sz w:val="24"/>
          <w:szCs w:val="24"/>
        </w:rPr>
        <w:t xml:space="preserve">VO. Baterie musí mít dostatečnou kapacitu, aby </w:t>
      </w:r>
      <w:r w:rsidR="00392CBD">
        <w:rPr>
          <w:rFonts w:ascii="Times New Roman" w:hAnsi="Times New Roman"/>
          <w:sz w:val="24"/>
          <w:szCs w:val="24"/>
        </w:rPr>
        <w:t xml:space="preserve">napájela detektor po celou dobu, kdy není přítomno elektrické napájení z VO – tj. po dobu 18 hodin (v letním období). Nabíječka </w:t>
      </w:r>
      <w:r w:rsidR="00392CBD">
        <w:rPr>
          <w:rFonts w:ascii="Times New Roman" w:hAnsi="Times New Roman"/>
          <w:sz w:val="24"/>
          <w:szCs w:val="24"/>
        </w:rPr>
        <w:lastRenderedPageBreak/>
        <w:t>musí mít takové parametry, aby došlo k </w:t>
      </w:r>
      <w:proofErr w:type="gramStart"/>
      <w:r w:rsidR="00392CBD">
        <w:rPr>
          <w:rFonts w:ascii="Times New Roman" w:hAnsi="Times New Roman"/>
          <w:sz w:val="24"/>
          <w:szCs w:val="24"/>
        </w:rPr>
        <w:t>100%</w:t>
      </w:r>
      <w:proofErr w:type="gramEnd"/>
      <w:r w:rsidR="00392CBD">
        <w:rPr>
          <w:rFonts w:ascii="Times New Roman" w:hAnsi="Times New Roman"/>
          <w:sz w:val="24"/>
          <w:szCs w:val="24"/>
        </w:rPr>
        <w:t xml:space="preserve"> dobití bateriového zdroje během 6 hodin normálního provozu VO (v letním období)</w:t>
      </w:r>
      <w:r w:rsidR="00BE5ABC">
        <w:rPr>
          <w:rFonts w:ascii="Times New Roman" w:hAnsi="Times New Roman"/>
          <w:sz w:val="24"/>
          <w:szCs w:val="24"/>
        </w:rPr>
        <w:t>.</w:t>
      </w:r>
      <w:r w:rsidRPr="003175DD">
        <w:rPr>
          <w:rFonts w:ascii="Times New Roman" w:hAnsi="Times New Roman"/>
          <w:sz w:val="24"/>
          <w:szCs w:val="24"/>
        </w:rPr>
        <w:t xml:space="preserve"> </w:t>
      </w:r>
    </w:p>
    <w:p w:rsidR="00AE2FDC" w:rsidRDefault="00AE2FDC" w:rsidP="003175DD">
      <w:pPr>
        <w:pStyle w:val="Odstavecseseznamem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3175DD">
        <w:rPr>
          <w:rFonts w:ascii="Times New Roman" w:hAnsi="Times New Roman"/>
          <w:sz w:val="24"/>
          <w:szCs w:val="24"/>
        </w:rPr>
        <w:t>Jednotlivé elektrické subsystémy musí být možno napájet z </w:t>
      </w:r>
      <w:proofErr w:type="spellStart"/>
      <w:r w:rsidRPr="003175DD">
        <w:rPr>
          <w:rFonts w:ascii="Times New Roman" w:hAnsi="Times New Roman"/>
          <w:sz w:val="24"/>
          <w:szCs w:val="24"/>
        </w:rPr>
        <w:t>fotovoltaických</w:t>
      </w:r>
      <w:proofErr w:type="spellEnd"/>
      <w:r w:rsidRPr="003175DD">
        <w:rPr>
          <w:rFonts w:ascii="Times New Roman" w:hAnsi="Times New Roman"/>
          <w:sz w:val="24"/>
          <w:szCs w:val="24"/>
        </w:rPr>
        <w:t xml:space="preserve"> článků a </w:t>
      </w:r>
      <w:r w:rsidR="00E14C9D">
        <w:rPr>
          <w:rFonts w:ascii="Times New Roman" w:hAnsi="Times New Roman"/>
          <w:sz w:val="24"/>
          <w:szCs w:val="24"/>
        </w:rPr>
        <w:t>baterií</w:t>
      </w:r>
      <w:r w:rsidRPr="003175DD">
        <w:rPr>
          <w:rFonts w:ascii="Times New Roman" w:hAnsi="Times New Roman"/>
          <w:sz w:val="24"/>
          <w:szCs w:val="24"/>
        </w:rPr>
        <w:t xml:space="preserve"> a to v místech, kde není zavedena elektrická energie. Příkon zařízení musí umožnit připojení </w:t>
      </w:r>
      <w:proofErr w:type="spellStart"/>
      <w:r w:rsidRPr="003175DD">
        <w:rPr>
          <w:rFonts w:ascii="Times New Roman" w:hAnsi="Times New Roman"/>
          <w:sz w:val="24"/>
          <w:szCs w:val="24"/>
        </w:rPr>
        <w:t>fotovoltaických</w:t>
      </w:r>
      <w:proofErr w:type="spellEnd"/>
      <w:r w:rsidRPr="003175DD">
        <w:rPr>
          <w:rFonts w:ascii="Times New Roman" w:hAnsi="Times New Roman"/>
          <w:sz w:val="24"/>
          <w:szCs w:val="24"/>
        </w:rPr>
        <w:t xml:space="preserve"> článků ve velikosti odpovídající místu instalace s </w:t>
      </w:r>
      <w:r w:rsidR="00E14C9D">
        <w:rPr>
          <w:rFonts w:ascii="Times New Roman" w:hAnsi="Times New Roman"/>
          <w:sz w:val="24"/>
          <w:szCs w:val="24"/>
        </w:rPr>
        <w:t>baterií</w:t>
      </w:r>
      <w:r w:rsidRPr="003175DD">
        <w:rPr>
          <w:rFonts w:ascii="Times New Roman" w:hAnsi="Times New Roman"/>
          <w:sz w:val="24"/>
          <w:szCs w:val="24"/>
        </w:rPr>
        <w:t xml:space="preserve"> a musí mít dostatečnou kapacitu, aby byl zabezpečen neustálý příkon elektrické energie, a to především v zimních měsících, kdy je sluneční intenzita nejslabší. Takto osazený systém musí udávat informaci do centrály o zbývající kapacitě akumulátoru</w:t>
      </w:r>
      <w:r w:rsidR="00566665">
        <w:rPr>
          <w:rFonts w:ascii="Times New Roman" w:hAnsi="Times New Roman"/>
          <w:sz w:val="24"/>
          <w:szCs w:val="24"/>
        </w:rPr>
        <w:t xml:space="preserve"> (dodávka </w:t>
      </w:r>
      <w:proofErr w:type="spellStart"/>
      <w:r w:rsidR="00566665">
        <w:rPr>
          <w:rFonts w:ascii="Times New Roman" w:hAnsi="Times New Roman"/>
          <w:sz w:val="24"/>
          <w:szCs w:val="24"/>
        </w:rPr>
        <w:t>fotovoltaických</w:t>
      </w:r>
      <w:proofErr w:type="spellEnd"/>
      <w:r w:rsidR="00566665">
        <w:rPr>
          <w:rFonts w:ascii="Times New Roman" w:hAnsi="Times New Roman"/>
          <w:sz w:val="24"/>
          <w:szCs w:val="24"/>
        </w:rPr>
        <w:t xml:space="preserve"> článků</w:t>
      </w:r>
      <w:r w:rsidRPr="003175DD">
        <w:rPr>
          <w:rFonts w:ascii="Times New Roman" w:hAnsi="Times New Roman"/>
          <w:sz w:val="24"/>
          <w:szCs w:val="24"/>
        </w:rPr>
        <w:t xml:space="preserve"> </w:t>
      </w:r>
      <w:r w:rsidR="00186F87">
        <w:rPr>
          <w:rFonts w:ascii="Times New Roman" w:hAnsi="Times New Roman"/>
          <w:sz w:val="24"/>
          <w:szCs w:val="24"/>
        </w:rPr>
        <w:t xml:space="preserve">bude </w:t>
      </w:r>
      <w:r w:rsidRPr="003175DD">
        <w:rPr>
          <w:rFonts w:ascii="Times New Roman" w:hAnsi="Times New Roman"/>
          <w:sz w:val="24"/>
          <w:szCs w:val="24"/>
        </w:rPr>
        <w:t>součástí plnění zakázky).</w:t>
      </w:r>
    </w:p>
    <w:p w:rsidR="00BE5ABC" w:rsidRDefault="00BE5ABC" w:rsidP="00BE5ABC">
      <w:pPr>
        <w:pStyle w:val="Odstavecseseznamem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566665">
        <w:rPr>
          <w:rFonts w:ascii="Times New Roman" w:hAnsi="Times New Roman"/>
          <w:sz w:val="24"/>
          <w:szCs w:val="24"/>
        </w:rPr>
        <w:t>Zajistit potřebné dokumentace a inženýrskou činnost pro realizaci</w:t>
      </w:r>
      <w:r w:rsidR="00705AB6">
        <w:rPr>
          <w:rFonts w:ascii="Times New Roman" w:hAnsi="Times New Roman"/>
          <w:sz w:val="24"/>
          <w:szCs w:val="24"/>
        </w:rPr>
        <w:t xml:space="preserve"> (</w:t>
      </w:r>
      <w:r w:rsidR="00705AB6" w:rsidRPr="00705AB6">
        <w:rPr>
          <w:rFonts w:ascii="Times New Roman" w:hAnsi="Times New Roman"/>
          <w:sz w:val="24"/>
          <w:szCs w:val="24"/>
        </w:rPr>
        <w:t xml:space="preserve">zejména </w:t>
      </w:r>
      <w:r w:rsidR="00705AB6">
        <w:rPr>
          <w:rFonts w:ascii="Times New Roman" w:hAnsi="Times New Roman"/>
          <w:sz w:val="24"/>
          <w:szCs w:val="24"/>
        </w:rPr>
        <w:t xml:space="preserve">zajistit povolení od správců (majitelů) </w:t>
      </w:r>
      <w:r w:rsidR="00705AB6" w:rsidRPr="00705AB6">
        <w:rPr>
          <w:rFonts w:ascii="Times New Roman" w:hAnsi="Times New Roman"/>
          <w:sz w:val="24"/>
          <w:szCs w:val="24"/>
        </w:rPr>
        <w:t xml:space="preserve">dotčených sloupů k možnosti montovat detektory na jejich zařízení, </w:t>
      </w:r>
      <w:r w:rsidR="00705AB6">
        <w:rPr>
          <w:rFonts w:ascii="Times New Roman" w:hAnsi="Times New Roman"/>
          <w:sz w:val="24"/>
          <w:szCs w:val="24"/>
        </w:rPr>
        <w:t xml:space="preserve">zajistit možnost </w:t>
      </w:r>
      <w:r w:rsidR="00705AB6" w:rsidRPr="00705AB6">
        <w:rPr>
          <w:rFonts w:ascii="Times New Roman" w:hAnsi="Times New Roman"/>
          <w:sz w:val="24"/>
          <w:szCs w:val="24"/>
        </w:rPr>
        <w:t>napájení z jejich zař</w:t>
      </w:r>
      <w:r w:rsidR="00705AB6">
        <w:rPr>
          <w:rFonts w:ascii="Times New Roman" w:hAnsi="Times New Roman"/>
          <w:sz w:val="24"/>
          <w:szCs w:val="24"/>
        </w:rPr>
        <w:t>ízení (DPO, a.s, OK, a.s., ČEZ), zajistit</w:t>
      </w:r>
      <w:r w:rsidR="00705AB6" w:rsidRPr="00705AB6">
        <w:rPr>
          <w:rFonts w:ascii="Times New Roman" w:hAnsi="Times New Roman"/>
          <w:sz w:val="24"/>
          <w:szCs w:val="24"/>
        </w:rPr>
        <w:t xml:space="preserve"> dokladování technické dokumentace dodaného zařízení vč. manuálu v českém jazyce</w:t>
      </w:r>
      <w:r w:rsidR="00705AB6">
        <w:rPr>
          <w:rFonts w:ascii="Times New Roman" w:hAnsi="Times New Roman"/>
          <w:sz w:val="24"/>
          <w:szCs w:val="24"/>
        </w:rPr>
        <w:t>)</w:t>
      </w:r>
      <w:r w:rsidRPr="00566665">
        <w:rPr>
          <w:rFonts w:ascii="Times New Roman" w:hAnsi="Times New Roman"/>
          <w:sz w:val="24"/>
          <w:szCs w:val="24"/>
        </w:rPr>
        <w:t xml:space="preserve">. </w:t>
      </w:r>
    </w:p>
    <w:p w:rsidR="009E6D1B" w:rsidRPr="00566665" w:rsidRDefault="009E6D1B" w:rsidP="009E6D1B">
      <w:pPr>
        <w:pStyle w:val="Odstavecseseznamem"/>
        <w:ind w:left="284"/>
        <w:rPr>
          <w:rFonts w:ascii="Times New Roman" w:hAnsi="Times New Roman"/>
          <w:sz w:val="24"/>
          <w:szCs w:val="24"/>
        </w:rPr>
      </w:pPr>
    </w:p>
    <w:p w:rsidR="00BE5ABC" w:rsidRDefault="00BE5ABC" w:rsidP="00BE5ABC">
      <w:pPr>
        <w:jc w:val="both"/>
        <w:rPr>
          <w:rFonts w:ascii="Times New Roman" w:hAnsi="Times New Roman"/>
          <w:sz w:val="24"/>
          <w:szCs w:val="24"/>
        </w:rPr>
      </w:pPr>
    </w:p>
    <w:p w:rsidR="00BE5ABC" w:rsidRPr="001B4EDE" w:rsidRDefault="00BE5ABC" w:rsidP="00BE5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EDE">
        <w:rPr>
          <w:rFonts w:ascii="Times New Roman" w:hAnsi="Times New Roman" w:cs="Times New Roman"/>
          <w:b/>
          <w:sz w:val="28"/>
          <w:szCs w:val="28"/>
        </w:rPr>
        <w:t>Vyhodnocovací software</w:t>
      </w:r>
    </w:p>
    <w:p w:rsidR="00BE5ABC" w:rsidRPr="005805F9" w:rsidRDefault="00BE5ABC" w:rsidP="00BE5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Zjištěná data spolu s daty z jiných telematických zařízení (např. řadiče křižovatek, z palubních jednotek vozidel </w:t>
      </w:r>
      <w:r w:rsidRPr="005805F9">
        <w:rPr>
          <w:rFonts w:ascii="Times New Roman" w:hAnsi="Times New Roman" w:cs="Times New Roman"/>
          <w:sz w:val="24"/>
          <w:szCs w:val="24"/>
        </w:rPr>
        <w:t xml:space="preserve">a výhledově i s daty z jednotek Car </w:t>
      </w:r>
      <w:proofErr w:type="spellStart"/>
      <w:r w:rsidRPr="005805F9">
        <w:rPr>
          <w:rFonts w:ascii="Times New Roman" w:hAnsi="Times New Roman" w:cs="Times New Roman"/>
          <w:sz w:val="24"/>
          <w:szCs w:val="24"/>
        </w:rPr>
        <w:t>Floating</w:t>
      </w:r>
      <w:proofErr w:type="spellEnd"/>
      <w:r w:rsidRPr="005805F9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805F9">
        <w:rPr>
          <w:rFonts w:ascii="Times New Roman" w:hAnsi="Times New Roman" w:cs="Times New Roman"/>
          <w:sz w:val="24"/>
          <w:szCs w:val="24"/>
        </w:rPr>
        <w:t xml:space="preserve"> umožní </w:t>
      </w:r>
      <w:r>
        <w:rPr>
          <w:rFonts w:ascii="Times New Roman" w:hAnsi="Times New Roman" w:cs="Times New Roman"/>
          <w:sz w:val="24"/>
          <w:szCs w:val="24"/>
        </w:rPr>
        <w:t xml:space="preserve">dopravnímu </w:t>
      </w:r>
      <w:r w:rsidRPr="005805F9">
        <w:rPr>
          <w:rFonts w:ascii="Times New Roman" w:hAnsi="Times New Roman" w:cs="Times New Roman"/>
          <w:sz w:val="24"/>
          <w:szCs w:val="24"/>
        </w:rPr>
        <w:t xml:space="preserve">centru generovat rychlostní, resp. </w:t>
      </w:r>
      <w:proofErr w:type="spellStart"/>
      <w:r w:rsidRPr="005805F9">
        <w:rPr>
          <w:rFonts w:ascii="Times New Roman" w:hAnsi="Times New Roman" w:cs="Times New Roman"/>
          <w:sz w:val="24"/>
          <w:szCs w:val="24"/>
        </w:rPr>
        <w:t>kongesční</w:t>
      </w:r>
      <w:proofErr w:type="spellEnd"/>
      <w:r w:rsidRPr="005805F9">
        <w:rPr>
          <w:rFonts w:ascii="Times New Roman" w:hAnsi="Times New Roman" w:cs="Times New Roman"/>
          <w:sz w:val="24"/>
          <w:szCs w:val="24"/>
        </w:rPr>
        <w:t xml:space="preserve"> mapu silniční sítě a vypočítat tyto parametry v reálném čase:</w:t>
      </w:r>
    </w:p>
    <w:p w:rsidR="00BE5ABC" w:rsidRPr="00D075B6" w:rsidRDefault="00BE5ABC" w:rsidP="00BE5ABC">
      <w:pPr>
        <w:rPr>
          <w:rFonts w:ascii="Times New Roman" w:hAnsi="Times New Roman" w:cs="Times New Roman"/>
          <w:sz w:val="24"/>
          <w:szCs w:val="24"/>
        </w:rPr>
      </w:pPr>
      <w:r w:rsidRPr="00D075B6">
        <w:rPr>
          <w:rFonts w:ascii="Times New Roman" w:hAnsi="Times New Roman" w:cs="Times New Roman"/>
          <w:sz w:val="24"/>
          <w:szCs w:val="24"/>
        </w:rPr>
        <w:t>Intenzita dopravního proudu</w:t>
      </w:r>
    </w:p>
    <w:p w:rsidR="00BE5ABC" w:rsidRPr="00D075B6" w:rsidRDefault="00BE5ABC" w:rsidP="00BE5ABC">
      <w:pPr>
        <w:rPr>
          <w:rFonts w:ascii="Times New Roman" w:hAnsi="Times New Roman" w:cs="Times New Roman"/>
          <w:sz w:val="24"/>
          <w:szCs w:val="24"/>
        </w:rPr>
      </w:pPr>
      <w:r w:rsidRPr="00D075B6">
        <w:rPr>
          <w:rFonts w:ascii="Times New Roman" w:hAnsi="Times New Roman" w:cs="Times New Roman"/>
          <w:sz w:val="24"/>
          <w:szCs w:val="24"/>
        </w:rPr>
        <w:t>Skladba dopravního proudu</w:t>
      </w:r>
    </w:p>
    <w:p w:rsidR="00BE5ABC" w:rsidRPr="00D075B6" w:rsidRDefault="00BE5ABC" w:rsidP="00BE5ABC">
      <w:pPr>
        <w:rPr>
          <w:rFonts w:ascii="Times New Roman" w:hAnsi="Times New Roman" w:cs="Times New Roman"/>
          <w:sz w:val="24"/>
          <w:szCs w:val="24"/>
        </w:rPr>
      </w:pPr>
      <w:r w:rsidRPr="00D075B6">
        <w:rPr>
          <w:rFonts w:ascii="Times New Roman" w:hAnsi="Times New Roman" w:cs="Times New Roman"/>
          <w:sz w:val="24"/>
          <w:szCs w:val="24"/>
        </w:rPr>
        <w:t>Rychlost dopravního proudu v libovolných segmentech</w:t>
      </w:r>
    </w:p>
    <w:p w:rsidR="00BE5ABC" w:rsidRPr="00F04E12" w:rsidRDefault="00BE5ABC" w:rsidP="00BE5ABC">
      <w:pPr>
        <w:rPr>
          <w:rFonts w:ascii="Times New Roman" w:hAnsi="Times New Roman" w:cs="Times New Roman"/>
          <w:sz w:val="24"/>
          <w:szCs w:val="24"/>
        </w:rPr>
      </w:pPr>
      <w:r w:rsidRPr="00F04E12">
        <w:rPr>
          <w:rFonts w:ascii="Times New Roman" w:hAnsi="Times New Roman" w:cs="Times New Roman"/>
          <w:sz w:val="24"/>
          <w:szCs w:val="24"/>
        </w:rPr>
        <w:t>Lokalizace kolony</w:t>
      </w:r>
    </w:p>
    <w:p w:rsidR="00BE5ABC" w:rsidRPr="00F04E12" w:rsidRDefault="00BE5ABC" w:rsidP="00BE5ABC">
      <w:pPr>
        <w:rPr>
          <w:rFonts w:ascii="Times New Roman" w:hAnsi="Times New Roman" w:cs="Times New Roman"/>
          <w:sz w:val="24"/>
          <w:szCs w:val="24"/>
        </w:rPr>
      </w:pPr>
      <w:r w:rsidRPr="00F04E12">
        <w:rPr>
          <w:rFonts w:ascii="Times New Roman" w:hAnsi="Times New Roman" w:cs="Times New Roman"/>
          <w:sz w:val="24"/>
          <w:szCs w:val="24"/>
        </w:rPr>
        <w:t>Délka kolony</w:t>
      </w:r>
    </w:p>
    <w:p w:rsidR="00BE5ABC" w:rsidRPr="00F04E12" w:rsidRDefault="00BE5ABC" w:rsidP="00BE5ABC">
      <w:pPr>
        <w:rPr>
          <w:rFonts w:ascii="Times New Roman" w:hAnsi="Times New Roman" w:cs="Times New Roman"/>
          <w:sz w:val="24"/>
          <w:szCs w:val="24"/>
        </w:rPr>
      </w:pPr>
      <w:r w:rsidRPr="00F04E12">
        <w:rPr>
          <w:rFonts w:ascii="Times New Roman" w:hAnsi="Times New Roman" w:cs="Times New Roman"/>
          <w:sz w:val="24"/>
          <w:szCs w:val="24"/>
        </w:rPr>
        <w:t>Časová ztráta způsobená kolonou</w:t>
      </w:r>
    </w:p>
    <w:p w:rsidR="00BE5ABC" w:rsidRPr="005805F9" w:rsidRDefault="00BE5ABC" w:rsidP="00BE5ABC">
      <w:pPr>
        <w:rPr>
          <w:rFonts w:ascii="Times New Roman" w:hAnsi="Times New Roman" w:cs="Times New Roman"/>
          <w:sz w:val="24"/>
          <w:szCs w:val="24"/>
        </w:rPr>
      </w:pPr>
      <w:r w:rsidRPr="00F04E12">
        <w:rPr>
          <w:rFonts w:ascii="Times New Roman" w:hAnsi="Times New Roman" w:cs="Times New Roman"/>
          <w:sz w:val="24"/>
          <w:szCs w:val="24"/>
        </w:rPr>
        <w:t>Pohyb kolony, resp. čas začátku jejího vzniku nebo jejího rozpouštění.</w:t>
      </w:r>
    </w:p>
    <w:p w:rsidR="00BE5ABC" w:rsidRPr="00BE5ABC" w:rsidRDefault="00BE5ABC" w:rsidP="00BE5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Výše uvedené parametry budou sloužit dopravnímu centru k efektivnějšímu řízení provozu, umožní zvýšení plynulosti a bezpečnosti dopravy, umožní preferovat MHD, </w:t>
      </w:r>
      <w:r w:rsidRPr="00D86788">
        <w:rPr>
          <w:rFonts w:ascii="Times New Roman" w:hAnsi="Times New Roman" w:cs="Times New Roman"/>
          <w:sz w:val="24"/>
          <w:szCs w:val="24"/>
        </w:rPr>
        <w:t xml:space="preserve">která je přívětivější k životnímu prostředí </w:t>
      </w:r>
      <w:r>
        <w:rPr>
          <w:rFonts w:ascii="Times New Roman" w:hAnsi="Times New Roman" w:cs="Times New Roman"/>
          <w:sz w:val="24"/>
          <w:szCs w:val="24"/>
        </w:rPr>
        <w:t xml:space="preserve">a ve výhledu </w:t>
      </w:r>
      <w:r w:rsidRPr="00D86788">
        <w:rPr>
          <w:rFonts w:ascii="Times New Roman" w:hAnsi="Times New Roman" w:cs="Times New Roman"/>
          <w:sz w:val="24"/>
          <w:szCs w:val="24"/>
        </w:rPr>
        <w:t xml:space="preserve">pomocí navigačních </w:t>
      </w:r>
      <w:r>
        <w:rPr>
          <w:rFonts w:ascii="Times New Roman" w:hAnsi="Times New Roman" w:cs="Times New Roman"/>
          <w:sz w:val="24"/>
          <w:szCs w:val="24"/>
        </w:rPr>
        <w:t>tabulí</w:t>
      </w:r>
      <w:r w:rsidRPr="00D86788">
        <w:rPr>
          <w:rFonts w:ascii="Times New Roman" w:hAnsi="Times New Roman" w:cs="Times New Roman"/>
          <w:sz w:val="24"/>
          <w:szCs w:val="24"/>
        </w:rPr>
        <w:t xml:space="preserve"> umožní odklonit dopravní toky, aby došlo k uvolnění dopravních kongescí a tím plynulejšího průjezdu vozidel MHD.</w:t>
      </w:r>
    </w:p>
    <w:p w:rsidR="00AE2FDC" w:rsidRPr="003175DD" w:rsidRDefault="00AE2FDC" w:rsidP="003175DD">
      <w:pPr>
        <w:pStyle w:val="Odstavecseseznamem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3175DD">
        <w:rPr>
          <w:rFonts w:ascii="Times New Roman" w:hAnsi="Times New Roman"/>
          <w:sz w:val="24"/>
          <w:szCs w:val="24"/>
        </w:rPr>
        <w:t>Dodané softwarové řešení musí umožňovat funkcionalitu fúze všech zdrojů dat stávajících (smyčky SSZ přechodů a křižovatek) i navržených (detektory, palubní jednotky MHD-zprostředkovaně ze serveru dynamického dispečinku, ve výhledu plovoucí vozidla).</w:t>
      </w:r>
    </w:p>
    <w:p w:rsidR="00AE2FDC" w:rsidRPr="003175DD" w:rsidRDefault="00AE2FDC" w:rsidP="003175DD">
      <w:pPr>
        <w:pStyle w:val="Odstavecseseznamem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3175DD">
        <w:rPr>
          <w:rFonts w:ascii="Times New Roman" w:hAnsi="Times New Roman"/>
          <w:sz w:val="24"/>
          <w:szCs w:val="24"/>
        </w:rPr>
        <w:t>Dodané softwarové řešení bude zajišťovat zpracování dat ze všech profilů do jednoho SW prostředí, veškerá data musí být korelována.</w:t>
      </w:r>
    </w:p>
    <w:p w:rsidR="00AE2FDC" w:rsidRPr="003175DD" w:rsidRDefault="00AE2FDC" w:rsidP="003175DD">
      <w:pPr>
        <w:pStyle w:val="Odstavecseseznamem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3175DD">
        <w:rPr>
          <w:rFonts w:ascii="Times New Roman" w:hAnsi="Times New Roman"/>
          <w:sz w:val="24"/>
          <w:szCs w:val="24"/>
        </w:rPr>
        <w:lastRenderedPageBreak/>
        <w:t>Vyhodnocovací SW musí poskytovat grafický výstup z naměřených dat – zát</w:t>
      </w:r>
      <w:r w:rsidR="003175DD">
        <w:rPr>
          <w:rFonts w:ascii="Times New Roman" w:hAnsi="Times New Roman"/>
          <w:sz w:val="24"/>
          <w:szCs w:val="24"/>
        </w:rPr>
        <w:t xml:space="preserve">ěžovou mapu dopravy pro oblast </w:t>
      </w:r>
      <w:r w:rsidRPr="003175DD">
        <w:rPr>
          <w:rFonts w:ascii="Times New Roman" w:hAnsi="Times New Roman"/>
          <w:sz w:val="24"/>
          <w:szCs w:val="24"/>
        </w:rPr>
        <w:t>města Ostrava.  Zátěžová mapa bude zobrazena na mapových podkladech GIS Ostrava.</w:t>
      </w:r>
    </w:p>
    <w:p w:rsidR="00AE2FDC" w:rsidRPr="003175DD" w:rsidRDefault="00AE2FDC" w:rsidP="003175DD">
      <w:pPr>
        <w:pStyle w:val="Odstavecseseznamem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3175DD">
        <w:rPr>
          <w:rFonts w:ascii="Times New Roman" w:hAnsi="Times New Roman"/>
          <w:sz w:val="24"/>
          <w:szCs w:val="24"/>
        </w:rPr>
        <w:t>Vyhodnocovací SW musí podporovat specifikovaným rozhraním připravenost na integraci dalších zdrojů dat (meteorologických, hlukových atd.).</w:t>
      </w:r>
    </w:p>
    <w:p w:rsidR="00AE2FDC" w:rsidRPr="003175DD" w:rsidRDefault="00AE2FDC" w:rsidP="003175DD">
      <w:pPr>
        <w:pStyle w:val="Odstavecseseznamem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3175DD">
        <w:rPr>
          <w:rFonts w:ascii="Times New Roman" w:hAnsi="Times New Roman"/>
          <w:sz w:val="24"/>
          <w:szCs w:val="24"/>
        </w:rPr>
        <w:t>SW bude mít jasně definované výstupy všech dat pomocí otevřených popsaných datových protokolů a otevřeného jasně popsaného rozhraní.</w:t>
      </w:r>
    </w:p>
    <w:p w:rsidR="00AE2FDC" w:rsidRPr="003175DD" w:rsidRDefault="00AE2FDC" w:rsidP="003175DD">
      <w:pPr>
        <w:pStyle w:val="Odstavecseseznamem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3175DD">
        <w:rPr>
          <w:rFonts w:ascii="Times New Roman" w:hAnsi="Times New Roman"/>
          <w:sz w:val="24"/>
          <w:szCs w:val="24"/>
        </w:rPr>
        <w:t>Vyhodnocovací SW musí poskytovat grafické výstupy z naměřených dat v podobě grafů, tabulek atd.</w:t>
      </w:r>
    </w:p>
    <w:p w:rsidR="00AE2FDC" w:rsidRPr="003175DD" w:rsidRDefault="00AE2FDC" w:rsidP="003175DD">
      <w:pPr>
        <w:pStyle w:val="Odstavecseseznamem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3175DD">
        <w:rPr>
          <w:rFonts w:ascii="Times New Roman" w:hAnsi="Times New Roman"/>
          <w:sz w:val="24"/>
          <w:szCs w:val="24"/>
        </w:rPr>
        <w:t>Vyhodnocovací SW musí pracovat i s historickými daty uloženými na centrálním serveru (uložená data musí být v databázi s otevřenou architekturou).</w:t>
      </w:r>
    </w:p>
    <w:p w:rsidR="00AE2FDC" w:rsidRPr="003175DD" w:rsidRDefault="00AE2FDC" w:rsidP="003175DD">
      <w:pPr>
        <w:pStyle w:val="Odstavecseseznamem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3175DD">
        <w:rPr>
          <w:rFonts w:ascii="Times New Roman" w:hAnsi="Times New Roman"/>
          <w:sz w:val="24"/>
          <w:szCs w:val="24"/>
        </w:rPr>
        <w:t>Vyhodnocovací SW musí splňovat podmínku jednoduchosti a intuitivnosti ovládání.</w:t>
      </w:r>
    </w:p>
    <w:p w:rsidR="00AE2FDC" w:rsidRPr="003175DD" w:rsidRDefault="00AE2FDC" w:rsidP="003175DD">
      <w:pPr>
        <w:pStyle w:val="Odstavecseseznamem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3175DD">
        <w:rPr>
          <w:rFonts w:ascii="Times New Roman" w:hAnsi="Times New Roman"/>
          <w:sz w:val="24"/>
          <w:szCs w:val="24"/>
        </w:rPr>
        <w:t>Vyhodnocovací SW musí upozorňovat dispečery na tvoření kolon, neobvyklých událostí v detekovaném profilu, resp. segmentu, popř. v místě výskytu neobvyklé události.</w:t>
      </w:r>
    </w:p>
    <w:p w:rsidR="00AE2FDC" w:rsidRPr="003175DD" w:rsidRDefault="00AE2FDC" w:rsidP="003175DD">
      <w:pPr>
        <w:pStyle w:val="Odstavecseseznamem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3175DD">
        <w:rPr>
          <w:rFonts w:ascii="Times New Roman" w:hAnsi="Times New Roman"/>
          <w:sz w:val="24"/>
          <w:szCs w:val="24"/>
        </w:rPr>
        <w:t>Vyhodnocovací SW umožní integraci ovládacích prvků pro ZPI, PDZ (výhled).</w:t>
      </w:r>
    </w:p>
    <w:p w:rsidR="00AE2FDC" w:rsidRPr="003175DD" w:rsidRDefault="00AE2FDC" w:rsidP="003175DD">
      <w:pPr>
        <w:pStyle w:val="Odstavecseseznamem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3175DD">
        <w:rPr>
          <w:rFonts w:ascii="Times New Roman" w:hAnsi="Times New Roman"/>
          <w:sz w:val="24"/>
          <w:szCs w:val="24"/>
        </w:rPr>
        <w:t>Vyhodnocovací SW umožní vzdálenou správu všech instalovaných detektorů a vzdálenou správu všech instalovaných VJ.</w:t>
      </w:r>
    </w:p>
    <w:p w:rsidR="00AE2FDC" w:rsidRPr="003175DD" w:rsidRDefault="00AE2FDC" w:rsidP="003175DD">
      <w:pPr>
        <w:pStyle w:val="Odstavecseseznamem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3175DD">
        <w:rPr>
          <w:rFonts w:ascii="Times New Roman" w:hAnsi="Times New Roman"/>
          <w:sz w:val="24"/>
          <w:szCs w:val="24"/>
        </w:rPr>
        <w:t>Vyhodnocovací SW umožní nastavení intervalu příchozích dat z instalovaných profilů.</w:t>
      </w:r>
    </w:p>
    <w:p w:rsidR="00AE2FDC" w:rsidRPr="003175DD" w:rsidRDefault="00AE2FDC" w:rsidP="003175DD">
      <w:pPr>
        <w:pStyle w:val="Odstavecseseznamem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3175DD">
        <w:rPr>
          <w:rFonts w:ascii="Times New Roman" w:hAnsi="Times New Roman"/>
          <w:sz w:val="24"/>
          <w:szCs w:val="24"/>
        </w:rPr>
        <w:t>Vyhodnocovací SW umožní práci v tomto SW pouze oprávněným uživatelům, na základě přidělených hesel.</w:t>
      </w:r>
    </w:p>
    <w:p w:rsidR="00AE2FDC" w:rsidRPr="003175DD" w:rsidRDefault="00AE2FDC" w:rsidP="003175DD">
      <w:pPr>
        <w:pStyle w:val="Odstavecseseznamem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3175DD">
        <w:rPr>
          <w:rFonts w:ascii="Times New Roman" w:hAnsi="Times New Roman"/>
          <w:sz w:val="24"/>
          <w:szCs w:val="24"/>
        </w:rPr>
        <w:t>SW musí podporovat export dat do MS Excel, včetně přenosu dat i grafiky.</w:t>
      </w:r>
    </w:p>
    <w:p w:rsidR="009B6EE1" w:rsidRDefault="009B6EE1" w:rsidP="00FE4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EE1" w:rsidRDefault="009B6EE1" w:rsidP="00FE4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EE1" w:rsidRDefault="009B6EE1" w:rsidP="00853E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4DAD" w:rsidRDefault="00FE4DAD" w:rsidP="00BC7493">
      <w:pPr>
        <w:rPr>
          <w:rFonts w:ascii="Times New Roman" w:hAnsi="Times New Roman" w:cs="Times New Roman"/>
          <w:sz w:val="24"/>
          <w:szCs w:val="24"/>
        </w:rPr>
      </w:pPr>
    </w:p>
    <w:p w:rsidR="00973F2C" w:rsidRDefault="00973F2C" w:rsidP="00BC7493">
      <w:pPr>
        <w:rPr>
          <w:rFonts w:ascii="Times New Roman" w:hAnsi="Times New Roman" w:cs="Times New Roman"/>
          <w:sz w:val="24"/>
          <w:szCs w:val="24"/>
        </w:rPr>
      </w:pPr>
    </w:p>
    <w:p w:rsidR="00973F2C" w:rsidRDefault="00973F2C" w:rsidP="00BC7493">
      <w:pPr>
        <w:rPr>
          <w:rFonts w:ascii="Times New Roman" w:hAnsi="Times New Roman" w:cs="Times New Roman"/>
          <w:sz w:val="24"/>
          <w:szCs w:val="24"/>
        </w:rPr>
      </w:pPr>
    </w:p>
    <w:p w:rsidR="00973F2C" w:rsidRDefault="00973F2C" w:rsidP="00BC7493">
      <w:pPr>
        <w:rPr>
          <w:rFonts w:ascii="Times New Roman" w:hAnsi="Times New Roman" w:cs="Times New Roman"/>
          <w:sz w:val="24"/>
          <w:szCs w:val="24"/>
        </w:rPr>
      </w:pPr>
    </w:p>
    <w:p w:rsidR="00973F2C" w:rsidRDefault="00973F2C" w:rsidP="00BC7493">
      <w:pPr>
        <w:rPr>
          <w:rFonts w:ascii="Times New Roman" w:hAnsi="Times New Roman" w:cs="Times New Roman"/>
          <w:sz w:val="24"/>
          <w:szCs w:val="24"/>
        </w:rPr>
      </w:pPr>
    </w:p>
    <w:p w:rsidR="00973F2C" w:rsidRDefault="00973F2C" w:rsidP="00BC7493">
      <w:pPr>
        <w:rPr>
          <w:rFonts w:ascii="Times New Roman" w:hAnsi="Times New Roman" w:cs="Times New Roman"/>
          <w:sz w:val="24"/>
          <w:szCs w:val="24"/>
        </w:rPr>
      </w:pPr>
    </w:p>
    <w:p w:rsidR="00973F2C" w:rsidRDefault="00973F2C" w:rsidP="00BC7493">
      <w:pPr>
        <w:rPr>
          <w:rFonts w:ascii="Times New Roman" w:hAnsi="Times New Roman" w:cs="Times New Roman"/>
          <w:sz w:val="24"/>
          <w:szCs w:val="24"/>
        </w:rPr>
      </w:pPr>
    </w:p>
    <w:p w:rsidR="00973F2C" w:rsidRDefault="00973F2C" w:rsidP="00BC7493">
      <w:pPr>
        <w:rPr>
          <w:rFonts w:ascii="Times New Roman" w:hAnsi="Times New Roman" w:cs="Times New Roman"/>
          <w:sz w:val="24"/>
          <w:szCs w:val="24"/>
        </w:rPr>
      </w:pPr>
    </w:p>
    <w:p w:rsidR="00973F2C" w:rsidRDefault="00973F2C" w:rsidP="00BC7493">
      <w:pPr>
        <w:rPr>
          <w:rFonts w:ascii="Times New Roman" w:hAnsi="Times New Roman" w:cs="Times New Roman"/>
          <w:sz w:val="24"/>
          <w:szCs w:val="24"/>
        </w:rPr>
      </w:pPr>
    </w:p>
    <w:p w:rsidR="00973F2C" w:rsidRDefault="00973F2C" w:rsidP="00BC7493">
      <w:pPr>
        <w:rPr>
          <w:rFonts w:ascii="Times New Roman" w:hAnsi="Times New Roman" w:cs="Times New Roman"/>
          <w:sz w:val="24"/>
          <w:szCs w:val="24"/>
        </w:rPr>
      </w:pPr>
    </w:p>
    <w:p w:rsidR="00973F2C" w:rsidRDefault="00973F2C" w:rsidP="00BC7493">
      <w:pPr>
        <w:rPr>
          <w:rFonts w:ascii="Times New Roman" w:hAnsi="Times New Roman" w:cs="Times New Roman"/>
          <w:sz w:val="24"/>
          <w:szCs w:val="24"/>
        </w:rPr>
      </w:pPr>
    </w:p>
    <w:p w:rsidR="00973F2C" w:rsidRDefault="00973F2C" w:rsidP="00BC7493">
      <w:pPr>
        <w:sectPr w:rsidR="00973F2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73F2C" w:rsidRPr="00BC7493" w:rsidRDefault="00BB5B97" w:rsidP="00BC7493">
      <w:pPr>
        <w:rPr>
          <w:rFonts w:ascii="Times New Roman" w:hAnsi="Times New Roman" w:cs="Times New Roman"/>
          <w:sz w:val="24"/>
          <w:szCs w:val="24"/>
        </w:rPr>
      </w:pPr>
      <w:r w:rsidRPr="00BB5B97">
        <w:rPr>
          <w:noProof/>
          <w:lang w:eastAsia="cs-CZ"/>
        </w:rPr>
        <w:lastRenderedPageBreak/>
        <w:drawing>
          <wp:inline distT="0" distB="0" distL="0" distR="0">
            <wp:extent cx="7972425" cy="57594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2425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3F2C" w:rsidRPr="00BC7493" w:rsidSect="00973F2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3DFDA6" w15:done="0"/>
  <w15:commentEx w15:paraId="2338B43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DAC" w:rsidRDefault="002D0DAC" w:rsidP="00BE5ABC">
      <w:pPr>
        <w:spacing w:after="0" w:line="240" w:lineRule="auto"/>
      </w:pPr>
      <w:r>
        <w:separator/>
      </w:r>
    </w:p>
  </w:endnote>
  <w:endnote w:type="continuationSeparator" w:id="0">
    <w:p w:rsidR="002D0DAC" w:rsidRDefault="002D0DAC" w:rsidP="00BE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76C" w:rsidRDefault="004C576C">
    <w:pPr>
      <w:pStyle w:val="Zpat"/>
      <w:jc w:val="center"/>
    </w:pPr>
    <w:r>
      <w:t xml:space="preserve">Stránka </w:t>
    </w:r>
    <w:r w:rsidR="003E1C20">
      <w:rPr>
        <w:b/>
        <w:bCs/>
      </w:rPr>
      <w:fldChar w:fldCharType="begin"/>
    </w:r>
    <w:r>
      <w:rPr>
        <w:b/>
        <w:bCs/>
      </w:rPr>
      <w:instrText>PAGE</w:instrText>
    </w:r>
    <w:r w:rsidR="003E1C20">
      <w:rPr>
        <w:b/>
        <w:bCs/>
      </w:rPr>
      <w:fldChar w:fldCharType="separate"/>
    </w:r>
    <w:r w:rsidR="00320ED1">
      <w:rPr>
        <w:b/>
        <w:bCs/>
        <w:noProof/>
      </w:rPr>
      <w:t>1</w:t>
    </w:r>
    <w:r w:rsidR="003E1C20">
      <w:rPr>
        <w:b/>
        <w:bCs/>
      </w:rPr>
      <w:fldChar w:fldCharType="end"/>
    </w:r>
    <w:r>
      <w:t xml:space="preserve"> z </w:t>
    </w:r>
    <w:r w:rsidR="003E1C20">
      <w:rPr>
        <w:b/>
        <w:bCs/>
      </w:rPr>
      <w:fldChar w:fldCharType="begin"/>
    </w:r>
    <w:r>
      <w:rPr>
        <w:b/>
        <w:bCs/>
      </w:rPr>
      <w:instrText>NUMPAGES</w:instrText>
    </w:r>
    <w:r w:rsidR="003E1C20">
      <w:rPr>
        <w:b/>
        <w:bCs/>
      </w:rPr>
      <w:fldChar w:fldCharType="separate"/>
    </w:r>
    <w:r w:rsidR="00320ED1">
      <w:rPr>
        <w:b/>
        <w:bCs/>
        <w:noProof/>
      </w:rPr>
      <w:t>6</w:t>
    </w:r>
    <w:r w:rsidR="003E1C20">
      <w:rPr>
        <w:b/>
        <w:bCs/>
      </w:rPr>
      <w:fldChar w:fldCharType="end"/>
    </w:r>
  </w:p>
  <w:p w:rsidR="004C576C" w:rsidRPr="00D648A4" w:rsidRDefault="004C576C" w:rsidP="004C12BA">
    <w:pPr>
      <w:pStyle w:val="Zpa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DAC" w:rsidRDefault="002D0DAC" w:rsidP="00BE5ABC">
      <w:pPr>
        <w:spacing w:after="0" w:line="240" w:lineRule="auto"/>
      </w:pPr>
      <w:r>
        <w:separator/>
      </w:r>
    </w:p>
  </w:footnote>
  <w:footnote w:type="continuationSeparator" w:id="0">
    <w:p w:rsidR="002D0DAC" w:rsidRDefault="002D0DAC" w:rsidP="00BE5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76C" w:rsidRDefault="004C576C" w:rsidP="00705096">
    <w:pPr>
      <w:pStyle w:val="Zhlav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76C" w:rsidRDefault="004C576C" w:rsidP="00E72210">
    <w:pPr>
      <w:pStyle w:val="Zhlav"/>
      <w:tabs>
        <w:tab w:val="clear" w:pos="4536"/>
        <w:tab w:val="clear" w:pos="9072"/>
        <w:tab w:val="left" w:pos="580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5F61"/>
    <w:multiLevelType w:val="hybridMultilevel"/>
    <w:tmpl w:val="B116175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370430E">
      <w:numFmt w:val="bullet"/>
      <w:lvlText w:val="·"/>
      <w:lvlJc w:val="left"/>
      <w:pPr>
        <w:ind w:left="2226" w:hanging="360"/>
      </w:pPr>
      <w:rPr>
        <w:rFonts w:ascii="Calibri" w:eastAsia="Calibri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7C6707B"/>
    <w:multiLevelType w:val="hybridMultilevel"/>
    <w:tmpl w:val="DD302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F654B"/>
    <w:multiLevelType w:val="hybridMultilevel"/>
    <w:tmpl w:val="6400E93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FF44300"/>
    <w:multiLevelType w:val="hybridMultilevel"/>
    <w:tmpl w:val="0DB8B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4155A"/>
    <w:multiLevelType w:val="hybridMultilevel"/>
    <w:tmpl w:val="A5C62AC2"/>
    <w:lvl w:ilvl="0" w:tplc="C22EF76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štůvka Miroslav Ing.">
    <w15:presenceInfo w15:providerId="AD" w15:userId="S-1-5-21-484763869-73586283-725345543-116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0EB"/>
    <w:rsid w:val="00037052"/>
    <w:rsid w:val="000449F2"/>
    <w:rsid w:val="00052C53"/>
    <w:rsid w:val="00094084"/>
    <w:rsid w:val="000D0F5F"/>
    <w:rsid w:val="00103A86"/>
    <w:rsid w:val="00107D20"/>
    <w:rsid w:val="00172372"/>
    <w:rsid w:val="00186F87"/>
    <w:rsid w:val="001B4EDE"/>
    <w:rsid w:val="001F7382"/>
    <w:rsid w:val="00202F8F"/>
    <w:rsid w:val="002150EB"/>
    <w:rsid w:val="00243BD4"/>
    <w:rsid w:val="00245707"/>
    <w:rsid w:val="002526E2"/>
    <w:rsid w:val="002564C4"/>
    <w:rsid w:val="002B4311"/>
    <w:rsid w:val="002B5C9F"/>
    <w:rsid w:val="002D0DAC"/>
    <w:rsid w:val="003175DD"/>
    <w:rsid w:val="00320ED1"/>
    <w:rsid w:val="00323E13"/>
    <w:rsid w:val="00335ACA"/>
    <w:rsid w:val="003566F7"/>
    <w:rsid w:val="00357EF8"/>
    <w:rsid w:val="00364B3D"/>
    <w:rsid w:val="00392CBD"/>
    <w:rsid w:val="00395B6D"/>
    <w:rsid w:val="003E1C20"/>
    <w:rsid w:val="004145C8"/>
    <w:rsid w:val="00444110"/>
    <w:rsid w:val="004465EF"/>
    <w:rsid w:val="004B7FBE"/>
    <w:rsid w:val="004C576C"/>
    <w:rsid w:val="004D53BE"/>
    <w:rsid w:val="004F3354"/>
    <w:rsid w:val="00516059"/>
    <w:rsid w:val="00530788"/>
    <w:rsid w:val="0053112E"/>
    <w:rsid w:val="00540369"/>
    <w:rsid w:val="00566665"/>
    <w:rsid w:val="005805F9"/>
    <w:rsid w:val="005A73EE"/>
    <w:rsid w:val="005B56BB"/>
    <w:rsid w:val="005D0D9E"/>
    <w:rsid w:val="005E714B"/>
    <w:rsid w:val="00651314"/>
    <w:rsid w:val="006525DA"/>
    <w:rsid w:val="00691795"/>
    <w:rsid w:val="00692BB0"/>
    <w:rsid w:val="006A241E"/>
    <w:rsid w:val="006C5BC7"/>
    <w:rsid w:val="006E1E85"/>
    <w:rsid w:val="006E7C8F"/>
    <w:rsid w:val="00705AB6"/>
    <w:rsid w:val="00716A9E"/>
    <w:rsid w:val="007604B2"/>
    <w:rsid w:val="00795BA1"/>
    <w:rsid w:val="007B1389"/>
    <w:rsid w:val="0081393D"/>
    <w:rsid w:val="00825A16"/>
    <w:rsid w:val="00826F39"/>
    <w:rsid w:val="00827678"/>
    <w:rsid w:val="00853E62"/>
    <w:rsid w:val="0087729F"/>
    <w:rsid w:val="00922D71"/>
    <w:rsid w:val="00930141"/>
    <w:rsid w:val="00936C61"/>
    <w:rsid w:val="00973F2C"/>
    <w:rsid w:val="009A6E6D"/>
    <w:rsid w:val="009B6EE1"/>
    <w:rsid w:val="009C6985"/>
    <w:rsid w:val="009E1ACA"/>
    <w:rsid w:val="009E6D1B"/>
    <w:rsid w:val="00A07B6F"/>
    <w:rsid w:val="00A15636"/>
    <w:rsid w:val="00A5652E"/>
    <w:rsid w:val="00A87AC9"/>
    <w:rsid w:val="00AA1D43"/>
    <w:rsid w:val="00AE2FDC"/>
    <w:rsid w:val="00B25B44"/>
    <w:rsid w:val="00B33B69"/>
    <w:rsid w:val="00B42C3F"/>
    <w:rsid w:val="00B91FD4"/>
    <w:rsid w:val="00BB5B97"/>
    <w:rsid w:val="00BC7493"/>
    <w:rsid w:val="00BE5ABC"/>
    <w:rsid w:val="00BF1377"/>
    <w:rsid w:val="00C0275E"/>
    <w:rsid w:val="00C15EC2"/>
    <w:rsid w:val="00C20F4B"/>
    <w:rsid w:val="00C428CA"/>
    <w:rsid w:val="00C45203"/>
    <w:rsid w:val="00C7080C"/>
    <w:rsid w:val="00C87E13"/>
    <w:rsid w:val="00C91093"/>
    <w:rsid w:val="00CC395C"/>
    <w:rsid w:val="00D075B6"/>
    <w:rsid w:val="00D24EA4"/>
    <w:rsid w:val="00D41AE8"/>
    <w:rsid w:val="00D754BF"/>
    <w:rsid w:val="00D86788"/>
    <w:rsid w:val="00DD52C6"/>
    <w:rsid w:val="00E14C9D"/>
    <w:rsid w:val="00E76B04"/>
    <w:rsid w:val="00ED1881"/>
    <w:rsid w:val="00EF0BEF"/>
    <w:rsid w:val="00F04E12"/>
    <w:rsid w:val="00F95AC0"/>
    <w:rsid w:val="00FE1F67"/>
    <w:rsid w:val="00FE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E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05F9"/>
    <w:pPr>
      <w:spacing w:after="0" w:line="276" w:lineRule="auto"/>
      <w:ind w:left="720"/>
      <w:contextualSpacing/>
      <w:jc w:val="both"/>
    </w:pPr>
    <w:rPr>
      <w:rFonts w:ascii="Arial" w:eastAsia="Calibri" w:hAnsi="Arial" w:cs="Times New Roman"/>
      <w:sz w:val="20"/>
    </w:rPr>
  </w:style>
  <w:style w:type="paragraph" w:styleId="Zhlav">
    <w:name w:val="header"/>
    <w:basedOn w:val="Normln"/>
    <w:link w:val="ZhlavChar"/>
    <w:uiPriority w:val="99"/>
    <w:unhideWhenUsed/>
    <w:rsid w:val="00BE5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ABC"/>
  </w:style>
  <w:style w:type="paragraph" w:styleId="Zpat">
    <w:name w:val="footer"/>
    <w:basedOn w:val="Normln"/>
    <w:link w:val="ZpatChar"/>
    <w:uiPriority w:val="99"/>
    <w:unhideWhenUsed/>
    <w:rsid w:val="00BE5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ABC"/>
  </w:style>
  <w:style w:type="paragraph" w:styleId="Textbubliny">
    <w:name w:val="Balloon Text"/>
    <w:basedOn w:val="Normln"/>
    <w:link w:val="TextbublinyChar"/>
    <w:uiPriority w:val="99"/>
    <w:semiHidden/>
    <w:unhideWhenUsed/>
    <w:rsid w:val="00D07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5B6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4C576C"/>
    <w:pPr>
      <w:spacing w:before="720" w:after="200" w:line="276" w:lineRule="auto"/>
    </w:pPr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4C576C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145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45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45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45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45C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CF512-2C27-499B-8D43-A74370DB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1391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Navrátilová Margita Ing.</dc:creator>
  <cp:lastModifiedBy>MT Legal_David Mareš</cp:lastModifiedBy>
  <cp:revision>2</cp:revision>
  <cp:lastPrinted>2014-04-14T07:23:00Z</cp:lastPrinted>
  <dcterms:created xsi:type="dcterms:W3CDTF">2014-09-08T12:00:00Z</dcterms:created>
  <dcterms:modified xsi:type="dcterms:W3CDTF">2014-09-08T12:00:00Z</dcterms:modified>
</cp:coreProperties>
</file>