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2F617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2F617B" w:rsidRPr="002F617B">
        <w:rPr>
          <w:rFonts w:ascii="Times New Roman" w:hAnsi="Times New Roman" w:cs="Times New Roman"/>
          <w:b/>
          <w:caps/>
        </w:rPr>
        <w:t>o dílo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1A1">
        <w:rPr>
          <w:rFonts w:ascii="Times New Roman" w:hAnsi="Times New Roman" w:cs="Times New Roman"/>
        </w:rPr>
        <w:t>22</w:t>
      </w:r>
      <w:r w:rsidR="00D00632">
        <w:rPr>
          <w:rFonts w:ascii="Times New Roman" w:hAnsi="Times New Roman" w:cs="Times New Roman"/>
        </w:rPr>
        <w:t>/201</w:t>
      </w:r>
      <w:r w:rsidR="002951A1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1A1">
        <w:rPr>
          <w:rFonts w:ascii="Times New Roman" w:hAnsi="Times New Roman" w:cs="Times New Roman"/>
        </w:rPr>
        <w:t>Rozšíření výukového areálu Bělský les – výukové centrum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155F6C">
        <w:rPr>
          <w:rFonts w:ascii="Times New Roman" w:hAnsi="Times New Roman" w:cs="Times New Roman"/>
        </w:rPr>
        <w:t>o dílo</w:t>
      </w:r>
      <w:r w:rsidR="00D00632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 dokumentac</w:t>
      </w:r>
      <w:r w:rsidR="00155F6C">
        <w:rPr>
          <w:rFonts w:ascii="Times New Roman" w:hAnsi="Times New Roman" w:cs="Times New Roman"/>
        </w:rPr>
        <w:t>e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155F6C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155F6C"/>
    <w:rsid w:val="002951A1"/>
    <w:rsid w:val="002E7E5B"/>
    <w:rsid w:val="002F617B"/>
    <w:rsid w:val="00372EBC"/>
    <w:rsid w:val="003A3ACD"/>
    <w:rsid w:val="003F4F49"/>
    <w:rsid w:val="004202E2"/>
    <w:rsid w:val="005F3A40"/>
    <w:rsid w:val="007817E7"/>
    <w:rsid w:val="009F34C8"/>
    <w:rsid w:val="00AA0EF2"/>
    <w:rsid w:val="00B174E1"/>
    <w:rsid w:val="00D0063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11</cp:revision>
  <dcterms:created xsi:type="dcterms:W3CDTF">2014-03-13T14:16:00Z</dcterms:created>
  <dcterms:modified xsi:type="dcterms:W3CDTF">2015-03-10T11:42:00Z</dcterms:modified>
</cp:coreProperties>
</file>