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A0" w:rsidRDefault="008810A0" w:rsidP="00D26FAA">
      <w:pPr>
        <w:jc w:val="both"/>
        <w:rPr>
          <w:b/>
        </w:rPr>
      </w:pPr>
    </w:p>
    <w:p w:rsidR="00D26FAA" w:rsidRDefault="008810A0" w:rsidP="00D26FAA">
      <w:pPr>
        <w:jc w:val="both"/>
      </w:pPr>
      <w:r>
        <w:rPr>
          <w:b/>
        </w:rPr>
        <w:t>Požadavky na zpracování návrhu e</w:t>
      </w:r>
      <w:r w:rsidR="00D26FAA" w:rsidRPr="005A5EF8">
        <w:rPr>
          <w:b/>
        </w:rPr>
        <w:t>valuační</w:t>
      </w:r>
      <w:r>
        <w:rPr>
          <w:b/>
        </w:rPr>
        <w:t>ho</w:t>
      </w:r>
      <w:r w:rsidR="00D26FAA" w:rsidRPr="005A5EF8">
        <w:rPr>
          <w:b/>
        </w:rPr>
        <w:t xml:space="preserve"> plán</w:t>
      </w:r>
      <w:r>
        <w:rPr>
          <w:b/>
        </w:rPr>
        <w:t>u</w:t>
      </w:r>
    </w:p>
    <w:p w:rsidR="008810A0" w:rsidRPr="008517EB" w:rsidRDefault="009C28EA" w:rsidP="008810A0">
      <w:pPr>
        <w:spacing w:after="200" w:line="276" w:lineRule="auto"/>
        <w:jc w:val="both"/>
        <w:rPr>
          <w:color w:val="FF0000"/>
        </w:rPr>
      </w:pPr>
      <w:r w:rsidRPr="009C28EA">
        <w:t xml:space="preserve">Při zpracování návrhu evaluačního plánu </w:t>
      </w:r>
      <w:r>
        <w:t xml:space="preserve">bude uchazeč vycházet ze souboru evaluačních otázek, který může dále rozšířit o </w:t>
      </w:r>
      <w:r w:rsidR="006562A1">
        <w:t>pod</w:t>
      </w:r>
      <w:r>
        <w:t xml:space="preserve">otázky vlastní. </w:t>
      </w:r>
      <w:r w:rsidR="008810A0" w:rsidRPr="008810A0">
        <w:rPr>
          <w:rFonts w:cs="Arial"/>
          <w:iCs/>
        </w:rPr>
        <w:t xml:space="preserve">Ke každému okruhu otázek (A-D) </w:t>
      </w:r>
      <w:r w:rsidR="006E2E7F">
        <w:rPr>
          <w:rFonts w:cs="Arial"/>
          <w:iCs/>
        </w:rPr>
        <w:t>navrhne</w:t>
      </w:r>
      <w:r w:rsidR="00E70A95" w:rsidRPr="008810A0">
        <w:rPr>
          <w:rFonts w:cs="Arial"/>
          <w:iCs/>
        </w:rPr>
        <w:t xml:space="preserve"> </w:t>
      </w:r>
      <w:r w:rsidR="006E2E7F" w:rsidRPr="008810A0">
        <w:rPr>
          <w:rFonts w:cs="Arial"/>
          <w:iCs/>
        </w:rPr>
        <w:t xml:space="preserve">uchazeč </w:t>
      </w:r>
      <w:r w:rsidR="00E70A95">
        <w:rPr>
          <w:rFonts w:cs="Arial"/>
          <w:iCs/>
        </w:rPr>
        <w:t xml:space="preserve">k </w:t>
      </w:r>
      <w:r w:rsidR="00E70A95" w:rsidRPr="008810A0">
        <w:rPr>
          <w:rFonts w:cs="Arial"/>
          <w:iCs/>
        </w:rPr>
        <w:t>předmět</w:t>
      </w:r>
      <w:r w:rsidR="00E70A95">
        <w:rPr>
          <w:rFonts w:cs="Arial"/>
          <w:iCs/>
        </w:rPr>
        <w:t>u</w:t>
      </w:r>
      <w:r w:rsidR="00E70A95" w:rsidRPr="008810A0">
        <w:rPr>
          <w:rFonts w:cs="Arial"/>
          <w:iCs/>
        </w:rPr>
        <w:t xml:space="preserve"> evaluace</w:t>
      </w:r>
      <w:r w:rsidR="00E70A95">
        <w:rPr>
          <w:rFonts w:cs="Arial"/>
          <w:iCs/>
        </w:rPr>
        <w:t xml:space="preserve"> (doplněno zadavatelem)</w:t>
      </w:r>
      <w:r w:rsidR="00E70A95" w:rsidRPr="008810A0">
        <w:rPr>
          <w:rFonts w:cs="Arial"/>
          <w:iCs/>
        </w:rPr>
        <w:t xml:space="preserve"> </w:t>
      </w:r>
      <w:r w:rsidR="009A2732">
        <w:rPr>
          <w:rFonts w:cs="Arial"/>
          <w:b/>
          <w:iCs/>
        </w:rPr>
        <w:t>metody</w:t>
      </w:r>
      <w:r w:rsidR="008810A0" w:rsidRPr="008517EB">
        <w:rPr>
          <w:rFonts w:cs="Arial"/>
          <w:b/>
          <w:iCs/>
        </w:rPr>
        <w:t xml:space="preserve"> </w:t>
      </w:r>
      <w:r w:rsidR="00BE417B">
        <w:rPr>
          <w:rFonts w:cs="Arial"/>
          <w:b/>
          <w:iCs/>
        </w:rPr>
        <w:t xml:space="preserve">a techniky </w:t>
      </w:r>
      <w:r w:rsidR="008810A0" w:rsidRPr="008517EB">
        <w:rPr>
          <w:rFonts w:cs="Arial"/>
          <w:b/>
          <w:iCs/>
        </w:rPr>
        <w:t xml:space="preserve">evaluace, </w:t>
      </w:r>
      <w:r w:rsidR="00BE417B" w:rsidRPr="008517EB">
        <w:rPr>
          <w:rFonts w:cs="Arial"/>
          <w:b/>
          <w:iCs/>
        </w:rPr>
        <w:t>datové zdroje</w:t>
      </w:r>
      <w:r w:rsidR="006A137B">
        <w:rPr>
          <w:rFonts w:cs="Arial"/>
          <w:b/>
          <w:iCs/>
        </w:rPr>
        <w:t xml:space="preserve"> a</w:t>
      </w:r>
      <w:r w:rsidR="00BE417B" w:rsidRPr="008517EB">
        <w:rPr>
          <w:rFonts w:cs="Arial"/>
          <w:b/>
          <w:iCs/>
        </w:rPr>
        <w:t xml:space="preserve"> </w:t>
      </w:r>
      <w:r w:rsidR="008810A0" w:rsidRPr="008517EB">
        <w:rPr>
          <w:rFonts w:cs="Arial"/>
          <w:b/>
          <w:iCs/>
        </w:rPr>
        <w:t>zapojení subjektů implementační struktury</w:t>
      </w:r>
      <w:r w:rsidR="008A60B8">
        <w:rPr>
          <w:rFonts w:cs="Arial"/>
          <w:iCs/>
          <w:vertAlign w:val="superscript"/>
        </w:rPr>
        <w:t>1</w:t>
      </w:r>
      <w:r w:rsidR="006A137B">
        <w:rPr>
          <w:rFonts w:cs="Arial"/>
          <w:iCs/>
        </w:rPr>
        <w:t xml:space="preserve">. Dále dodavatel zpracuje návrh řízení zakázky s ohledem </w:t>
      </w:r>
      <w:proofErr w:type="gramStart"/>
      <w:r w:rsidR="006A137B" w:rsidRPr="009435A1">
        <w:rPr>
          <w:rFonts w:cs="Arial"/>
          <w:iCs/>
        </w:rPr>
        <w:t xml:space="preserve">na </w:t>
      </w:r>
      <w:r w:rsidR="008810A0" w:rsidRPr="009435A1">
        <w:rPr>
          <w:rFonts w:cs="Arial"/>
          <w:iCs/>
        </w:rPr>
        <w:t xml:space="preserve"> </w:t>
      </w:r>
      <w:r w:rsidR="00FB061F">
        <w:rPr>
          <w:rFonts w:cs="Arial"/>
          <w:iCs/>
        </w:rPr>
        <w:t>rámcový</w:t>
      </w:r>
      <w:proofErr w:type="gramEnd"/>
      <w:r w:rsidR="00FB061F">
        <w:rPr>
          <w:rFonts w:cs="Arial"/>
          <w:iCs/>
        </w:rPr>
        <w:t xml:space="preserve"> </w:t>
      </w:r>
      <w:r w:rsidR="008810A0" w:rsidRPr="009435A1">
        <w:rPr>
          <w:rFonts w:cs="Arial"/>
          <w:iCs/>
        </w:rPr>
        <w:t>harmonogram plnění.</w:t>
      </w:r>
    </w:p>
    <w:p w:rsidR="008E1A1F" w:rsidRPr="00FB061F" w:rsidRDefault="006562A1" w:rsidP="009A2732">
      <w:pPr>
        <w:pStyle w:val="Odstavecseseznamem"/>
        <w:numPr>
          <w:ilvl w:val="0"/>
          <w:numId w:val="1"/>
        </w:numPr>
        <w:spacing w:after="200" w:line="276" w:lineRule="auto"/>
        <w:ind w:left="284" w:hanging="284"/>
        <w:rPr>
          <w:b/>
          <w:sz w:val="28"/>
          <w:szCs w:val="28"/>
        </w:rPr>
      </w:pPr>
      <w:r w:rsidRPr="00FB061F">
        <w:rPr>
          <w:b/>
          <w:sz w:val="28"/>
          <w:szCs w:val="28"/>
        </w:rPr>
        <w:t>Rámcové e</w:t>
      </w:r>
      <w:r w:rsidR="008E1A1F" w:rsidRPr="00FB061F">
        <w:rPr>
          <w:b/>
          <w:sz w:val="28"/>
          <w:szCs w:val="28"/>
        </w:rPr>
        <w:t>valuační otázky</w:t>
      </w:r>
      <w:r w:rsidRPr="00FB061F">
        <w:rPr>
          <w:b/>
          <w:sz w:val="28"/>
          <w:szCs w:val="28"/>
        </w:rPr>
        <w:t xml:space="preserve"> (A – D)</w:t>
      </w:r>
      <w:r w:rsidR="00235DA9" w:rsidRPr="00FB061F">
        <w:rPr>
          <w:b/>
          <w:sz w:val="28"/>
          <w:szCs w:val="28"/>
        </w:rPr>
        <w:t>:</w:t>
      </w:r>
    </w:p>
    <w:p w:rsidR="00956682" w:rsidRDefault="00235DA9">
      <w:pPr>
        <w:spacing w:after="200" w:line="276" w:lineRule="auto"/>
      </w:pPr>
      <w:r>
        <w:t>Při kladen</w:t>
      </w:r>
      <w:r w:rsidR="00956682">
        <w:t xml:space="preserve">í evaluačních otázek </w:t>
      </w:r>
      <w:r w:rsidR="00DD6271">
        <w:t>považuje</w:t>
      </w:r>
      <w:r w:rsidR="00956682">
        <w:t xml:space="preserve"> zadavatel</w:t>
      </w:r>
      <w:r w:rsidR="00DD6271">
        <w:t xml:space="preserve"> za cíl</w:t>
      </w:r>
      <w:r w:rsidR="00956682" w:rsidRPr="00956682">
        <w:rPr>
          <w:b/>
        </w:rPr>
        <w:t xml:space="preserve"> </w:t>
      </w:r>
      <w:r w:rsidR="00956682" w:rsidRPr="00DD6271">
        <w:t>programu</w:t>
      </w:r>
      <w:r w:rsidR="00956682">
        <w:t xml:space="preserve"> úspěšné setrvání klienta v bydlení.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A. </w:t>
      </w:r>
      <w:r w:rsidRPr="00F34E58">
        <w:rPr>
          <w:rFonts w:ascii="Calibri" w:hAnsi="Calibri" w:cs="Calibri"/>
          <w:b/>
        </w:rPr>
        <w:t>Zhodnocení úspěšnosti pilotního programu – jednotlivých typů sociálního bydlení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Kdo není zasažen žádnou intervencí projektu, ačkoli byl identifikován jako cílová skupina?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Jaká je struktura úspěšných a neúspěšných účastníků programu? (hlediska nejméně: typ bydlení, demografické rysy, charakter nepříznivé sociální situace na vstupu)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Jaké faktory nejčastěji vedou k předčasnému ukončení programu (typy selhání</w:t>
      </w:r>
      <w:r w:rsidR="008A60B8">
        <w:rPr>
          <w:rFonts w:ascii="Calibri" w:hAnsi="Calibri" w:cs="Calibri"/>
        </w:rPr>
        <w:t xml:space="preserve"> </w:t>
      </w:r>
      <w:r w:rsidR="008A60B8">
        <w:rPr>
          <w:rStyle w:val="Znakapoznpodarou"/>
          <w:rFonts w:ascii="Calibri" w:hAnsi="Calibri" w:cs="Calibri"/>
        </w:rPr>
        <w:t>2</w:t>
      </w:r>
      <w:r>
        <w:rPr>
          <w:rFonts w:ascii="Calibri" w:hAnsi="Calibri" w:cs="Calibri"/>
        </w:rPr>
        <w:t xml:space="preserve"> nebo jiné příčiny)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Jaké jsou faktory úspěchu účastníků programu?</w:t>
      </w:r>
    </w:p>
    <w:p w:rsidR="006E2E7F" w:rsidRDefault="008E1A1F" w:rsidP="00A4187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</w:rPr>
      </w:pPr>
      <w:r>
        <w:rPr>
          <w:rFonts w:ascii="Calibri" w:hAnsi="Calibri" w:cs="Calibri"/>
        </w:rPr>
        <w:t>Má realizace programu dopad na jiné stránky života klientů než je bydlení (zaměstnanost, školní úspěšnost dětí, zdraví, aj.)?</w:t>
      </w:r>
      <w:r w:rsidR="006E2E7F" w:rsidRPr="006E2E7F">
        <w:rPr>
          <w:rFonts w:ascii="Calibri" w:hAnsi="Calibri" w:cs="Calibri"/>
          <w:b/>
        </w:rPr>
        <w:t xml:space="preserve"> </w:t>
      </w:r>
    </w:p>
    <w:p w:rsidR="008E1A1F" w:rsidRPr="000240C1" w:rsidRDefault="006E2E7F" w:rsidP="00A4187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FF0000"/>
        </w:rPr>
      </w:pPr>
      <w:r w:rsidRPr="00A41879">
        <w:rPr>
          <w:rFonts w:ascii="Calibri" w:hAnsi="Calibri" w:cs="Calibri"/>
          <w:b/>
        </w:rPr>
        <w:t>Předmět evaluace</w:t>
      </w:r>
      <w:r>
        <w:rPr>
          <w:rFonts w:ascii="Calibri" w:hAnsi="Calibri" w:cs="Calibri"/>
          <w:b/>
        </w:rPr>
        <w:t>:</w:t>
      </w:r>
      <w:r w:rsidR="00A71E97">
        <w:rPr>
          <w:rFonts w:ascii="Calibri" w:hAnsi="Calibri" w:cs="Calibri"/>
          <w:b/>
        </w:rPr>
        <w:t xml:space="preserve"> </w:t>
      </w:r>
      <w:r w:rsidR="000240C1">
        <w:rPr>
          <w:rFonts w:ascii="Calibri" w:hAnsi="Calibri" w:cs="Calibri"/>
          <w:color w:val="FF0000"/>
        </w:rPr>
        <w:t xml:space="preserve"> </w:t>
      </w:r>
      <w:r w:rsidR="000240C1" w:rsidRPr="008A60B8">
        <w:rPr>
          <w:rFonts w:ascii="Calibri" w:hAnsi="Calibri" w:cs="Calibri"/>
        </w:rPr>
        <w:t>Úspěšnost pilotního programu dle jednotlivých typů bydlení</w:t>
      </w:r>
    </w:p>
    <w:p w:rsidR="008E1A1F" w:rsidRPr="00F34E58" w:rsidRDefault="008E1A1F" w:rsidP="00A41879">
      <w:pPr>
        <w:widowControl w:val="0"/>
        <w:autoSpaceDE w:val="0"/>
        <w:autoSpaceDN w:val="0"/>
        <w:adjustRightInd w:val="0"/>
        <w:spacing w:before="240" w:after="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B. </w:t>
      </w:r>
      <w:r w:rsidRPr="00F34E58">
        <w:rPr>
          <w:rFonts w:ascii="Calibri" w:hAnsi="Calibri" w:cs="Calibri"/>
          <w:b/>
        </w:rPr>
        <w:t>Zhodnocení přímé práce s klienty sociálního bydlení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Jaký typ podpory nejčastěji účastníci využívali v rámci projektu a v návazných službách?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Jak jsou účastníci programu spokojeni v jednotlivých typech bydlení?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Jak ovlivňuje intenzita sociální práce úspěšnost klientů v bydlení?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Jak se v čase vyvíjelo zaměření a intenzita sociální práce s klienty?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Měla účast v programu další nezamýšlené dopady na život klientů?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Jaká kapacita sociálních pracovníků je optimální pro zajištění potřeb klientů v jednotlivých typech bydlení?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Jak jsou nastavena opatření směřující k nápravě selhání a jaká je jejich účinnost?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Jaká je odezva ze sousedství účastníků v jednotlivých typech bydlení a jak na ni reagují sociální pracovníci?</w:t>
      </w:r>
    </w:p>
    <w:p w:rsidR="006E2E7F" w:rsidRPr="00A71E97" w:rsidRDefault="006E2E7F" w:rsidP="006E2E7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FF0000"/>
        </w:rPr>
      </w:pPr>
      <w:r w:rsidRPr="00A41879">
        <w:rPr>
          <w:rFonts w:ascii="Calibri" w:hAnsi="Calibri" w:cs="Calibri"/>
          <w:b/>
        </w:rPr>
        <w:t>Předmět evaluace</w:t>
      </w:r>
      <w:r>
        <w:rPr>
          <w:rFonts w:ascii="Calibri" w:hAnsi="Calibri" w:cs="Calibri"/>
          <w:b/>
        </w:rPr>
        <w:t>:</w:t>
      </w:r>
      <w:r w:rsidR="00A71E97">
        <w:rPr>
          <w:rFonts w:ascii="Calibri" w:hAnsi="Calibri" w:cs="Calibri"/>
          <w:b/>
        </w:rPr>
        <w:t xml:space="preserve"> </w:t>
      </w:r>
      <w:r w:rsidR="00A71E97" w:rsidRPr="008A60B8">
        <w:rPr>
          <w:rFonts w:ascii="Calibri" w:hAnsi="Calibri" w:cs="Calibri"/>
        </w:rPr>
        <w:t>Přímá práce s klienty v</w:t>
      </w:r>
      <w:r w:rsidR="008818CA" w:rsidRPr="008A60B8">
        <w:rPr>
          <w:rFonts w:ascii="Calibri" w:hAnsi="Calibri" w:cs="Calibri"/>
        </w:rPr>
        <w:t xml:space="preserve"> rámci </w:t>
      </w:r>
      <w:r w:rsidR="000240C1" w:rsidRPr="008A60B8">
        <w:rPr>
          <w:rFonts w:ascii="Calibri" w:hAnsi="Calibri" w:cs="Calibri"/>
        </w:rPr>
        <w:t xml:space="preserve">pilotního ověření </w:t>
      </w:r>
      <w:r w:rsidR="008818CA" w:rsidRPr="008A60B8">
        <w:rPr>
          <w:rFonts w:ascii="Calibri" w:hAnsi="Calibri" w:cs="Calibri"/>
        </w:rPr>
        <w:t>systému sociálního bydlení</w:t>
      </w:r>
    </w:p>
    <w:p w:rsidR="008A60B8" w:rsidRDefault="008A60B8" w:rsidP="008A60B8">
      <w:pPr>
        <w:pStyle w:val="Textpoznpodarou"/>
        <w:pBdr>
          <w:top w:val="single" w:sz="4" w:space="1" w:color="auto"/>
        </w:pBdr>
        <w:rPr>
          <w:color w:val="FF0000"/>
        </w:rPr>
      </w:pPr>
      <w:r>
        <w:rPr>
          <w:vertAlign w:val="superscript"/>
        </w:rPr>
        <w:t>1</w:t>
      </w:r>
      <w:r>
        <w:t xml:space="preserve">  Seznam subjektů implementační struktury je uveden v příloze </w:t>
      </w:r>
      <w:r w:rsidR="00CE31C3">
        <w:t xml:space="preserve">č. </w:t>
      </w:r>
      <w:r w:rsidR="00CE31C3" w:rsidRPr="00CE31C3">
        <w:t>9</w:t>
      </w:r>
      <w:r w:rsidR="00FB061F">
        <w:t xml:space="preserve"> výzvy k podání nabídek – Diagram </w:t>
      </w:r>
      <w:proofErr w:type="spellStart"/>
      <w:r w:rsidR="00FB061F">
        <w:t>stakeholderů</w:t>
      </w:r>
      <w:proofErr w:type="spellEnd"/>
    </w:p>
    <w:p w:rsidR="008A60B8" w:rsidRDefault="008A60B8" w:rsidP="008A60B8">
      <w:pPr>
        <w:pBdr>
          <w:top w:val="single" w:sz="4" w:space="1" w:color="auto"/>
        </w:pBdr>
        <w:spacing w:after="200" w:line="276" w:lineRule="auto"/>
        <w:jc w:val="both"/>
        <w:rPr>
          <w:sz w:val="20"/>
          <w:szCs w:val="20"/>
        </w:rPr>
      </w:pPr>
      <w:r w:rsidRPr="008A60B8">
        <w:rPr>
          <w:sz w:val="20"/>
          <w:szCs w:val="20"/>
          <w:vertAlign w:val="superscript"/>
        </w:rPr>
        <w:t>2</w:t>
      </w:r>
      <w:r w:rsidRPr="00DD6271">
        <w:rPr>
          <w:sz w:val="20"/>
          <w:szCs w:val="20"/>
        </w:rPr>
        <w:t xml:space="preserve"> Za </w:t>
      </w:r>
      <w:r w:rsidRPr="00DD6271">
        <w:rPr>
          <w:b/>
          <w:sz w:val="20"/>
          <w:szCs w:val="20"/>
        </w:rPr>
        <w:t xml:space="preserve">selhání </w:t>
      </w:r>
      <w:r w:rsidRPr="00DD6271">
        <w:rPr>
          <w:sz w:val="20"/>
          <w:szCs w:val="20"/>
        </w:rPr>
        <w:t>je považováno nenaplnění cíle programu u konkrétního účastníka, rozeznáváme tři základní typy (důvody) selhání: narušení sousedských vztahů; narušení platebního režimu ve vztahu k výdajům za bydlení a služby související s bydlením; devastace bytu.</w:t>
      </w:r>
    </w:p>
    <w:p w:rsidR="007E15DC" w:rsidRDefault="007E15DC" w:rsidP="00A41879">
      <w:pPr>
        <w:widowControl w:val="0"/>
        <w:autoSpaceDE w:val="0"/>
        <w:autoSpaceDN w:val="0"/>
        <w:adjustRightInd w:val="0"/>
        <w:spacing w:before="240" w:after="80"/>
        <w:rPr>
          <w:rFonts w:ascii="Calibri" w:hAnsi="Calibri" w:cs="Calibri"/>
          <w:b/>
        </w:rPr>
      </w:pPr>
    </w:p>
    <w:p w:rsidR="008E1A1F" w:rsidRPr="00F34E58" w:rsidRDefault="008E1A1F" w:rsidP="00A41879">
      <w:pPr>
        <w:widowControl w:val="0"/>
        <w:autoSpaceDE w:val="0"/>
        <w:autoSpaceDN w:val="0"/>
        <w:adjustRightInd w:val="0"/>
        <w:spacing w:before="240" w:after="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C. </w:t>
      </w:r>
      <w:r w:rsidRPr="00F34E58">
        <w:rPr>
          <w:rFonts w:ascii="Calibri" w:hAnsi="Calibri" w:cs="Calibri"/>
          <w:b/>
        </w:rPr>
        <w:t>Zhodnocení nastavení pilotního programu sociálního bydlení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Je personální kapacita, způsob koordinace a evidenční systém nastaven optimálně pro dosahování cílů projektu? Uchazeč v nabídce zohlední všechny aktéry systému soc.</w:t>
      </w:r>
      <w:r w:rsidR="008A60B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bydlení.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Jaké překážky na straně zapojených subjektů se během realizace objevují?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Zamezuje nastavení systému sociálního bydlení různým formám diskriminace?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Odráží koncepce sociálního bydlení potřeby a priority aktérů a uživatelů systému soc. bydlení a jak mohli její obsah ovlivňovat?</w:t>
      </w:r>
    </w:p>
    <w:p w:rsidR="008E1A1F" w:rsidRDefault="008E1A1F" w:rsidP="008E1A1F">
      <w:pPr>
        <w:widowControl w:val="0"/>
        <w:tabs>
          <w:tab w:val="left" w:pos="5867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Byla dostatečně provázána koncepční a pilotní část projektu?</w:t>
      </w:r>
    </w:p>
    <w:p w:rsidR="006E2E7F" w:rsidRPr="00A71E97" w:rsidRDefault="006E2E7F" w:rsidP="006E2E7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FF0000"/>
        </w:rPr>
      </w:pPr>
      <w:r w:rsidRPr="00A41879">
        <w:rPr>
          <w:rFonts w:ascii="Calibri" w:hAnsi="Calibri" w:cs="Calibri"/>
          <w:b/>
        </w:rPr>
        <w:t>Předmět evaluace</w:t>
      </w:r>
      <w:r>
        <w:rPr>
          <w:rFonts w:ascii="Calibri" w:hAnsi="Calibri" w:cs="Calibri"/>
          <w:b/>
        </w:rPr>
        <w:t>:</w:t>
      </w:r>
      <w:r w:rsidR="00A71E97">
        <w:rPr>
          <w:rFonts w:ascii="Calibri" w:hAnsi="Calibri" w:cs="Calibri"/>
          <w:b/>
        </w:rPr>
        <w:t xml:space="preserve"> </w:t>
      </w:r>
      <w:r w:rsidR="00A71E97" w:rsidRPr="008A60B8">
        <w:rPr>
          <w:rFonts w:ascii="Calibri" w:hAnsi="Calibri" w:cs="Calibri"/>
        </w:rPr>
        <w:t>Nastavení pilotního programu sociálního bydlení</w:t>
      </w:r>
    </w:p>
    <w:p w:rsidR="008E1A1F" w:rsidRDefault="008E1A1F" w:rsidP="00A41879">
      <w:pPr>
        <w:widowControl w:val="0"/>
        <w:autoSpaceDE w:val="0"/>
        <w:autoSpaceDN w:val="0"/>
        <w:adjustRightInd w:val="0"/>
        <w:spacing w:before="240" w:after="8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D. </w:t>
      </w:r>
      <w:r w:rsidRPr="00F34E58">
        <w:rPr>
          <w:rFonts w:ascii="Calibri" w:hAnsi="Calibri" w:cs="Calibri"/>
          <w:b/>
        </w:rPr>
        <w:t>Zhodnocení efektů projektu na institucionální prostředí a veřejnost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Jak realizace projektu ovlivnila bytovou a dotační politiku města (SMO a městských obvodů)?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Ovlivnila realizace projektu vnímání sociálního bydlení ze strany ostravské veřejnosti?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Jaký má realizace projektu dopad na kapacity návazných služeb?</w:t>
      </w:r>
    </w:p>
    <w:p w:rsidR="008E1A1F" w:rsidRDefault="008E1A1F" w:rsidP="008E1A1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Jaký má realizace projektu vliv na spolupráci poskytovatelů služeb?</w:t>
      </w:r>
    </w:p>
    <w:p w:rsidR="006E2E7F" w:rsidRPr="00A71E97" w:rsidRDefault="006E2E7F" w:rsidP="006E2E7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FF0000"/>
        </w:rPr>
      </w:pPr>
      <w:r w:rsidRPr="00A41879">
        <w:rPr>
          <w:rFonts w:ascii="Calibri" w:hAnsi="Calibri" w:cs="Calibri"/>
          <w:b/>
        </w:rPr>
        <w:t>Předmět evaluace</w:t>
      </w:r>
      <w:r>
        <w:rPr>
          <w:rFonts w:ascii="Calibri" w:hAnsi="Calibri" w:cs="Calibri"/>
          <w:b/>
        </w:rPr>
        <w:t>:</w:t>
      </w:r>
      <w:r w:rsidR="00A71E97">
        <w:rPr>
          <w:rFonts w:ascii="Calibri" w:hAnsi="Calibri" w:cs="Calibri"/>
          <w:b/>
        </w:rPr>
        <w:t xml:space="preserve"> </w:t>
      </w:r>
      <w:r w:rsidR="00A71E97" w:rsidRPr="008A60B8">
        <w:rPr>
          <w:rFonts w:ascii="Calibri" w:hAnsi="Calibri" w:cs="Calibri"/>
        </w:rPr>
        <w:t xml:space="preserve">Dopad </w:t>
      </w:r>
      <w:r w:rsidR="00B21453" w:rsidRPr="008A60B8">
        <w:rPr>
          <w:rFonts w:ascii="Calibri" w:hAnsi="Calibri" w:cs="Calibri"/>
        </w:rPr>
        <w:t xml:space="preserve">a efekt </w:t>
      </w:r>
      <w:r w:rsidR="00A71E97" w:rsidRPr="008A60B8">
        <w:rPr>
          <w:rFonts w:ascii="Calibri" w:hAnsi="Calibri" w:cs="Calibri"/>
        </w:rPr>
        <w:t>projektu na institucionální prostředí a veřejnost</w:t>
      </w:r>
    </w:p>
    <w:p w:rsidR="00FB061F" w:rsidRDefault="00FB061F">
      <w:pPr>
        <w:spacing w:after="200" w:line="276" w:lineRule="auto"/>
        <w:rPr>
          <w:b/>
        </w:rPr>
      </w:pPr>
    </w:p>
    <w:p w:rsidR="00235DA9" w:rsidRPr="00DD6271" w:rsidRDefault="00CE7E78">
      <w:pPr>
        <w:spacing w:after="200" w:line="276" w:lineRule="auto"/>
        <w:rPr>
          <w:b/>
        </w:rPr>
      </w:pPr>
      <w:r>
        <w:rPr>
          <w:b/>
        </w:rPr>
        <w:t>Rámcový h</w:t>
      </w:r>
      <w:r w:rsidR="00235DA9" w:rsidRPr="00DD6271">
        <w:rPr>
          <w:b/>
        </w:rPr>
        <w:t>armonogram plnění</w:t>
      </w:r>
      <w:r w:rsidR="00A66366">
        <w:rPr>
          <w:b/>
        </w:rPr>
        <w:t xml:space="preserve"> - evaluace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483"/>
        <w:gridCol w:w="1830"/>
        <w:gridCol w:w="1713"/>
        <w:gridCol w:w="1331"/>
        <w:gridCol w:w="1602"/>
      </w:tblGrid>
      <w:tr w:rsidR="008810A0" w:rsidRPr="00CD673C" w:rsidTr="00C22E83">
        <w:trPr>
          <w:trHeight w:val="1402"/>
        </w:trPr>
        <w:tc>
          <w:tcPr>
            <w:tcW w:w="1886" w:type="dxa"/>
            <w:shd w:val="clear" w:color="auto" w:fill="auto"/>
          </w:tcPr>
          <w:p w:rsidR="008810A0" w:rsidRPr="00CD673C" w:rsidRDefault="008810A0" w:rsidP="008810A0">
            <w:pPr>
              <w:tabs>
                <w:tab w:val="left" w:pos="0"/>
                <w:tab w:val="left" w:pos="499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CD673C">
              <w:rPr>
                <w:rFonts w:eastAsia="Times New Roman" w:cs="Times New Roman"/>
                <w:b/>
                <w:lang w:eastAsia="cs-CZ"/>
              </w:rPr>
              <w:t>Výstup</w:t>
            </w:r>
          </w:p>
        </w:tc>
        <w:tc>
          <w:tcPr>
            <w:tcW w:w="1483" w:type="dxa"/>
            <w:shd w:val="clear" w:color="auto" w:fill="auto"/>
          </w:tcPr>
          <w:p w:rsidR="008810A0" w:rsidRPr="00CD673C" w:rsidRDefault="008810A0" w:rsidP="00F45544">
            <w:pPr>
              <w:tabs>
                <w:tab w:val="left" w:pos="0"/>
                <w:tab w:val="left" w:pos="499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CD673C">
              <w:rPr>
                <w:rFonts w:eastAsia="Times New Roman" w:cs="Times New Roman"/>
                <w:b/>
                <w:lang w:eastAsia="cs-CZ"/>
              </w:rPr>
              <w:t xml:space="preserve">Za období </w:t>
            </w:r>
            <w:bookmarkStart w:id="0" w:name="_GoBack"/>
            <w:bookmarkEnd w:id="0"/>
          </w:p>
        </w:tc>
        <w:tc>
          <w:tcPr>
            <w:tcW w:w="1830" w:type="dxa"/>
            <w:shd w:val="clear" w:color="auto" w:fill="auto"/>
          </w:tcPr>
          <w:p w:rsidR="008810A0" w:rsidRPr="00CD673C" w:rsidRDefault="008810A0" w:rsidP="008810A0">
            <w:pPr>
              <w:tabs>
                <w:tab w:val="left" w:pos="0"/>
                <w:tab w:val="left" w:pos="499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lang w:eastAsia="cs-CZ"/>
              </w:rPr>
            </w:pPr>
            <w:r w:rsidRPr="00CD673C">
              <w:rPr>
                <w:rFonts w:eastAsia="Times New Roman" w:cs="Times New Roman"/>
                <w:b/>
                <w:lang w:eastAsia="cs-CZ"/>
              </w:rPr>
              <w:t>Termín předložení – verze k připomínkám</w:t>
            </w:r>
          </w:p>
        </w:tc>
        <w:tc>
          <w:tcPr>
            <w:tcW w:w="1713" w:type="dxa"/>
            <w:shd w:val="clear" w:color="auto" w:fill="auto"/>
          </w:tcPr>
          <w:p w:rsidR="008810A0" w:rsidRPr="00CD673C" w:rsidRDefault="008810A0" w:rsidP="008810A0">
            <w:pPr>
              <w:tabs>
                <w:tab w:val="left" w:pos="0"/>
                <w:tab w:val="left" w:pos="4990"/>
              </w:tabs>
              <w:spacing w:after="200" w:line="276" w:lineRule="auto"/>
              <w:jc w:val="center"/>
              <w:rPr>
                <w:rFonts w:eastAsia="Calibri" w:cs="Times New Roman"/>
                <w:b/>
                <w:lang w:eastAsia="cs-CZ"/>
              </w:rPr>
            </w:pPr>
            <w:r w:rsidRPr="00CD673C">
              <w:rPr>
                <w:rFonts w:eastAsia="Calibri" w:cs="Times New Roman"/>
                <w:b/>
                <w:lang w:eastAsia="cs-CZ"/>
              </w:rPr>
              <w:t>Případné připomínky ze strany objednatele</w:t>
            </w:r>
          </w:p>
        </w:tc>
        <w:tc>
          <w:tcPr>
            <w:tcW w:w="1331" w:type="dxa"/>
            <w:shd w:val="clear" w:color="auto" w:fill="auto"/>
          </w:tcPr>
          <w:p w:rsidR="008810A0" w:rsidRPr="00CD673C" w:rsidRDefault="008810A0" w:rsidP="008810A0">
            <w:pPr>
              <w:tabs>
                <w:tab w:val="left" w:pos="0"/>
                <w:tab w:val="left" w:pos="4990"/>
              </w:tabs>
              <w:spacing w:after="200" w:line="276" w:lineRule="auto"/>
              <w:jc w:val="center"/>
              <w:rPr>
                <w:rFonts w:eastAsia="Calibri" w:cs="Times New Roman"/>
                <w:b/>
                <w:lang w:eastAsia="cs-CZ"/>
              </w:rPr>
            </w:pPr>
            <w:r w:rsidRPr="00CD673C">
              <w:rPr>
                <w:rFonts w:eastAsia="Calibri" w:cs="Times New Roman"/>
                <w:b/>
                <w:lang w:eastAsia="cs-CZ"/>
              </w:rPr>
              <w:t>Vypořádání připomínek</w:t>
            </w:r>
          </w:p>
        </w:tc>
        <w:tc>
          <w:tcPr>
            <w:tcW w:w="1602" w:type="dxa"/>
            <w:shd w:val="clear" w:color="auto" w:fill="auto"/>
          </w:tcPr>
          <w:p w:rsidR="008810A0" w:rsidRPr="00CD673C" w:rsidRDefault="008810A0" w:rsidP="008810A0">
            <w:pPr>
              <w:tabs>
                <w:tab w:val="left" w:pos="0"/>
                <w:tab w:val="left" w:pos="4990"/>
              </w:tabs>
              <w:spacing w:after="200" w:line="276" w:lineRule="auto"/>
              <w:jc w:val="center"/>
              <w:rPr>
                <w:rFonts w:eastAsia="Calibri" w:cs="Times New Roman"/>
                <w:b/>
                <w:lang w:eastAsia="cs-CZ"/>
              </w:rPr>
            </w:pPr>
            <w:r w:rsidRPr="00CD673C">
              <w:rPr>
                <w:rFonts w:eastAsia="Calibri" w:cs="Times New Roman"/>
                <w:b/>
                <w:lang w:eastAsia="cs-CZ"/>
              </w:rPr>
              <w:t>Termín předložení – konečná verze</w:t>
            </w:r>
          </w:p>
        </w:tc>
      </w:tr>
      <w:tr w:rsidR="008810A0" w:rsidRPr="00CD673C" w:rsidTr="00C22E83">
        <w:tc>
          <w:tcPr>
            <w:tcW w:w="1886" w:type="dxa"/>
            <w:shd w:val="clear" w:color="auto" w:fill="auto"/>
          </w:tcPr>
          <w:p w:rsidR="008810A0" w:rsidRPr="00CD673C" w:rsidRDefault="008810A0" w:rsidP="008810A0">
            <w:pPr>
              <w:tabs>
                <w:tab w:val="left" w:pos="0"/>
                <w:tab w:val="left" w:pos="4990"/>
              </w:tabs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D673C">
              <w:rPr>
                <w:rFonts w:eastAsia="Times New Roman" w:cs="Times New Roman"/>
                <w:lang w:eastAsia="cs-CZ"/>
              </w:rPr>
              <w:t>Evaluační plán</w:t>
            </w:r>
          </w:p>
        </w:tc>
        <w:tc>
          <w:tcPr>
            <w:tcW w:w="1483" w:type="dxa"/>
            <w:shd w:val="clear" w:color="auto" w:fill="auto"/>
          </w:tcPr>
          <w:p w:rsidR="008810A0" w:rsidRPr="00CD673C" w:rsidRDefault="008810A0" w:rsidP="008810A0">
            <w:pPr>
              <w:tabs>
                <w:tab w:val="left" w:pos="0"/>
                <w:tab w:val="left" w:pos="4990"/>
              </w:tabs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D673C">
              <w:rPr>
                <w:rFonts w:eastAsia="Times New Roman" w:cs="Times New Roman"/>
                <w:lang w:eastAsia="cs-CZ"/>
              </w:rPr>
              <w:t>---------------</w:t>
            </w:r>
          </w:p>
        </w:tc>
        <w:tc>
          <w:tcPr>
            <w:tcW w:w="1830" w:type="dxa"/>
            <w:shd w:val="clear" w:color="auto" w:fill="auto"/>
          </w:tcPr>
          <w:p w:rsidR="008810A0" w:rsidRPr="00CD673C" w:rsidRDefault="00CD673C" w:rsidP="00CD673C">
            <w:pPr>
              <w:pStyle w:val="Odstavecseseznamem"/>
              <w:tabs>
                <w:tab w:val="left" w:pos="0"/>
                <w:tab w:val="left" w:pos="4990"/>
              </w:tabs>
              <w:spacing w:after="0" w:line="240" w:lineRule="auto"/>
              <w:ind w:left="33"/>
              <w:jc w:val="center"/>
              <w:rPr>
                <w:rFonts w:eastAsia="Times New Roman" w:cs="Times New Roman"/>
                <w:lang w:eastAsia="cs-CZ"/>
              </w:rPr>
            </w:pPr>
            <w:r w:rsidRPr="00CD673C">
              <w:rPr>
                <w:rFonts w:eastAsia="Times New Roman" w:cs="Times New Roman"/>
                <w:lang w:eastAsia="cs-CZ"/>
              </w:rPr>
              <w:t xml:space="preserve">do </w:t>
            </w:r>
            <w:proofErr w:type="gramStart"/>
            <w:r w:rsidR="008F468A" w:rsidRPr="00CD673C">
              <w:rPr>
                <w:rFonts w:eastAsia="Times New Roman" w:cs="Times New Roman"/>
                <w:lang w:eastAsia="cs-CZ"/>
              </w:rPr>
              <w:t>1.3. 2017</w:t>
            </w:r>
            <w:proofErr w:type="gramEnd"/>
          </w:p>
        </w:tc>
        <w:tc>
          <w:tcPr>
            <w:tcW w:w="1713" w:type="dxa"/>
            <w:shd w:val="clear" w:color="auto" w:fill="auto"/>
          </w:tcPr>
          <w:p w:rsidR="008810A0" w:rsidRPr="00CD673C" w:rsidRDefault="008810A0" w:rsidP="008810A0">
            <w:pPr>
              <w:tabs>
                <w:tab w:val="left" w:pos="0"/>
                <w:tab w:val="left" w:pos="4990"/>
              </w:tabs>
              <w:spacing w:after="200" w:line="276" w:lineRule="auto"/>
              <w:jc w:val="center"/>
              <w:rPr>
                <w:rFonts w:eastAsia="Calibri" w:cs="Times New Roman"/>
                <w:lang w:eastAsia="cs-CZ"/>
              </w:rPr>
            </w:pPr>
            <w:r w:rsidRPr="00CD673C">
              <w:rPr>
                <w:rFonts w:eastAsia="Calibri" w:cs="Times New Roman"/>
                <w:lang w:eastAsia="cs-CZ"/>
              </w:rPr>
              <w:t xml:space="preserve">do 10 </w:t>
            </w:r>
            <w:proofErr w:type="spellStart"/>
            <w:r w:rsidRPr="00CD673C">
              <w:rPr>
                <w:rFonts w:eastAsia="Calibri" w:cs="Times New Roman"/>
                <w:lang w:eastAsia="cs-CZ"/>
              </w:rPr>
              <w:t>prac</w:t>
            </w:r>
            <w:proofErr w:type="spellEnd"/>
            <w:r w:rsidRPr="00CD673C">
              <w:rPr>
                <w:rFonts w:eastAsia="Calibri" w:cs="Times New Roman"/>
                <w:lang w:eastAsia="cs-CZ"/>
              </w:rPr>
              <w:t xml:space="preserve">. </w:t>
            </w:r>
            <w:proofErr w:type="gramStart"/>
            <w:r w:rsidRPr="00CD673C">
              <w:rPr>
                <w:rFonts w:eastAsia="Calibri" w:cs="Times New Roman"/>
                <w:lang w:eastAsia="cs-CZ"/>
              </w:rPr>
              <w:t>dnů</w:t>
            </w:r>
            <w:proofErr w:type="gramEnd"/>
          </w:p>
        </w:tc>
        <w:tc>
          <w:tcPr>
            <w:tcW w:w="1331" w:type="dxa"/>
            <w:shd w:val="clear" w:color="auto" w:fill="auto"/>
          </w:tcPr>
          <w:p w:rsidR="008810A0" w:rsidRPr="00CD673C" w:rsidRDefault="006E2E7F" w:rsidP="008810A0">
            <w:pPr>
              <w:tabs>
                <w:tab w:val="left" w:pos="0"/>
                <w:tab w:val="left" w:pos="4990"/>
              </w:tabs>
              <w:spacing w:after="200" w:line="276" w:lineRule="auto"/>
              <w:jc w:val="center"/>
              <w:rPr>
                <w:rFonts w:eastAsia="Calibri" w:cs="Times New Roman"/>
                <w:lang w:eastAsia="cs-CZ"/>
              </w:rPr>
            </w:pPr>
            <w:r w:rsidRPr="00CD673C">
              <w:rPr>
                <w:rFonts w:eastAsia="Calibri" w:cs="Times New Roman"/>
                <w:lang w:eastAsia="cs-CZ"/>
              </w:rPr>
              <w:t xml:space="preserve">do 5 </w:t>
            </w:r>
            <w:proofErr w:type="spellStart"/>
            <w:r w:rsidRPr="00CD673C">
              <w:rPr>
                <w:rFonts w:eastAsia="Calibri" w:cs="Times New Roman"/>
                <w:lang w:eastAsia="cs-CZ"/>
              </w:rPr>
              <w:t>prac</w:t>
            </w:r>
            <w:proofErr w:type="spellEnd"/>
            <w:r w:rsidRPr="00CD673C">
              <w:rPr>
                <w:rFonts w:eastAsia="Calibri" w:cs="Times New Roman"/>
                <w:lang w:eastAsia="cs-CZ"/>
              </w:rPr>
              <w:t xml:space="preserve">. </w:t>
            </w:r>
            <w:proofErr w:type="gramStart"/>
            <w:r w:rsidRPr="00CD673C">
              <w:rPr>
                <w:rFonts w:eastAsia="Calibri" w:cs="Times New Roman"/>
                <w:lang w:eastAsia="cs-CZ"/>
              </w:rPr>
              <w:t>dnů</w:t>
            </w:r>
            <w:proofErr w:type="gramEnd"/>
          </w:p>
        </w:tc>
        <w:tc>
          <w:tcPr>
            <w:tcW w:w="1602" w:type="dxa"/>
            <w:shd w:val="clear" w:color="auto" w:fill="auto"/>
          </w:tcPr>
          <w:p w:rsidR="008810A0" w:rsidRPr="00CD673C" w:rsidRDefault="008F468A" w:rsidP="00CD673C">
            <w:pPr>
              <w:tabs>
                <w:tab w:val="left" w:pos="0"/>
                <w:tab w:val="left" w:pos="4990"/>
              </w:tabs>
              <w:spacing w:after="200" w:line="276" w:lineRule="auto"/>
              <w:jc w:val="center"/>
              <w:rPr>
                <w:rFonts w:eastAsia="Calibri" w:cs="Times New Roman"/>
                <w:lang w:eastAsia="cs-CZ"/>
              </w:rPr>
            </w:pPr>
            <w:r w:rsidRPr="00CD673C">
              <w:rPr>
                <w:rFonts w:eastAsia="Calibri" w:cs="Times New Roman"/>
                <w:lang w:eastAsia="cs-CZ"/>
              </w:rPr>
              <w:t xml:space="preserve">do </w:t>
            </w:r>
            <w:r w:rsidR="00CD673C" w:rsidRPr="00CD673C">
              <w:rPr>
                <w:rFonts w:eastAsia="Calibri" w:cs="Times New Roman"/>
                <w:lang w:eastAsia="cs-CZ"/>
              </w:rPr>
              <w:t>23</w:t>
            </w:r>
            <w:r w:rsidRPr="00CD673C">
              <w:rPr>
                <w:rFonts w:eastAsia="Calibri" w:cs="Times New Roman"/>
                <w:lang w:eastAsia="cs-CZ"/>
              </w:rPr>
              <w:t>.</w:t>
            </w:r>
            <w:r w:rsidR="00CD673C" w:rsidRPr="00CD673C">
              <w:rPr>
                <w:rFonts w:eastAsia="Calibri" w:cs="Times New Roman"/>
                <w:lang w:eastAsia="cs-CZ"/>
              </w:rPr>
              <w:t xml:space="preserve"> </w:t>
            </w:r>
            <w:r w:rsidRPr="00CD673C">
              <w:rPr>
                <w:rFonts w:eastAsia="Calibri" w:cs="Times New Roman"/>
                <w:lang w:eastAsia="cs-CZ"/>
              </w:rPr>
              <w:t>3.</w:t>
            </w:r>
            <w:r w:rsidR="00CD673C" w:rsidRPr="00CD673C">
              <w:rPr>
                <w:rFonts w:eastAsia="Calibri" w:cs="Times New Roman"/>
                <w:lang w:eastAsia="cs-CZ"/>
              </w:rPr>
              <w:t xml:space="preserve"> </w:t>
            </w:r>
            <w:r w:rsidRPr="00CD673C">
              <w:rPr>
                <w:rFonts w:eastAsia="Calibri" w:cs="Times New Roman"/>
                <w:lang w:eastAsia="cs-CZ"/>
              </w:rPr>
              <w:t>2017</w:t>
            </w:r>
          </w:p>
        </w:tc>
      </w:tr>
      <w:tr w:rsidR="008810A0" w:rsidRPr="00CD673C" w:rsidTr="00C22E83">
        <w:tc>
          <w:tcPr>
            <w:tcW w:w="1886" w:type="dxa"/>
            <w:shd w:val="clear" w:color="auto" w:fill="auto"/>
          </w:tcPr>
          <w:p w:rsidR="008810A0" w:rsidRPr="00CD673C" w:rsidRDefault="008810A0" w:rsidP="008810A0">
            <w:pPr>
              <w:tabs>
                <w:tab w:val="left" w:pos="0"/>
                <w:tab w:val="left" w:pos="4990"/>
              </w:tabs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D673C">
              <w:rPr>
                <w:rFonts w:eastAsia="Times New Roman" w:cs="Times New Roman"/>
                <w:lang w:eastAsia="cs-CZ"/>
              </w:rPr>
              <w:t>Průběžná evaluační zpráva</w:t>
            </w:r>
          </w:p>
        </w:tc>
        <w:tc>
          <w:tcPr>
            <w:tcW w:w="1483" w:type="dxa"/>
            <w:shd w:val="clear" w:color="auto" w:fill="auto"/>
          </w:tcPr>
          <w:p w:rsidR="008810A0" w:rsidRPr="00CD673C" w:rsidRDefault="008F468A" w:rsidP="008A60B8">
            <w:pPr>
              <w:tabs>
                <w:tab w:val="left" w:pos="0"/>
                <w:tab w:val="left" w:pos="4990"/>
              </w:tabs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D673C">
              <w:rPr>
                <w:rFonts w:eastAsia="Times New Roman" w:cs="Times New Roman"/>
                <w:lang w:eastAsia="cs-CZ"/>
              </w:rPr>
              <w:t>1. 2. 2017 – 3</w:t>
            </w:r>
            <w:r w:rsidR="008A60B8">
              <w:rPr>
                <w:rFonts w:eastAsia="Times New Roman" w:cs="Times New Roman"/>
                <w:lang w:eastAsia="cs-CZ"/>
              </w:rPr>
              <w:t>1</w:t>
            </w:r>
            <w:r w:rsidRPr="00CD673C">
              <w:rPr>
                <w:rFonts w:eastAsia="Times New Roman" w:cs="Times New Roman"/>
                <w:lang w:eastAsia="cs-CZ"/>
              </w:rPr>
              <w:t>. 5. 2018</w:t>
            </w:r>
          </w:p>
        </w:tc>
        <w:tc>
          <w:tcPr>
            <w:tcW w:w="1830" w:type="dxa"/>
            <w:shd w:val="clear" w:color="auto" w:fill="auto"/>
          </w:tcPr>
          <w:p w:rsidR="008810A0" w:rsidRPr="00CD673C" w:rsidRDefault="008F468A" w:rsidP="008810A0">
            <w:pPr>
              <w:tabs>
                <w:tab w:val="left" w:pos="0"/>
                <w:tab w:val="left" w:pos="4990"/>
              </w:tabs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D673C">
              <w:rPr>
                <w:rFonts w:eastAsia="Times New Roman" w:cs="Times New Roman"/>
                <w:lang w:eastAsia="cs-CZ"/>
              </w:rPr>
              <w:t>30. 6. 2018</w:t>
            </w:r>
          </w:p>
        </w:tc>
        <w:tc>
          <w:tcPr>
            <w:tcW w:w="1713" w:type="dxa"/>
            <w:shd w:val="clear" w:color="auto" w:fill="auto"/>
          </w:tcPr>
          <w:p w:rsidR="008810A0" w:rsidRPr="00CD673C" w:rsidRDefault="008810A0" w:rsidP="008810A0">
            <w:pPr>
              <w:tabs>
                <w:tab w:val="left" w:pos="0"/>
                <w:tab w:val="left" w:pos="4990"/>
              </w:tabs>
              <w:spacing w:after="200" w:line="276" w:lineRule="auto"/>
              <w:jc w:val="center"/>
              <w:rPr>
                <w:rFonts w:eastAsia="Calibri" w:cs="Times New Roman"/>
                <w:lang w:eastAsia="cs-CZ"/>
              </w:rPr>
            </w:pPr>
            <w:r w:rsidRPr="00CD673C">
              <w:rPr>
                <w:rFonts w:eastAsia="Calibri" w:cs="Times New Roman"/>
                <w:lang w:eastAsia="cs-CZ"/>
              </w:rPr>
              <w:t xml:space="preserve">do 10 </w:t>
            </w:r>
            <w:proofErr w:type="spellStart"/>
            <w:r w:rsidRPr="00CD673C">
              <w:rPr>
                <w:rFonts w:eastAsia="Calibri" w:cs="Times New Roman"/>
                <w:lang w:eastAsia="cs-CZ"/>
              </w:rPr>
              <w:t>prac</w:t>
            </w:r>
            <w:proofErr w:type="spellEnd"/>
            <w:r w:rsidRPr="00CD673C">
              <w:rPr>
                <w:rFonts w:eastAsia="Calibri" w:cs="Times New Roman"/>
                <w:lang w:eastAsia="cs-CZ"/>
              </w:rPr>
              <w:t xml:space="preserve">. </w:t>
            </w:r>
            <w:proofErr w:type="gramStart"/>
            <w:r w:rsidRPr="00CD673C">
              <w:rPr>
                <w:rFonts w:eastAsia="Calibri" w:cs="Times New Roman"/>
                <w:lang w:eastAsia="cs-CZ"/>
              </w:rPr>
              <w:t>dnů</w:t>
            </w:r>
            <w:proofErr w:type="gramEnd"/>
          </w:p>
        </w:tc>
        <w:tc>
          <w:tcPr>
            <w:tcW w:w="1331" w:type="dxa"/>
            <w:shd w:val="clear" w:color="auto" w:fill="auto"/>
          </w:tcPr>
          <w:p w:rsidR="008810A0" w:rsidRPr="00CD673C" w:rsidRDefault="006E2E7F" w:rsidP="008810A0">
            <w:pPr>
              <w:tabs>
                <w:tab w:val="left" w:pos="0"/>
                <w:tab w:val="left" w:pos="4990"/>
              </w:tabs>
              <w:spacing w:after="200" w:line="276" w:lineRule="auto"/>
              <w:jc w:val="center"/>
              <w:rPr>
                <w:rFonts w:eastAsia="Calibri" w:cs="Times New Roman"/>
                <w:lang w:eastAsia="cs-CZ"/>
              </w:rPr>
            </w:pPr>
            <w:r w:rsidRPr="00CD673C">
              <w:rPr>
                <w:rFonts w:eastAsia="Calibri" w:cs="Times New Roman"/>
                <w:lang w:eastAsia="cs-CZ"/>
              </w:rPr>
              <w:t xml:space="preserve">do 5 </w:t>
            </w:r>
            <w:proofErr w:type="spellStart"/>
            <w:r w:rsidRPr="00CD673C">
              <w:rPr>
                <w:rFonts w:eastAsia="Calibri" w:cs="Times New Roman"/>
                <w:lang w:eastAsia="cs-CZ"/>
              </w:rPr>
              <w:t>prac</w:t>
            </w:r>
            <w:proofErr w:type="spellEnd"/>
            <w:r w:rsidRPr="00CD673C">
              <w:rPr>
                <w:rFonts w:eastAsia="Calibri" w:cs="Times New Roman"/>
                <w:lang w:eastAsia="cs-CZ"/>
              </w:rPr>
              <w:t xml:space="preserve">. </w:t>
            </w:r>
            <w:proofErr w:type="gramStart"/>
            <w:r w:rsidRPr="00CD673C">
              <w:rPr>
                <w:rFonts w:eastAsia="Calibri" w:cs="Times New Roman"/>
                <w:lang w:eastAsia="cs-CZ"/>
              </w:rPr>
              <w:t>dnů</w:t>
            </w:r>
            <w:proofErr w:type="gramEnd"/>
          </w:p>
        </w:tc>
        <w:tc>
          <w:tcPr>
            <w:tcW w:w="1602" w:type="dxa"/>
            <w:shd w:val="clear" w:color="auto" w:fill="auto"/>
          </w:tcPr>
          <w:p w:rsidR="008810A0" w:rsidRPr="00CD673C" w:rsidRDefault="00CD673C" w:rsidP="008810A0">
            <w:pPr>
              <w:tabs>
                <w:tab w:val="left" w:pos="0"/>
                <w:tab w:val="left" w:pos="4990"/>
              </w:tabs>
              <w:spacing w:after="200" w:line="276" w:lineRule="auto"/>
              <w:jc w:val="center"/>
              <w:rPr>
                <w:rFonts w:eastAsia="Calibri" w:cs="Times New Roman"/>
                <w:lang w:eastAsia="cs-CZ"/>
              </w:rPr>
            </w:pPr>
            <w:r w:rsidRPr="00CD673C">
              <w:rPr>
                <w:rFonts w:eastAsia="Calibri" w:cs="Times New Roman"/>
                <w:lang w:eastAsia="cs-CZ"/>
              </w:rPr>
              <w:t>do 24. 7. 2018</w:t>
            </w:r>
          </w:p>
        </w:tc>
      </w:tr>
      <w:tr w:rsidR="008810A0" w:rsidRPr="00CD673C" w:rsidTr="00C22E83">
        <w:tc>
          <w:tcPr>
            <w:tcW w:w="1886" w:type="dxa"/>
            <w:shd w:val="clear" w:color="auto" w:fill="auto"/>
          </w:tcPr>
          <w:p w:rsidR="008810A0" w:rsidRPr="00CD673C" w:rsidRDefault="008810A0" w:rsidP="008810A0">
            <w:pPr>
              <w:tabs>
                <w:tab w:val="left" w:pos="0"/>
                <w:tab w:val="left" w:pos="4990"/>
              </w:tabs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D673C">
              <w:rPr>
                <w:rFonts w:eastAsia="Times New Roman" w:cs="Times New Roman"/>
                <w:lang w:eastAsia="cs-CZ"/>
              </w:rPr>
              <w:t>Závěrečná evaluační zpráva</w:t>
            </w:r>
          </w:p>
        </w:tc>
        <w:tc>
          <w:tcPr>
            <w:tcW w:w="1483" w:type="dxa"/>
            <w:shd w:val="clear" w:color="auto" w:fill="auto"/>
          </w:tcPr>
          <w:p w:rsidR="008810A0" w:rsidRPr="00CD673C" w:rsidRDefault="008F468A" w:rsidP="008810A0">
            <w:pPr>
              <w:tabs>
                <w:tab w:val="left" w:pos="0"/>
                <w:tab w:val="left" w:pos="4990"/>
              </w:tabs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D673C">
              <w:rPr>
                <w:rFonts w:eastAsia="Times New Roman" w:cs="Times New Roman"/>
                <w:lang w:eastAsia="cs-CZ"/>
              </w:rPr>
              <w:t>1. 6. 2018 – 31. 7. 2019</w:t>
            </w:r>
          </w:p>
        </w:tc>
        <w:tc>
          <w:tcPr>
            <w:tcW w:w="1830" w:type="dxa"/>
            <w:shd w:val="clear" w:color="auto" w:fill="auto"/>
          </w:tcPr>
          <w:p w:rsidR="008810A0" w:rsidRPr="00CD673C" w:rsidRDefault="008810A0" w:rsidP="008F468A">
            <w:pPr>
              <w:tabs>
                <w:tab w:val="left" w:pos="0"/>
                <w:tab w:val="left" w:pos="4990"/>
              </w:tabs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CD673C">
              <w:rPr>
                <w:rFonts w:eastAsia="Calibri" w:cs="Times New Roman"/>
                <w:lang w:eastAsia="cs-CZ"/>
              </w:rPr>
              <w:t>do 31.</w:t>
            </w:r>
            <w:r w:rsidR="008F468A" w:rsidRPr="00CD673C">
              <w:rPr>
                <w:rFonts w:eastAsia="Calibri" w:cs="Times New Roman"/>
                <w:lang w:eastAsia="cs-CZ"/>
              </w:rPr>
              <w:t xml:space="preserve"> 8</w:t>
            </w:r>
            <w:r w:rsidRPr="00CD673C">
              <w:rPr>
                <w:rFonts w:eastAsia="Calibri" w:cs="Times New Roman"/>
                <w:lang w:eastAsia="cs-CZ"/>
              </w:rPr>
              <w:t>. 2019</w:t>
            </w:r>
          </w:p>
        </w:tc>
        <w:tc>
          <w:tcPr>
            <w:tcW w:w="1713" w:type="dxa"/>
            <w:shd w:val="clear" w:color="auto" w:fill="auto"/>
          </w:tcPr>
          <w:p w:rsidR="008810A0" w:rsidRPr="00CD673C" w:rsidRDefault="008810A0" w:rsidP="008A60B8">
            <w:pPr>
              <w:tabs>
                <w:tab w:val="left" w:pos="0"/>
                <w:tab w:val="left" w:pos="4990"/>
              </w:tabs>
              <w:spacing w:after="200" w:line="276" w:lineRule="auto"/>
              <w:jc w:val="center"/>
              <w:rPr>
                <w:rFonts w:eastAsia="Calibri" w:cs="Times New Roman"/>
                <w:lang w:eastAsia="cs-CZ"/>
              </w:rPr>
            </w:pPr>
            <w:r w:rsidRPr="00CD673C">
              <w:rPr>
                <w:rFonts w:eastAsia="Calibri" w:cs="Times New Roman"/>
                <w:lang w:eastAsia="cs-CZ"/>
              </w:rPr>
              <w:t xml:space="preserve">do </w:t>
            </w:r>
            <w:r w:rsidR="008A60B8">
              <w:rPr>
                <w:rFonts w:eastAsia="Calibri" w:cs="Times New Roman"/>
                <w:lang w:eastAsia="cs-CZ"/>
              </w:rPr>
              <w:t>5</w:t>
            </w:r>
            <w:r w:rsidRPr="00CD673C">
              <w:rPr>
                <w:rFonts w:eastAsia="Calibri" w:cs="Times New Roman"/>
                <w:lang w:eastAsia="cs-CZ"/>
              </w:rPr>
              <w:t xml:space="preserve"> </w:t>
            </w:r>
            <w:proofErr w:type="spellStart"/>
            <w:r w:rsidRPr="00CD673C">
              <w:rPr>
                <w:rFonts w:eastAsia="Calibri" w:cs="Times New Roman"/>
                <w:lang w:eastAsia="cs-CZ"/>
              </w:rPr>
              <w:t>prac</w:t>
            </w:r>
            <w:proofErr w:type="spellEnd"/>
            <w:r w:rsidRPr="00CD673C">
              <w:rPr>
                <w:rFonts w:eastAsia="Calibri" w:cs="Times New Roman"/>
                <w:lang w:eastAsia="cs-CZ"/>
              </w:rPr>
              <w:t xml:space="preserve">. </w:t>
            </w:r>
            <w:proofErr w:type="gramStart"/>
            <w:r w:rsidRPr="00CD673C">
              <w:rPr>
                <w:rFonts w:eastAsia="Calibri" w:cs="Times New Roman"/>
                <w:lang w:eastAsia="cs-CZ"/>
              </w:rPr>
              <w:t>dnů</w:t>
            </w:r>
            <w:proofErr w:type="gramEnd"/>
            <w:r w:rsidRPr="00CD673C">
              <w:rPr>
                <w:rFonts w:eastAsia="Calibri" w:cs="Times New Roman"/>
                <w:lang w:eastAsia="cs-CZ"/>
              </w:rPr>
              <w:t xml:space="preserve"> </w:t>
            </w:r>
          </w:p>
        </w:tc>
        <w:tc>
          <w:tcPr>
            <w:tcW w:w="1331" w:type="dxa"/>
            <w:shd w:val="clear" w:color="auto" w:fill="auto"/>
          </w:tcPr>
          <w:p w:rsidR="008810A0" w:rsidRPr="00CD673C" w:rsidRDefault="00CE7E78" w:rsidP="008810A0">
            <w:pPr>
              <w:tabs>
                <w:tab w:val="left" w:pos="0"/>
                <w:tab w:val="left" w:pos="4990"/>
              </w:tabs>
              <w:spacing w:after="200" w:line="276" w:lineRule="auto"/>
              <w:jc w:val="center"/>
              <w:rPr>
                <w:rFonts w:eastAsia="Calibri" w:cs="Times New Roman"/>
                <w:lang w:eastAsia="cs-CZ"/>
              </w:rPr>
            </w:pPr>
            <w:r w:rsidRPr="00CE7E78">
              <w:rPr>
                <w:rFonts w:eastAsia="Calibri" w:cs="Times New Roman"/>
                <w:lang w:eastAsia="cs-CZ"/>
              </w:rPr>
              <w:t xml:space="preserve">do 5 </w:t>
            </w:r>
            <w:proofErr w:type="spellStart"/>
            <w:r w:rsidRPr="00CE7E78">
              <w:rPr>
                <w:rFonts w:eastAsia="Calibri" w:cs="Times New Roman"/>
                <w:lang w:eastAsia="cs-CZ"/>
              </w:rPr>
              <w:t>prac</w:t>
            </w:r>
            <w:proofErr w:type="spellEnd"/>
            <w:r w:rsidRPr="00CE7E78">
              <w:rPr>
                <w:rFonts w:eastAsia="Calibri" w:cs="Times New Roman"/>
                <w:lang w:eastAsia="cs-CZ"/>
              </w:rPr>
              <w:t xml:space="preserve">. </w:t>
            </w:r>
            <w:proofErr w:type="gramStart"/>
            <w:r w:rsidRPr="00CE7E78">
              <w:rPr>
                <w:rFonts w:eastAsia="Calibri" w:cs="Times New Roman"/>
                <w:lang w:eastAsia="cs-CZ"/>
              </w:rPr>
              <w:t>dnů</w:t>
            </w:r>
            <w:proofErr w:type="gramEnd"/>
          </w:p>
        </w:tc>
        <w:tc>
          <w:tcPr>
            <w:tcW w:w="1602" w:type="dxa"/>
            <w:shd w:val="clear" w:color="auto" w:fill="auto"/>
          </w:tcPr>
          <w:p w:rsidR="008810A0" w:rsidRPr="00CD673C" w:rsidRDefault="008810A0" w:rsidP="008810A0">
            <w:pPr>
              <w:tabs>
                <w:tab w:val="left" w:pos="0"/>
                <w:tab w:val="left" w:pos="4990"/>
              </w:tabs>
              <w:spacing w:after="200" w:line="276" w:lineRule="auto"/>
              <w:jc w:val="center"/>
              <w:rPr>
                <w:rFonts w:eastAsia="Calibri" w:cs="Times New Roman"/>
                <w:lang w:eastAsia="cs-CZ"/>
              </w:rPr>
            </w:pPr>
            <w:r w:rsidRPr="00CD673C">
              <w:rPr>
                <w:rFonts w:eastAsia="Calibri" w:cs="Times New Roman"/>
                <w:lang w:eastAsia="cs-CZ"/>
              </w:rPr>
              <w:t>do 15.</w:t>
            </w:r>
            <w:r w:rsidR="008F468A" w:rsidRPr="00CD673C">
              <w:rPr>
                <w:rFonts w:eastAsia="Calibri" w:cs="Times New Roman"/>
                <w:lang w:eastAsia="cs-CZ"/>
              </w:rPr>
              <w:t xml:space="preserve"> </w:t>
            </w:r>
            <w:r w:rsidRPr="00CD673C">
              <w:rPr>
                <w:rFonts w:eastAsia="Calibri" w:cs="Times New Roman"/>
                <w:lang w:eastAsia="cs-CZ"/>
              </w:rPr>
              <w:t>9.</w:t>
            </w:r>
            <w:r w:rsidR="008F468A" w:rsidRPr="00CD673C">
              <w:rPr>
                <w:rFonts w:eastAsia="Calibri" w:cs="Times New Roman"/>
                <w:lang w:eastAsia="cs-CZ"/>
              </w:rPr>
              <w:t xml:space="preserve"> </w:t>
            </w:r>
            <w:r w:rsidRPr="00CD673C">
              <w:rPr>
                <w:rFonts w:eastAsia="Calibri" w:cs="Times New Roman"/>
                <w:lang w:eastAsia="cs-CZ"/>
              </w:rPr>
              <w:t>2019</w:t>
            </w:r>
          </w:p>
        </w:tc>
      </w:tr>
    </w:tbl>
    <w:p w:rsidR="006E2E7F" w:rsidRDefault="006E2E7F" w:rsidP="008810A0">
      <w:pPr>
        <w:spacing w:after="200" w:line="276" w:lineRule="auto"/>
        <w:rPr>
          <w:rFonts w:ascii="Calibri" w:hAnsi="Calibri" w:cs="Calibri"/>
          <w:color w:val="FF0000"/>
        </w:rPr>
      </w:pPr>
    </w:p>
    <w:p w:rsidR="006E2E7F" w:rsidRPr="00FB061F" w:rsidRDefault="006E2E7F" w:rsidP="006E2E7F">
      <w:pPr>
        <w:spacing w:after="200" w:line="276" w:lineRule="auto"/>
        <w:rPr>
          <w:rFonts w:ascii="Calibri" w:hAnsi="Calibri" w:cs="Calibri"/>
          <w:color w:val="FF0000"/>
          <w:sz w:val="28"/>
          <w:szCs w:val="28"/>
        </w:rPr>
      </w:pPr>
    </w:p>
    <w:p w:rsidR="009A2732" w:rsidRPr="00FB061F" w:rsidRDefault="006E2E7F" w:rsidP="006E2E7F">
      <w:pPr>
        <w:pStyle w:val="Odstavecseseznamem"/>
        <w:numPr>
          <w:ilvl w:val="0"/>
          <w:numId w:val="1"/>
        </w:numPr>
        <w:spacing w:after="200" w:line="276" w:lineRule="auto"/>
        <w:ind w:left="284" w:hanging="284"/>
        <w:rPr>
          <w:rFonts w:ascii="Calibri" w:hAnsi="Calibri" w:cs="Calibri"/>
          <w:b/>
          <w:sz w:val="28"/>
          <w:szCs w:val="28"/>
        </w:rPr>
      </w:pPr>
      <w:r w:rsidRPr="00FB061F">
        <w:rPr>
          <w:rFonts w:ascii="Calibri" w:hAnsi="Calibri" w:cs="Calibri"/>
          <w:b/>
          <w:sz w:val="28"/>
          <w:szCs w:val="28"/>
        </w:rPr>
        <w:t>N</w:t>
      </w:r>
      <w:r w:rsidR="009A2732" w:rsidRPr="00FB061F">
        <w:rPr>
          <w:rFonts w:ascii="Calibri" w:hAnsi="Calibri" w:cs="Calibri"/>
          <w:b/>
          <w:sz w:val="28"/>
          <w:szCs w:val="28"/>
        </w:rPr>
        <w:t>ávrh řízení zakázky</w:t>
      </w:r>
      <w:r w:rsidR="00CD673C" w:rsidRPr="00FB061F">
        <w:rPr>
          <w:rFonts w:ascii="Calibri" w:hAnsi="Calibri" w:cs="Calibri"/>
          <w:b/>
          <w:sz w:val="28"/>
          <w:szCs w:val="28"/>
        </w:rPr>
        <w:t xml:space="preserve"> </w:t>
      </w:r>
      <w:r w:rsidR="00FB061F">
        <w:rPr>
          <w:rFonts w:ascii="Calibri" w:hAnsi="Calibri" w:cs="Calibri"/>
          <w:b/>
          <w:sz w:val="28"/>
          <w:szCs w:val="28"/>
        </w:rPr>
        <w:t xml:space="preserve">- </w:t>
      </w:r>
      <w:r w:rsidR="00CD673C" w:rsidRPr="00FB061F">
        <w:rPr>
          <w:rFonts w:ascii="Calibri" w:hAnsi="Calibri" w:cs="Calibri"/>
          <w:b/>
          <w:sz w:val="28"/>
          <w:szCs w:val="28"/>
          <w:highlight w:val="yellow"/>
        </w:rPr>
        <w:t xml:space="preserve">doplní </w:t>
      </w:r>
      <w:r w:rsidR="00A66366" w:rsidRPr="00FB061F">
        <w:rPr>
          <w:rFonts w:ascii="Calibri" w:hAnsi="Calibri" w:cs="Calibri"/>
          <w:b/>
          <w:sz w:val="28"/>
          <w:szCs w:val="28"/>
          <w:highlight w:val="yellow"/>
        </w:rPr>
        <w:t>dodavatel</w:t>
      </w:r>
    </w:p>
    <w:sectPr w:rsidR="009A2732" w:rsidRPr="00FB061F" w:rsidSect="00FB061F">
      <w:head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55" w:rsidRDefault="00230E55" w:rsidP="009773BD">
      <w:pPr>
        <w:spacing w:after="0" w:line="240" w:lineRule="auto"/>
      </w:pPr>
      <w:r>
        <w:separator/>
      </w:r>
    </w:p>
  </w:endnote>
  <w:endnote w:type="continuationSeparator" w:id="0">
    <w:p w:rsidR="00230E55" w:rsidRDefault="00230E55" w:rsidP="0097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55" w:rsidRDefault="00230E55" w:rsidP="009773BD">
      <w:pPr>
        <w:spacing w:after="0" w:line="240" w:lineRule="auto"/>
      </w:pPr>
      <w:r>
        <w:separator/>
      </w:r>
    </w:p>
  </w:footnote>
  <w:footnote w:type="continuationSeparator" w:id="0">
    <w:p w:rsidR="00230E55" w:rsidRDefault="00230E55" w:rsidP="0097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BD" w:rsidRPr="009773BD" w:rsidRDefault="009773BD" w:rsidP="008810A0">
    <w:pPr>
      <w:pStyle w:val="Zhlav"/>
      <w:rPr>
        <w:i/>
        <w:sz w:val="20"/>
        <w:szCs w:val="20"/>
      </w:rPr>
    </w:pPr>
    <w:r>
      <w:rPr>
        <w:i/>
      </w:rPr>
      <w:t xml:space="preserve">    </w:t>
    </w:r>
    <w:r>
      <w:rPr>
        <w:i/>
      </w:rPr>
      <w:tab/>
      <w:t xml:space="preserve">                                                                              </w:t>
    </w:r>
  </w:p>
  <w:p w:rsidR="009773BD" w:rsidRDefault="00CB7771">
    <w:pPr>
      <w:pStyle w:val="Zhlav"/>
    </w:pPr>
    <w:r>
      <w:rPr>
        <w:noProof/>
        <w:lang w:eastAsia="cs-CZ"/>
      </w:rPr>
      <w:drawing>
        <wp:inline distT="0" distB="0" distL="0" distR="0" wp14:anchorId="161142B9" wp14:editId="2F3979B7">
          <wp:extent cx="2895600" cy="597085"/>
          <wp:effectExtent l="0" t="0" r="0" b="0"/>
          <wp:docPr id="2" name="Obrázek 2" descr="D:\KONCEPCE BYDLENÍ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ONCEPCE BYDLENÍ\Logo OPZ černobí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9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C03F8"/>
    <w:multiLevelType w:val="hybridMultilevel"/>
    <w:tmpl w:val="A67A3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43D4C"/>
    <w:multiLevelType w:val="hybridMultilevel"/>
    <w:tmpl w:val="7FF0B698"/>
    <w:lvl w:ilvl="0" w:tplc="DEC83D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73B40036"/>
    <w:multiLevelType w:val="hybridMultilevel"/>
    <w:tmpl w:val="D9202B96"/>
    <w:lvl w:ilvl="0" w:tplc="2FE4B08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AA"/>
    <w:rsid w:val="000211A4"/>
    <w:rsid w:val="000240C1"/>
    <w:rsid w:val="00045C39"/>
    <w:rsid w:val="00063935"/>
    <w:rsid w:val="0007345D"/>
    <w:rsid w:val="000A2AE7"/>
    <w:rsid w:val="00111F77"/>
    <w:rsid w:val="00127A9A"/>
    <w:rsid w:val="00133315"/>
    <w:rsid w:val="00151024"/>
    <w:rsid w:val="001629EC"/>
    <w:rsid w:val="001E35A7"/>
    <w:rsid w:val="00203D28"/>
    <w:rsid w:val="00230E55"/>
    <w:rsid w:val="00235DA9"/>
    <w:rsid w:val="0023736C"/>
    <w:rsid w:val="00252CC0"/>
    <w:rsid w:val="002779BB"/>
    <w:rsid w:val="002A7E80"/>
    <w:rsid w:val="002F4677"/>
    <w:rsid w:val="003A39A8"/>
    <w:rsid w:val="003A63EC"/>
    <w:rsid w:val="003E6CD5"/>
    <w:rsid w:val="00420A3A"/>
    <w:rsid w:val="004304B3"/>
    <w:rsid w:val="00443FFE"/>
    <w:rsid w:val="00453837"/>
    <w:rsid w:val="00455EB1"/>
    <w:rsid w:val="004906EE"/>
    <w:rsid w:val="00500E0A"/>
    <w:rsid w:val="0054521A"/>
    <w:rsid w:val="00562206"/>
    <w:rsid w:val="00573021"/>
    <w:rsid w:val="005A6152"/>
    <w:rsid w:val="005A7947"/>
    <w:rsid w:val="005E4DBF"/>
    <w:rsid w:val="00601BD8"/>
    <w:rsid w:val="006219A2"/>
    <w:rsid w:val="00623A8E"/>
    <w:rsid w:val="00632403"/>
    <w:rsid w:val="006413FD"/>
    <w:rsid w:val="00655837"/>
    <w:rsid w:val="006562A1"/>
    <w:rsid w:val="00694B02"/>
    <w:rsid w:val="006A137B"/>
    <w:rsid w:val="006B1656"/>
    <w:rsid w:val="006E2E7F"/>
    <w:rsid w:val="00704FA2"/>
    <w:rsid w:val="00711DFA"/>
    <w:rsid w:val="00744634"/>
    <w:rsid w:val="0075592A"/>
    <w:rsid w:val="00762771"/>
    <w:rsid w:val="00791776"/>
    <w:rsid w:val="007E15DC"/>
    <w:rsid w:val="008517EB"/>
    <w:rsid w:val="008810A0"/>
    <w:rsid w:val="008818CA"/>
    <w:rsid w:val="008A3556"/>
    <w:rsid w:val="008A60B8"/>
    <w:rsid w:val="008C7E33"/>
    <w:rsid w:val="008E1A1F"/>
    <w:rsid w:val="008F468A"/>
    <w:rsid w:val="009349D9"/>
    <w:rsid w:val="009435A1"/>
    <w:rsid w:val="00956682"/>
    <w:rsid w:val="009773BD"/>
    <w:rsid w:val="009A2732"/>
    <w:rsid w:val="009B21F4"/>
    <w:rsid w:val="009C28EA"/>
    <w:rsid w:val="009D69AB"/>
    <w:rsid w:val="00A22A5E"/>
    <w:rsid w:val="00A41879"/>
    <w:rsid w:val="00A51486"/>
    <w:rsid w:val="00A66366"/>
    <w:rsid w:val="00A711B8"/>
    <w:rsid w:val="00A71E97"/>
    <w:rsid w:val="00AA0751"/>
    <w:rsid w:val="00AA6764"/>
    <w:rsid w:val="00AB0A90"/>
    <w:rsid w:val="00AD53DF"/>
    <w:rsid w:val="00AE4A0B"/>
    <w:rsid w:val="00AE4D05"/>
    <w:rsid w:val="00B01C01"/>
    <w:rsid w:val="00B1626A"/>
    <w:rsid w:val="00B21453"/>
    <w:rsid w:val="00B5105A"/>
    <w:rsid w:val="00B63EB6"/>
    <w:rsid w:val="00B67DA1"/>
    <w:rsid w:val="00BE417B"/>
    <w:rsid w:val="00BF637C"/>
    <w:rsid w:val="00C01251"/>
    <w:rsid w:val="00C17E0F"/>
    <w:rsid w:val="00C24B69"/>
    <w:rsid w:val="00C45FC3"/>
    <w:rsid w:val="00C561B4"/>
    <w:rsid w:val="00C74553"/>
    <w:rsid w:val="00CA5324"/>
    <w:rsid w:val="00CB7771"/>
    <w:rsid w:val="00CD12E4"/>
    <w:rsid w:val="00CD2273"/>
    <w:rsid w:val="00CD673C"/>
    <w:rsid w:val="00CE31C3"/>
    <w:rsid w:val="00CE7E78"/>
    <w:rsid w:val="00CF3C4E"/>
    <w:rsid w:val="00D26FAA"/>
    <w:rsid w:val="00D45A3C"/>
    <w:rsid w:val="00D606FC"/>
    <w:rsid w:val="00D720F9"/>
    <w:rsid w:val="00D80010"/>
    <w:rsid w:val="00DA1B23"/>
    <w:rsid w:val="00DB7A8C"/>
    <w:rsid w:val="00DD6271"/>
    <w:rsid w:val="00E421F8"/>
    <w:rsid w:val="00E454A5"/>
    <w:rsid w:val="00E70A95"/>
    <w:rsid w:val="00E732B7"/>
    <w:rsid w:val="00E961B5"/>
    <w:rsid w:val="00EB3FA4"/>
    <w:rsid w:val="00ED5D30"/>
    <w:rsid w:val="00EF65D3"/>
    <w:rsid w:val="00F37E2E"/>
    <w:rsid w:val="00F42812"/>
    <w:rsid w:val="00F45544"/>
    <w:rsid w:val="00F66460"/>
    <w:rsid w:val="00F761E0"/>
    <w:rsid w:val="00F8428A"/>
    <w:rsid w:val="00F9283C"/>
    <w:rsid w:val="00FA1B7B"/>
    <w:rsid w:val="00FB061F"/>
    <w:rsid w:val="00FB7269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FA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3BD"/>
  </w:style>
  <w:style w:type="paragraph" w:styleId="Zpat">
    <w:name w:val="footer"/>
    <w:basedOn w:val="Normln"/>
    <w:link w:val="ZpatChar"/>
    <w:uiPriority w:val="99"/>
    <w:unhideWhenUsed/>
    <w:rsid w:val="0097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3BD"/>
  </w:style>
  <w:style w:type="paragraph" w:styleId="Odstavecseseznamem">
    <w:name w:val="List Paragraph"/>
    <w:basedOn w:val="Normln"/>
    <w:uiPriority w:val="34"/>
    <w:qFormat/>
    <w:rsid w:val="009773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D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B21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21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21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21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21F4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A4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18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18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187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137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A137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A13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FA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73BD"/>
  </w:style>
  <w:style w:type="paragraph" w:styleId="Zpat">
    <w:name w:val="footer"/>
    <w:basedOn w:val="Normln"/>
    <w:link w:val="ZpatChar"/>
    <w:uiPriority w:val="99"/>
    <w:unhideWhenUsed/>
    <w:rsid w:val="00977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73BD"/>
  </w:style>
  <w:style w:type="paragraph" w:styleId="Odstavecseseznamem">
    <w:name w:val="List Paragraph"/>
    <w:basedOn w:val="Normln"/>
    <w:uiPriority w:val="34"/>
    <w:qFormat/>
    <w:rsid w:val="009773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DA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B21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21F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21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21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21F4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A41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18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18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41879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137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A137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A13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3420-8475-4DF5-AED9-BBD876AB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Sasínová Miroslava</dc:creator>
  <cp:lastModifiedBy>Macháčková Petra</cp:lastModifiedBy>
  <cp:revision>4</cp:revision>
  <cp:lastPrinted>2016-08-19T07:53:00Z</cp:lastPrinted>
  <dcterms:created xsi:type="dcterms:W3CDTF">2016-11-03T14:19:00Z</dcterms:created>
  <dcterms:modified xsi:type="dcterms:W3CDTF">2016-11-04T13:31:00Z</dcterms:modified>
</cp:coreProperties>
</file>