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0F6" w:rsidRDefault="006360F6" w:rsidP="007821EC">
      <w:pPr>
        <w:pStyle w:val="Zkladntext"/>
        <w:tabs>
          <w:tab w:val="right" w:pos="6804"/>
          <w:tab w:val="right" w:pos="9072"/>
        </w:tabs>
        <w:spacing w:after="0"/>
        <w:jc w:val="left"/>
      </w:pPr>
    </w:p>
    <w:p w:rsidR="003A0864" w:rsidRDefault="00461D49" w:rsidP="007821EC">
      <w:pPr>
        <w:pStyle w:val="Zkladntext"/>
        <w:tabs>
          <w:tab w:val="right" w:pos="6804"/>
          <w:tab w:val="right" w:pos="9072"/>
        </w:tabs>
        <w:spacing w:after="0"/>
        <w:jc w:val="left"/>
      </w:pPr>
      <w:r>
        <w:t xml:space="preserve">                                                                            </w:t>
      </w:r>
      <w:r w:rsidR="003A0864">
        <w:t>Čísl</w:t>
      </w:r>
      <w:r w:rsidR="00B4083F">
        <w:t>o smlouvy objednatele:</w:t>
      </w:r>
      <w:r>
        <w:t xml:space="preserve">               </w:t>
      </w:r>
      <w:r w:rsidR="00B4083F">
        <w:t>___/201</w:t>
      </w:r>
      <w:r w:rsidR="00881986">
        <w:t>7</w:t>
      </w:r>
      <w:r w:rsidR="00DD3448">
        <w:t>/OD/VZKÚ</w:t>
      </w:r>
    </w:p>
    <w:p w:rsidR="003A0864" w:rsidRDefault="007821EC" w:rsidP="00DD3448">
      <w:pPr>
        <w:pStyle w:val="Zkladntext"/>
        <w:tabs>
          <w:tab w:val="right" w:pos="6804"/>
          <w:tab w:val="right" w:pos="9072"/>
        </w:tabs>
        <w:spacing w:before="120" w:after="0"/>
        <w:jc w:val="right"/>
      </w:pPr>
      <w:r>
        <w:tab/>
      </w:r>
      <w:r w:rsidR="00DD3448">
        <w:t>Identifikátor veřejné zakázky: IVZ=P17V00000152</w:t>
      </w:r>
    </w:p>
    <w:p w:rsidR="003A0864" w:rsidRPr="00864110" w:rsidRDefault="003C0DC9" w:rsidP="008F6FED">
      <w:pPr>
        <w:pStyle w:val="Nadpis1"/>
        <w:rPr>
          <w:sz w:val="36"/>
          <w:szCs w:val="36"/>
        </w:rPr>
      </w:pPr>
      <w:r>
        <w:t xml:space="preserve">Požadavky na obsah smlouvy o </w:t>
      </w:r>
      <w:r w:rsidR="003A0864" w:rsidRPr="00FD329C">
        <w:t xml:space="preserve">poskytování </w:t>
      </w:r>
      <w:r w:rsidR="00DA0D1D">
        <w:t>služby</w:t>
      </w:r>
    </w:p>
    <w:p w:rsidR="00F02C48" w:rsidRDefault="00F02C48" w:rsidP="00F02C48">
      <w:pPr>
        <w:pStyle w:val="SBSTitulekmal"/>
        <w:jc w:val="left"/>
        <w:rPr>
          <w:rFonts w:cs="Arial"/>
        </w:rPr>
      </w:pPr>
      <w:r>
        <w:rPr>
          <w:rFonts w:cs="Arial"/>
        </w:rPr>
        <w:t>(dále jen „smlouva“)</w:t>
      </w:r>
    </w:p>
    <w:p w:rsidR="00026DD4" w:rsidRPr="00495D65" w:rsidRDefault="00026DD4" w:rsidP="00026DD4">
      <w:pPr>
        <w:pBdr>
          <w:bottom w:val="single" w:sz="6" w:space="1" w:color="auto"/>
        </w:pBdr>
        <w:tabs>
          <w:tab w:val="left" w:pos="0"/>
          <w:tab w:val="left" w:leader="underscore" w:pos="4706"/>
          <w:tab w:val="left" w:pos="4990"/>
          <w:tab w:val="left" w:leader="underscore" w:pos="9639"/>
        </w:tabs>
        <w:rPr>
          <w:rFonts w:cs="Arial"/>
          <w:b/>
          <w:szCs w:val="22"/>
        </w:rPr>
      </w:pPr>
      <w:r w:rsidRPr="00495D65">
        <w:rPr>
          <w:rFonts w:cs="Arial"/>
          <w:b/>
          <w:szCs w:val="22"/>
        </w:rPr>
        <w:t>Smluvní strany</w:t>
      </w:r>
    </w:p>
    <w:p w:rsidR="00026DD4" w:rsidRPr="00495D65" w:rsidRDefault="00026DD4" w:rsidP="00026DD4">
      <w:pPr>
        <w:tabs>
          <w:tab w:val="left" w:pos="0"/>
          <w:tab w:val="left" w:leader="underscore" w:pos="4706"/>
          <w:tab w:val="left" w:pos="4990"/>
          <w:tab w:val="left" w:leader="underscore" w:pos="9639"/>
        </w:tabs>
        <w:rPr>
          <w:rFonts w:cs="Arial"/>
          <w:szCs w:val="22"/>
        </w:rPr>
      </w:pPr>
    </w:p>
    <w:p w:rsidR="00026DD4" w:rsidRDefault="00026DD4" w:rsidP="00026DD4">
      <w:pPr>
        <w:tabs>
          <w:tab w:val="left" w:pos="0"/>
          <w:tab w:val="left" w:pos="4706"/>
          <w:tab w:val="left" w:pos="4990"/>
          <w:tab w:val="left" w:pos="9639"/>
        </w:tabs>
        <w:rPr>
          <w:szCs w:val="22"/>
        </w:rPr>
      </w:pPr>
      <w:r>
        <w:rPr>
          <w:b/>
          <w:szCs w:val="22"/>
        </w:rPr>
        <w:t>Statutární město Ostrava</w:t>
      </w:r>
      <w:r>
        <w:rPr>
          <w:szCs w:val="22"/>
        </w:rPr>
        <w:t xml:space="preserve"> </w:t>
      </w:r>
      <w:r>
        <w:rPr>
          <w:szCs w:val="22"/>
        </w:rPr>
        <w:tab/>
      </w:r>
      <w:r>
        <w:rPr>
          <w:szCs w:val="22"/>
        </w:rPr>
        <w:tab/>
      </w:r>
      <w:r w:rsidR="00E95F28" w:rsidRPr="00E95F28">
        <w:rPr>
          <w:b/>
          <w:i/>
          <w:szCs w:val="22"/>
        </w:rPr>
        <w:t>Název</w:t>
      </w:r>
      <w:r w:rsidR="00E95F28">
        <w:rPr>
          <w:b/>
          <w:szCs w:val="22"/>
        </w:rPr>
        <w:t xml:space="preserve"> </w:t>
      </w:r>
      <w:r w:rsidR="00E95F28" w:rsidRPr="00E95F28">
        <w:rPr>
          <w:b/>
          <w:szCs w:val="22"/>
          <w:highlight w:val="yellow"/>
        </w:rPr>
        <w:t>(doplní poskytovatel)</w:t>
      </w:r>
    </w:p>
    <w:p w:rsidR="00026DD4" w:rsidRDefault="00026DD4" w:rsidP="00026DD4">
      <w:pPr>
        <w:tabs>
          <w:tab w:val="left" w:pos="0"/>
          <w:tab w:val="left" w:pos="4706"/>
          <w:tab w:val="left" w:pos="4990"/>
          <w:tab w:val="left" w:pos="9639"/>
        </w:tabs>
        <w:rPr>
          <w:szCs w:val="22"/>
        </w:rPr>
      </w:pPr>
      <w:r>
        <w:rPr>
          <w:szCs w:val="22"/>
        </w:rPr>
        <w:t>Prokešovo náměstí 8, 729 30 Ostrava</w:t>
      </w:r>
      <w:r>
        <w:rPr>
          <w:szCs w:val="22"/>
        </w:rPr>
        <w:tab/>
      </w:r>
      <w:r>
        <w:rPr>
          <w:szCs w:val="22"/>
        </w:rPr>
        <w:tab/>
      </w:r>
      <w:r w:rsidR="00E95F28">
        <w:rPr>
          <w:szCs w:val="22"/>
        </w:rPr>
        <w:t>sídlo …</w:t>
      </w:r>
      <w:proofErr w:type="gramStart"/>
      <w:r w:rsidR="00E95F28">
        <w:rPr>
          <w:szCs w:val="22"/>
        </w:rPr>
        <w:t>…..</w:t>
      </w:r>
      <w:proofErr w:type="gramEnd"/>
    </w:p>
    <w:p w:rsidR="00026DD4" w:rsidRDefault="0039014B" w:rsidP="00026DD4">
      <w:pPr>
        <w:tabs>
          <w:tab w:val="left" w:pos="0"/>
          <w:tab w:val="left" w:pos="4706"/>
          <w:tab w:val="left" w:pos="4990"/>
          <w:tab w:val="left" w:pos="9639"/>
        </w:tabs>
        <w:rPr>
          <w:szCs w:val="22"/>
        </w:rPr>
      </w:pPr>
      <w:r>
        <w:rPr>
          <w:szCs w:val="22"/>
        </w:rPr>
        <w:t>z</w:t>
      </w:r>
      <w:r w:rsidR="00026DD4">
        <w:rPr>
          <w:szCs w:val="22"/>
        </w:rPr>
        <w:t>astoupené</w:t>
      </w:r>
      <w:r>
        <w:rPr>
          <w:szCs w:val="22"/>
        </w:rPr>
        <w:t xml:space="preserve"> členem rady</w:t>
      </w:r>
      <w:r w:rsidR="00026DD4">
        <w:rPr>
          <w:szCs w:val="22"/>
        </w:rPr>
        <w:tab/>
      </w:r>
      <w:r w:rsidR="00026DD4">
        <w:rPr>
          <w:szCs w:val="22"/>
        </w:rPr>
        <w:tab/>
      </w:r>
      <w:proofErr w:type="spellStart"/>
      <w:r w:rsidR="00E95F28">
        <w:rPr>
          <w:szCs w:val="22"/>
        </w:rPr>
        <w:t>zastoupena_funkce</w:t>
      </w:r>
      <w:proofErr w:type="spellEnd"/>
      <w:r w:rsidR="00E95F28">
        <w:rPr>
          <w:szCs w:val="22"/>
        </w:rPr>
        <w:t xml:space="preserve"> ………</w:t>
      </w:r>
    </w:p>
    <w:p w:rsidR="00026DD4" w:rsidRDefault="0039014B" w:rsidP="00026DD4">
      <w:pPr>
        <w:tabs>
          <w:tab w:val="left" w:pos="0"/>
          <w:tab w:val="left" w:pos="4706"/>
          <w:tab w:val="left" w:pos="4990"/>
          <w:tab w:val="left" w:pos="9639"/>
        </w:tabs>
        <w:rPr>
          <w:szCs w:val="22"/>
        </w:rPr>
      </w:pPr>
      <w:r>
        <w:rPr>
          <w:szCs w:val="22"/>
        </w:rPr>
        <w:t>JUDr. Lukášem Semerákem</w:t>
      </w:r>
      <w:r w:rsidR="00026DD4">
        <w:rPr>
          <w:szCs w:val="22"/>
        </w:rPr>
        <w:tab/>
      </w:r>
      <w:r w:rsidR="00026DD4">
        <w:rPr>
          <w:szCs w:val="22"/>
        </w:rPr>
        <w:tab/>
      </w:r>
      <w:proofErr w:type="spellStart"/>
      <w:r w:rsidR="00E95F28">
        <w:rPr>
          <w:szCs w:val="22"/>
        </w:rPr>
        <w:t>Tit</w:t>
      </w:r>
      <w:proofErr w:type="spellEnd"/>
      <w:r w:rsidR="00E95F28">
        <w:rPr>
          <w:szCs w:val="22"/>
        </w:rPr>
        <w:t>., jméno, příjmení ………</w:t>
      </w:r>
      <w:proofErr w:type="gramStart"/>
      <w:r w:rsidR="00E95F28">
        <w:rPr>
          <w:szCs w:val="22"/>
        </w:rPr>
        <w:t>…..</w:t>
      </w:r>
      <w:proofErr w:type="gramEnd"/>
    </w:p>
    <w:p w:rsidR="00026DD4" w:rsidRDefault="00026DD4" w:rsidP="00026DD4">
      <w:pPr>
        <w:tabs>
          <w:tab w:val="left" w:pos="0"/>
          <w:tab w:val="left" w:leader="underscore" w:pos="4706"/>
          <w:tab w:val="left" w:pos="4990"/>
          <w:tab w:val="left" w:leader="underscore" w:pos="9639"/>
        </w:tabs>
        <w:rPr>
          <w:szCs w:val="22"/>
        </w:rPr>
      </w:pPr>
      <w:r>
        <w:rPr>
          <w:szCs w:val="22"/>
        </w:rPr>
        <w:tab/>
      </w:r>
      <w:r>
        <w:rPr>
          <w:szCs w:val="22"/>
        </w:rPr>
        <w:tab/>
      </w:r>
      <w:r>
        <w:rPr>
          <w:szCs w:val="22"/>
        </w:rPr>
        <w:tab/>
      </w:r>
    </w:p>
    <w:p w:rsidR="00026DD4" w:rsidRDefault="00026DD4" w:rsidP="00026DD4">
      <w:pPr>
        <w:tabs>
          <w:tab w:val="left" w:pos="0"/>
          <w:tab w:val="left" w:leader="underscore" w:pos="4706"/>
          <w:tab w:val="left" w:pos="4990"/>
          <w:tab w:val="left" w:leader="underscore" w:pos="9639"/>
        </w:tabs>
        <w:rPr>
          <w:szCs w:val="22"/>
        </w:rPr>
      </w:pPr>
    </w:p>
    <w:p w:rsidR="00026DD4" w:rsidRPr="00486104" w:rsidRDefault="00026DD4" w:rsidP="00026DD4">
      <w:pPr>
        <w:tabs>
          <w:tab w:val="left" w:pos="1588"/>
          <w:tab w:val="left" w:pos="5040"/>
          <w:tab w:val="left" w:pos="6521"/>
        </w:tabs>
        <w:rPr>
          <w:szCs w:val="22"/>
        </w:rPr>
      </w:pPr>
      <w:r>
        <w:rPr>
          <w:rFonts w:cs="Arial"/>
        </w:rPr>
        <w:t>IČ</w:t>
      </w:r>
      <w:r w:rsidR="00856CFA">
        <w:rPr>
          <w:rFonts w:cs="Arial"/>
        </w:rPr>
        <w:t>O</w:t>
      </w:r>
      <w:r>
        <w:rPr>
          <w:rFonts w:cs="Arial"/>
        </w:rPr>
        <w:t>:</w:t>
      </w:r>
      <w:r>
        <w:t xml:space="preserve"> </w:t>
      </w:r>
      <w:r>
        <w:tab/>
      </w:r>
      <w:r>
        <w:rPr>
          <w:szCs w:val="22"/>
        </w:rPr>
        <w:t>00845451</w:t>
      </w:r>
      <w:r>
        <w:rPr>
          <w:szCs w:val="22"/>
        </w:rPr>
        <w:tab/>
      </w:r>
      <w:r>
        <w:rPr>
          <w:rFonts w:cs="Arial"/>
        </w:rPr>
        <w:t>IČ</w:t>
      </w:r>
      <w:r w:rsidR="00856CFA">
        <w:rPr>
          <w:rFonts w:cs="Arial"/>
        </w:rPr>
        <w:t>O</w:t>
      </w:r>
      <w:r>
        <w:rPr>
          <w:rFonts w:cs="Arial"/>
        </w:rPr>
        <w:t>:</w:t>
      </w:r>
      <w:r w:rsidR="00DA0D1D">
        <w:rPr>
          <w:rFonts w:cs="Arial"/>
        </w:rPr>
        <w:tab/>
      </w:r>
      <w:r w:rsidR="00E95F28">
        <w:rPr>
          <w:szCs w:val="22"/>
        </w:rPr>
        <w:t>………</w:t>
      </w:r>
      <w:r>
        <w:rPr>
          <w:rFonts w:cs="Arial"/>
        </w:rPr>
        <w:tab/>
      </w:r>
    </w:p>
    <w:p w:rsidR="00026DD4" w:rsidRDefault="00026DD4" w:rsidP="00026DD4">
      <w:pPr>
        <w:tabs>
          <w:tab w:val="left" w:pos="1588"/>
          <w:tab w:val="left" w:pos="5040"/>
          <w:tab w:val="left" w:pos="6521"/>
        </w:tabs>
        <w:rPr>
          <w:szCs w:val="22"/>
        </w:rPr>
      </w:pPr>
      <w:r>
        <w:rPr>
          <w:rFonts w:cs="Arial"/>
        </w:rPr>
        <w:t xml:space="preserve">DIČ: </w:t>
      </w:r>
      <w:r>
        <w:rPr>
          <w:rFonts w:cs="Arial"/>
        </w:rPr>
        <w:tab/>
      </w:r>
      <w:r>
        <w:rPr>
          <w:szCs w:val="22"/>
        </w:rPr>
        <w:t>CZ00845451 (plátce DPH)</w:t>
      </w:r>
      <w:r>
        <w:rPr>
          <w:szCs w:val="22"/>
        </w:rPr>
        <w:tab/>
      </w:r>
      <w:r>
        <w:rPr>
          <w:rFonts w:cs="Arial"/>
        </w:rPr>
        <w:t>DIČ:</w:t>
      </w:r>
      <w:r>
        <w:rPr>
          <w:rFonts w:cs="Arial"/>
        </w:rPr>
        <w:tab/>
      </w:r>
      <w:r w:rsidR="00E95F28">
        <w:rPr>
          <w:rFonts w:cs="Arial"/>
        </w:rPr>
        <w:t>……… (plátce/neplátce DPH)</w:t>
      </w:r>
    </w:p>
    <w:p w:rsidR="00026DD4" w:rsidRPr="002D1A29" w:rsidRDefault="00026DD4" w:rsidP="00026DD4">
      <w:pPr>
        <w:tabs>
          <w:tab w:val="left" w:pos="1588"/>
          <w:tab w:val="left" w:pos="5040"/>
          <w:tab w:val="left" w:pos="6521"/>
        </w:tabs>
        <w:rPr>
          <w:szCs w:val="22"/>
        </w:rPr>
      </w:pPr>
      <w:r>
        <w:rPr>
          <w:rFonts w:cs="Arial"/>
        </w:rPr>
        <w:t xml:space="preserve">Peněžní ústav: </w:t>
      </w:r>
      <w:r>
        <w:rPr>
          <w:rFonts w:cs="Arial"/>
        </w:rPr>
        <w:tab/>
      </w:r>
      <w:r>
        <w:rPr>
          <w:szCs w:val="22"/>
        </w:rPr>
        <w:t>Česká spořitelna a.s.,</w:t>
      </w:r>
      <w:r>
        <w:rPr>
          <w:szCs w:val="22"/>
        </w:rPr>
        <w:tab/>
      </w:r>
      <w:r>
        <w:rPr>
          <w:rFonts w:cs="Arial"/>
        </w:rPr>
        <w:t>Peněžní ústav:</w:t>
      </w:r>
      <w:r>
        <w:rPr>
          <w:rFonts w:cs="Arial"/>
        </w:rPr>
        <w:tab/>
      </w:r>
      <w:r w:rsidR="00E95F28">
        <w:rPr>
          <w:rFonts w:cs="Arial"/>
        </w:rPr>
        <w:t>…………</w:t>
      </w:r>
    </w:p>
    <w:p w:rsidR="00026DD4" w:rsidRPr="002D1A29" w:rsidRDefault="00026DD4" w:rsidP="00026DD4">
      <w:pPr>
        <w:tabs>
          <w:tab w:val="left" w:pos="1588"/>
          <w:tab w:val="left" w:pos="5040"/>
          <w:tab w:val="left" w:pos="6521"/>
        </w:tabs>
        <w:rPr>
          <w:szCs w:val="22"/>
        </w:rPr>
      </w:pPr>
      <w:r>
        <w:rPr>
          <w:rFonts w:cs="Arial"/>
        </w:rPr>
        <w:tab/>
      </w:r>
      <w:r>
        <w:rPr>
          <w:szCs w:val="22"/>
        </w:rPr>
        <w:t>okresní pobočka Ostrava</w:t>
      </w:r>
      <w:r>
        <w:rPr>
          <w:szCs w:val="22"/>
        </w:rPr>
        <w:tab/>
      </w:r>
      <w:r>
        <w:rPr>
          <w:szCs w:val="22"/>
        </w:rPr>
        <w:tab/>
      </w:r>
    </w:p>
    <w:p w:rsidR="00026DD4" w:rsidRPr="002D1A29" w:rsidRDefault="00026DD4" w:rsidP="00026DD4">
      <w:pPr>
        <w:tabs>
          <w:tab w:val="left" w:pos="1588"/>
          <w:tab w:val="left" w:pos="5040"/>
          <w:tab w:val="left" w:pos="6521"/>
        </w:tabs>
        <w:rPr>
          <w:szCs w:val="22"/>
        </w:rPr>
      </w:pPr>
      <w:r w:rsidRPr="00F60C9B">
        <w:rPr>
          <w:szCs w:val="22"/>
        </w:rPr>
        <w:t xml:space="preserve">Číslo účtu: </w:t>
      </w:r>
      <w:r w:rsidRPr="00F60C9B">
        <w:rPr>
          <w:szCs w:val="22"/>
        </w:rPr>
        <w:tab/>
      </w:r>
      <w:r>
        <w:rPr>
          <w:szCs w:val="22"/>
        </w:rPr>
        <w:t>19-1649297309/0800</w:t>
      </w:r>
      <w:r>
        <w:rPr>
          <w:szCs w:val="22"/>
        </w:rPr>
        <w:tab/>
      </w:r>
      <w:r w:rsidRPr="002D1A29">
        <w:rPr>
          <w:szCs w:val="22"/>
        </w:rPr>
        <w:t>Číslo úč</w:t>
      </w:r>
      <w:r w:rsidRPr="00F60C9B">
        <w:rPr>
          <w:szCs w:val="22"/>
        </w:rPr>
        <w:t xml:space="preserve">tu: </w:t>
      </w:r>
      <w:r w:rsidRPr="00F60C9B">
        <w:rPr>
          <w:szCs w:val="22"/>
        </w:rPr>
        <w:tab/>
      </w:r>
      <w:r w:rsidR="00E95F28">
        <w:rPr>
          <w:szCs w:val="22"/>
        </w:rPr>
        <w:t>…………</w:t>
      </w:r>
    </w:p>
    <w:p w:rsidR="00026DD4" w:rsidRDefault="00026DD4" w:rsidP="00026DD4">
      <w:pPr>
        <w:tabs>
          <w:tab w:val="left" w:pos="1588"/>
          <w:tab w:val="left" w:pos="5040"/>
          <w:tab w:val="left" w:pos="6521"/>
        </w:tabs>
        <w:rPr>
          <w:rFonts w:cs="Arial"/>
        </w:rPr>
      </w:pPr>
    </w:p>
    <w:p w:rsidR="00026DD4" w:rsidRDefault="00026DD4" w:rsidP="00026DD4">
      <w:pPr>
        <w:tabs>
          <w:tab w:val="left" w:pos="0"/>
          <w:tab w:val="left" w:leader="underscore" w:pos="4706"/>
          <w:tab w:val="left" w:pos="4990"/>
          <w:tab w:val="left" w:leader="underscore" w:pos="9639"/>
        </w:tabs>
        <w:rPr>
          <w:szCs w:val="22"/>
        </w:rPr>
      </w:pPr>
      <w:r>
        <w:rPr>
          <w:szCs w:val="22"/>
        </w:rPr>
        <w:tab/>
      </w:r>
      <w:r>
        <w:rPr>
          <w:szCs w:val="22"/>
        </w:rPr>
        <w:tab/>
      </w:r>
      <w:r>
        <w:rPr>
          <w:szCs w:val="22"/>
        </w:rPr>
        <w:tab/>
      </w:r>
    </w:p>
    <w:p w:rsidR="00026DD4" w:rsidRDefault="00026DD4" w:rsidP="00026DD4">
      <w:pPr>
        <w:tabs>
          <w:tab w:val="left" w:pos="0"/>
          <w:tab w:val="left" w:pos="4706"/>
          <w:tab w:val="left" w:pos="4990"/>
          <w:tab w:val="left" w:pos="9639"/>
        </w:tabs>
        <w:rPr>
          <w:szCs w:val="22"/>
        </w:rPr>
      </w:pPr>
      <w:r>
        <w:rPr>
          <w:szCs w:val="22"/>
        </w:rPr>
        <w:t xml:space="preserve">dále jen </w:t>
      </w:r>
      <w:r>
        <w:rPr>
          <w:b/>
          <w:szCs w:val="22"/>
        </w:rPr>
        <w:t xml:space="preserve">objednatel </w:t>
      </w:r>
      <w:r>
        <w:rPr>
          <w:szCs w:val="22"/>
        </w:rPr>
        <w:tab/>
      </w:r>
      <w:r>
        <w:rPr>
          <w:szCs w:val="22"/>
        </w:rPr>
        <w:tab/>
        <w:t xml:space="preserve">dále jen </w:t>
      </w:r>
      <w:r>
        <w:rPr>
          <w:b/>
          <w:szCs w:val="22"/>
        </w:rPr>
        <w:t>poskytovatel</w:t>
      </w:r>
      <w:r>
        <w:rPr>
          <w:szCs w:val="22"/>
        </w:rPr>
        <w:tab/>
      </w:r>
    </w:p>
    <w:p w:rsidR="00026DD4" w:rsidRDefault="00026DD4" w:rsidP="00026DD4">
      <w:pPr>
        <w:pBdr>
          <w:bottom w:val="single" w:sz="6" w:space="1" w:color="auto"/>
        </w:pBdr>
        <w:tabs>
          <w:tab w:val="left" w:pos="0"/>
          <w:tab w:val="left" w:leader="underscore" w:pos="4706"/>
          <w:tab w:val="left" w:pos="4990"/>
          <w:tab w:val="left" w:leader="underscore" w:pos="9639"/>
        </w:tabs>
        <w:rPr>
          <w:rFonts w:cs="Arial"/>
          <w:b/>
          <w:szCs w:val="22"/>
        </w:rPr>
      </w:pPr>
    </w:p>
    <w:p w:rsidR="00690A34" w:rsidRDefault="00690A34" w:rsidP="006477FF">
      <w:pPr>
        <w:pBdr>
          <w:bottom w:val="single" w:sz="6" w:space="1" w:color="auto"/>
        </w:pBdr>
        <w:tabs>
          <w:tab w:val="left" w:pos="0"/>
          <w:tab w:val="left" w:leader="underscore" w:pos="4706"/>
          <w:tab w:val="left" w:pos="4990"/>
          <w:tab w:val="left" w:leader="underscore" w:pos="9639"/>
        </w:tabs>
        <w:rPr>
          <w:rFonts w:cs="Arial"/>
          <w:b/>
          <w:szCs w:val="22"/>
        </w:rPr>
      </w:pPr>
    </w:p>
    <w:p w:rsidR="003A0864" w:rsidRDefault="003A0864" w:rsidP="00BC0410">
      <w:pPr>
        <w:pBdr>
          <w:bottom w:val="single" w:sz="6" w:space="1" w:color="auto"/>
        </w:pBdr>
        <w:tabs>
          <w:tab w:val="left" w:pos="0"/>
          <w:tab w:val="left" w:leader="underscore" w:pos="4706"/>
          <w:tab w:val="left" w:pos="4990"/>
          <w:tab w:val="left" w:leader="underscore" w:pos="9639"/>
        </w:tabs>
        <w:rPr>
          <w:rFonts w:cs="Arial"/>
          <w:b/>
          <w:szCs w:val="22"/>
        </w:rPr>
      </w:pPr>
    </w:p>
    <w:p w:rsidR="003A0864" w:rsidRDefault="003A0864" w:rsidP="00BC0410">
      <w:pPr>
        <w:pBdr>
          <w:bottom w:val="single" w:sz="6" w:space="1" w:color="auto"/>
        </w:pBdr>
        <w:tabs>
          <w:tab w:val="left" w:pos="0"/>
          <w:tab w:val="left" w:leader="underscore" w:pos="4706"/>
          <w:tab w:val="left" w:pos="4990"/>
          <w:tab w:val="left" w:leader="underscore" w:pos="9639"/>
        </w:tabs>
        <w:rPr>
          <w:rFonts w:cs="Arial"/>
          <w:b/>
          <w:szCs w:val="22"/>
        </w:rPr>
      </w:pPr>
      <w:r>
        <w:rPr>
          <w:rFonts w:cs="Arial"/>
          <w:b/>
          <w:szCs w:val="22"/>
        </w:rPr>
        <w:t>Obsah smlouvy</w:t>
      </w:r>
    </w:p>
    <w:p w:rsidR="003A0864" w:rsidRDefault="007B47F0" w:rsidP="0039014B">
      <w:pPr>
        <w:pStyle w:val="Nadpis2"/>
        <w:jc w:val="center"/>
      </w:pPr>
      <w:r>
        <w:rPr>
          <w:bCs w:val="0"/>
        </w:rPr>
        <w:br/>
      </w:r>
      <w:r w:rsidR="003A0864" w:rsidRPr="007B47F0">
        <w:rPr>
          <w:bCs w:val="0"/>
        </w:rPr>
        <w:t>Úvodní ustanovení</w:t>
      </w:r>
    </w:p>
    <w:p w:rsidR="00136F41" w:rsidRPr="00D12483" w:rsidRDefault="00136F41" w:rsidP="008D7C81">
      <w:pPr>
        <w:pStyle w:val="Zkladntextodsazen-slo"/>
      </w:pPr>
      <w:r w:rsidRPr="00D12483">
        <w:t>Tato smlouva je uzavřená podle zákona č. 89/2012 Sb., občanského zákoníku</w:t>
      </w:r>
      <w:r w:rsidR="0014113B">
        <w:t xml:space="preserve"> (dále jen „občanský zákoník“), </w:t>
      </w:r>
      <w:r w:rsidR="0014113B" w:rsidRPr="004E0B31">
        <w:t>ve znění pozdějších předpisů.</w:t>
      </w:r>
    </w:p>
    <w:p w:rsidR="003A0864" w:rsidRDefault="003A0864" w:rsidP="003C5416">
      <w:pPr>
        <w:pStyle w:val="Zkladntextodsazen-slo"/>
      </w:pPr>
      <w:r>
        <w:t xml:space="preserve">Smluvní strany prohlašují, že údaje uvedené v záhlaví této </w:t>
      </w:r>
      <w:r>
        <w:rPr>
          <w:bCs/>
        </w:rPr>
        <w:t>smlouvy</w:t>
      </w:r>
      <w:r>
        <w:t xml:space="preserve"> jsou ke dni uzavření smlouvy pravdivé. Smluvní strany se zavazují, že jakékoliv změny údajů uvedených v </w:t>
      </w:r>
      <w:r w:rsidR="00061DF3">
        <w:t>záhlaví</w:t>
      </w:r>
      <w:r>
        <w:t xml:space="preserve"> této s</w:t>
      </w:r>
      <w:r>
        <w:rPr>
          <w:bCs/>
        </w:rPr>
        <w:t>mlouvy</w:t>
      </w:r>
      <w:r>
        <w:t xml:space="preserve"> oznámí bez prodlení druhé smluvní straně. Smluvní strany prohlašují, že osoby podepisující tuto smlouvu jsou k tomuto úkonu oprávněny.</w:t>
      </w:r>
    </w:p>
    <w:p w:rsidR="0031233B" w:rsidRDefault="003A0864" w:rsidP="003C5416">
      <w:pPr>
        <w:pStyle w:val="Zkladntextodsazen-slo"/>
      </w:pPr>
      <w:r>
        <w:t>Účelem uzavření smlouvy je</w:t>
      </w:r>
      <w:r w:rsidR="00A33E9C">
        <w:t xml:space="preserve"> </w:t>
      </w:r>
      <w:r w:rsidR="00257F0E">
        <w:t>zajištění</w:t>
      </w:r>
      <w:r w:rsidR="00A33E9C">
        <w:t xml:space="preserve"> </w:t>
      </w:r>
      <w:r w:rsidR="000B530F">
        <w:t>služeb elektronických komunikací</w:t>
      </w:r>
      <w:r w:rsidR="0039014B">
        <w:t>,</w:t>
      </w:r>
      <w:r w:rsidR="000B530F">
        <w:t xml:space="preserve"> </w:t>
      </w:r>
      <w:r w:rsidR="000B530F" w:rsidRPr="003A65CE">
        <w:t>spočívajících v</w:t>
      </w:r>
      <w:r w:rsidR="0039014B" w:rsidRPr="003A65CE">
        <w:t> </w:t>
      </w:r>
      <w:r w:rsidR="00D86326" w:rsidRPr="003A65CE">
        <w:t>pořízení</w:t>
      </w:r>
      <w:r w:rsidR="0039014B" w:rsidRPr="003A65CE">
        <w:t xml:space="preserve"> dat, jejich </w:t>
      </w:r>
      <w:r w:rsidR="000B530F" w:rsidRPr="003A65CE">
        <w:t>poskytování</w:t>
      </w:r>
      <w:r w:rsidR="0039014B" w:rsidRPr="003A65CE">
        <w:t xml:space="preserve"> a přenosu</w:t>
      </w:r>
      <w:r w:rsidR="000B530F" w:rsidRPr="003A65CE">
        <w:t xml:space="preserve">, </w:t>
      </w:r>
      <w:r w:rsidR="0039014B" w:rsidRPr="003A65CE">
        <w:t>což</w:t>
      </w:r>
      <w:r w:rsidR="000B530F" w:rsidRPr="003A65CE">
        <w:t xml:space="preserve"> umožní </w:t>
      </w:r>
      <w:r w:rsidR="0039014B" w:rsidRPr="003A65CE">
        <w:t>vyhodnocení</w:t>
      </w:r>
      <w:r w:rsidR="000B530F" w:rsidRPr="003A65CE">
        <w:t xml:space="preserve"> </w:t>
      </w:r>
      <w:r w:rsidR="000B530F" w:rsidRPr="005223FB">
        <w:t>dopravních přestupků v lokalitě ulice Rudná</w:t>
      </w:r>
      <w:r w:rsidR="000B530F">
        <w:t>, Ostrava.</w:t>
      </w:r>
    </w:p>
    <w:p w:rsidR="00975C84" w:rsidRDefault="003A0864" w:rsidP="00D67821">
      <w:pPr>
        <w:pStyle w:val="Zkladntextodsazen-slo"/>
      </w:pPr>
      <w:r>
        <w:t>Poskytovatel prohlašuje, že je odborně způsobilý k zajištění předmětu této smlouvy.</w:t>
      </w:r>
    </w:p>
    <w:p w:rsidR="00A82829" w:rsidRDefault="00A82829" w:rsidP="00A82829">
      <w:pPr>
        <w:pStyle w:val="Zkladntextodsazen-slo"/>
      </w:pPr>
      <w:r>
        <w:t>Poskytovatel</w:t>
      </w:r>
      <w:r w:rsidRPr="00A82829">
        <w:t xml:space="preserve"> se zavazuje, že po celou dobu účinnosti této smlouvy bude mít účinnou pojistnou smlouvu pro případ způsobení újmy v souvislosti s výkonem předmětné smluvní činnosti ve výši </w:t>
      </w:r>
      <w:proofErr w:type="gramStart"/>
      <w:r w:rsidRPr="00A82829">
        <w:t>….. Kč</w:t>
      </w:r>
      <w:proofErr w:type="gramEnd"/>
      <w:r w:rsidRPr="00A82829">
        <w:t xml:space="preserve"> </w:t>
      </w:r>
      <w:r w:rsidRPr="00847784">
        <w:rPr>
          <w:highlight w:val="yellow"/>
        </w:rPr>
        <w:t>(</w:t>
      </w:r>
      <w:r w:rsidRPr="00847784">
        <w:rPr>
          <w:b/>
          <w:i/>
          <w:highlight w:val="yellow"/>
        </w:rPr>
        <w:t>doplní poskytovatel, min. 1 mil. Kč</w:t>
      </w:r>
      <w:r w:rsidRPr="00A82829">
        <w:t>), kterou kdykoliv na požádání předloží v originále zástupci objednatele k nahlédnutí. (</w:t>
      </w:r>
      <w:r w:rsidRPr="00847784">
        <w:rPr>
          <w:i/>
          <w:sz w:val="16"/>
          <w:szCs w:val="16"/>
        </w:rPr>
        <w:t>V případě, že na realizaci předmětu této smlouvy se bude podílet více</w:t>
      </w:r>
      <w:r w:rsidRPr="00847784">
        <w:rPr>
          <w:b/>
          <w:i/>
          <w:sz w:val="16"/>
          <w:szCs w:val="16"/>
        </w:rPr>
        <w:t xml:space="preserve"> </w:t>
      </w:r>
      <w:r>
        <w:rPr>
          <w:i/>
          <w:sz w:val="16"/>
          <w:szCs w:val="16"/>
        </w:rPr>
        <w:t>poskytovatelů</w:t>
      </w:r>
      <w:r w:rsidRPr="00847784">
        <w:rPr>
          <w:i/>
          <w:sz w:val="16"/>
          <w:szCs w:val="16"/>
        </w:rPr>
        <w:t xml:space="preserve"> společně, bude </w:t>
      </w:r>
      <w:r w:rsidRPr="00847784">
        <w:rPr>
          <w:i/>
          <w:sz w:val="16"/>
          <w:szCs w:val="16"/>
        </w:rPr>
        <w:lastRenderedPageBreak/>
        <w:t xml:space="preserve">každý </w:t>
      </w:r>
      <w:r>
        <w:rPr>
          <w:i/>
          <w:sz w:val="16"/>
          <w:szCs w:val="16"/>
        </w:rPr>
        <w:t>poskytovatel</w:t>
      </w:r>
      <w:r w:rsidRPr="00847784">
        <w:rPr>
          <w:i/>
          <w:sz w:val="16"/>
          <w:szCs w:val="16"/>
        </w:rPr>
        <w:t xml:space="preserve"> pojištěný za újmu způsobenou třetí osobě při plnění předmětu této smlouvy ve výši min. 1 mil. Kč, Tato povinnost bude splněna tím, že každý z </w:t>
      </w:r>
      <w:r>
        <w:rPr>
          <w:i/>
          <w:sz w:val="16"/>
          <w:szCs w:val="16"/>
        </w:rPr>
        <w:t>poskytovatelů</w:t>
      </w:r>
      <w:r w:rsidRPr="00847784">
        <w:rPr>
          <w:i/>
          <w:sz w:val="16"/>
          <w:szCs w:val="16"/>
        </w:rPr>
        <w:t xml:space="preserve"> předloží kdykoli na požádání zástupci objednatele k nahlédnutí pojistnou smlouvu dle předchozí věty v plné výši a v originále </w:t>
      </w:r>
      <w:proofErr w:type="gramStart"/>
      <w:r w:rsidRPr="00847784">
        <w:rPr>
          <w:i/>
          <w:sz w:val="16"/>
          <w:szCs w:val="16"/>
        </w:rPr>
        <w:t>samostatně a nebo tak</w:t>
      </w:r>
      <w:proofErr w:type="gramEnd"/>
      <w:r w:rsidRPr="00847784">
        <w:rPr>
          <w:i/>
          <w:sz w:val="16"/>
          <w:szCs w:val="16"/>
        </w:rPr>
        <w:t xml:space="preserve">, že kterýkoliv z </w:t>
      </w:r>
      <w:r>
        <w:rPr>
          <w:i/>
          <w:sz w:val="16"/>
          <w:szCs w:val="16"/>
        </w:rPr>
        <w:t>poskytovatelů</w:t>
      </w:r>
      <w:r w:rsidRPr="00847784">
        <w:rPr>
          <w:i/>
          <w:sz w:val="16"/>
          <w:szCs w:val="16"/>
        </w:rPr>
        <w:t xml:space="preserve"> doloží pojistnou smlouvu, ze které bude vyplývat, že pojištění je sjednáno i ve prospěch ostatních </w:t>
      </w:r>
      <w:r>
        <w:rPr>
          <w:i/>
          <w:sz w:val="16"/>
          <w:szCs w:val="16"/>
        </w:rPr>
        <w:t>poskytovatelů</w:t>
      </w:r>
      <w:r w:rsidRPr="00847784">
        <w:rPr>
          <w:i/>
          <w:sz w:val="16"/>
          <w:szCs w:val="16"/>
        </w:rPr>
        <w:t xml:space="preserve">. </w:t>
      </w:r>
      <w:proofErr w:type="gramStart"/>
      <w:r w:rsidRPr="00847784">
        <w:rPr>
          <w:i/>
          <w:sz w:val="16"/>
          <w:szCs w:val="16"/>
        </w:rPr>
        <w:t>-  Pozn.</w:t>
      </w:r>
      <w:proofErr w:type="gramEnd"/>
      <w:r w:rsidRPr="00847784">
        <w:rPr>
          <w:i/>
          <w:sz w:val="16"/>
          <w:szCs w:val="16"/>
        </w:rPr>
        <w:t xml:space="preserve">: Pokud bude tato smlouva uzavřena s jedním </w:t>
      </w:r>
      <w:r>
        <w:rPr>
          <w:i/>
          <w:sz w:val="16"/>
          <w:szCs w:val="16"/>
        </w:rPr>
        <w:t>poskytovatelem</w:t>
      </w:r>
      <w:r w:rsidRPr="00847784">
        <w:rPr>
          <w:i/>
          <w:sz w:val="16"/>
          <w:szCs w:val="16"/>
        </w:rPr>
        <w:t>, bude před uzavřením této smlouvy odstavec v závorce vypuštěn)</w:t>
      </w:r>
      <w:r w:rsidRPr="00A82829">
        <w:t>.</w:t>
      </w:r>
    </w:p>
    <w:p w:rsidR="0090305F" w:rsidRDefault="0090305F" w:rsidP="008D7C81">
      <w:pPr>
        <w:pStyle w:val="Zkladntextodsazen-slo"/>
      </w:pPr>
      <w:r w:rsidRPr="00936EB8">
        <w:t>Pro případ, že poskytovatel bude mít dle této smlouvy povinnost přiznat a zaplatit DPH, činí toto prohlášení: Poskytovatel prohlašuje, že není nespolehlivým plátcem DPH a v případě, že by se jím v průběhu trvání smluvního vztahu stal, tuto informaci neprodleně sdělí objednateli.</w:t>
      </w:r>
    </w:p>
    <w:p w:rsidR="00061DF3" w:rsidRDefault="00061DF3" w:rsidP="008D7C81">
      <w:pPr>
        <w:pStyle w:val="Zkladntextodsazen-slo"/>
      </w:pPr>
      <w:r>
        <w:t>Objednatel prohlašuje, že je držitelem výhradní licence k užití loga statutárního města Ostrava (dále jen „logo města“) jako autorského díla a zároveň má výlučné právo užívat logo města jako ochrannou známku ve spojení s výrobky a službami, pro něž je chráněna. Město je oprávněno poskytnout podlicenci k užití loga třetí osobě.</w:t>
      </w:r>
    </w:p>
    <w:p w:rsidR="00061DF3" w:rsidRDefault="00061DF3" w:rsidP="008D7C81">
      <w:pPr>
        <w:pStyle w:val="Zkladntextodsazen-slo"/>
      </w:pPr>
      <w:r>
        <w:t>Objednatel touto smlouvou poskytuje poskytovatel</w:t>
      </w:r>
      <w:r w:rsidR="00F84971">
        <w:t>i bezúplatně nevýhradní oprávnění logo města užít pro účely dle obsahu této smlouvy v rozsahu množstevně a časově omezeném ve vztahu k rozsahu a charakteru užití dle této smlouvy. Poskytovatel oprávnění užít logo města za uvedeným účelem, uvedeným způsobem a v rozsahu dle této smlouvy přijímá.</w:t>
      </w:r>
    </w:p>
    <w:p w:rsidR="003A0864" w:rsidRDefault="007B47F0" w:rsidP="0039014B">
      <w:pPr>
        <w:pStyle w:val="Nadpis2"/>
        <w:jc w:val="center"/>
      </w:pPr>
      <w:r>
        <w:br/>
      </w:r>
      <w:r w:rsidR="003A0864">
        <w:t>Předmět smlouvy</w:t>
      </w:r>
    </w:p>
    <w:p w:rsidR="00B17BC8" w:rsidRDefault="000B530F" w:rsidP="00C47CF7">
      <w:pPr>
        <w:pStyle w:val="Zkladntextodsazen-slo"/>
        <w:tabs>
          <w:tab w:val="clear" w:pos="284"/>
        </w:tabs>
        <w:ind w:left="369" w:hanging="369"/>
      </w:pPr>
      <w:r w:rsidRPr="000B530F">
        <w:t xml:space="preserve">Předmětem této </w:t>
      </w:r>
      <w:r>
        <w:t>smlouvy</w:t>
      </w:r>
      <w:r w:rsidRPr="000B530F">
        <w:t xml:space="preserve"> je</w:t>
      </w:r>
      <w:r w:rsidR="004E0B31">
        <w:t xml:space="preserve"> v rámci níže uveden</w:t>
      </w:r>
      <w:r w:rsidR="00A82829">
        <w:t>é</w:t>
      </w:r>
      <w:r w:rsidR="004E0B31">
        <w:t xml:space="preserve"> pozemní komunikac</w:t>
      </w:r>
      <w:r w:rsidR="00A82829">
        <w:t>e</w:t>
      </w:r>
      <w:r w:rsidR="004E0B31">
        <w:t xml:space="preserve"> na území města Ostravy</w:t>
      </w:r>
      <w:r w:rsidR="00B17BC8">
        <w:t>:</w:t>
      </w:r>
    </w:p>
    <w:p w:rsidR="00B17BC8" w:rsidRDefault="00B17BC8" w:rsidP="00B17BC8">
      <w:pPr>
        <w:pStyle w:val="Zkladntextodsazen-slo"/>
        <w:numPr>
          <w:ilvl w:val="0"/>
          <w:numId w:val="0"/>
        </w:numPr>
        <w:ind w:left="369"/>
      </w:pPr>
      <w:proofErr w:type="gramStart"/>
      <w:r w:rsidRPr="00847784">
        <w:rPr>
          <w:b/>
        </w:rPr>
        <w:t>1.1</w:t>
      </w:r>
      <w:r>
        <w:t>.</w:t>
      </w:r>
      <w:r w:rsidR="000B530F" w:rsidRPr="000B530F">
        <w:t xml:space="preserve"> poskytování</w:t>
      </w:r>
      <w:proofErr w:type="gramEnd"/>
      <w:r w:rsidR="000B530F" w:rsidRPr="000B530F">
        <w:t xml:space="preserve"> služby elektronických komunikací, spočívající v</w:t>
      </w:r>
      <w:r w:rsidR="00D86326">
        <w:t> </w:t>
      </w:r>
      <w:r w:rsidR="000B530F" w:rsidRPr="000B530F">
        <w:t>pořízení</w:t>
      </w:r>
      <w:r w:rsidR="00D86326">
        <w:t xml:space="preserve"> dat, jejich poskytování</w:t>
      </w:r>
      <w:r w:rsidR="000B530F" w:rsidRPr="000B530F">
        <w:t xml:space="preserve"> a přenosu, </w:t>
      </w:r>
      <w:r w:rsidR="00D86326">
        <w:t>což</w:t>
      </w:r>
      <w:r w:rsidR="000B530F" w:rsidRPr="000B530F">
        <w:t xml:space="preserve"> objednateli </w:t>
      </w:r>
      <w:r w:rsidR="000B530F" w:rsidRPr="004B1C2E">
        <w:t xml:space="preserve">umožní </w:t>
      </w:r>
      <w:r w:rsidR="00D86326" w:rsidRPr="004B1C2E">
        <w:t>vyhodnocení</w:t>
      </w:r>
      <w:r w:rsidR="000B530F" w:rsidRPr="004B1C2E">
        <w:t xml:space="preserve"> dopravních přestupků – překročení povolené rychlosti ve vymezeném úseku ulice </w:t>
      </w:r>
      <w:r w:rsidR="00CA26A6" w:rsidRPr="004B1C2E">
        <w:t>Rudná</w:t>
      </w:r>
      <w:r w:rsidR="004B1C2E" w:rsidRPr="004B1C2E">
        <w:t xml:space="preserve"> </w:t>
      </w:r>
      <w:r w:rsidR="004B1C2E" w:rsidRPr="00A44D7A">
        <w:rPr>
          <w:iCs/>
        </w:rPr>
        <w:t>(úsek mezi sjezdem z ulice Plzeňská a ulic</w:t>
      </w:r>
      <w:r w:rsidR="00A44D7A">
        <w:rPr>
          <w:iCs/>
        </w:rPr>
        <w:t>í</w:t>
      </w:r>
      <w:r w:rsidR="004B1C2E" w:rsidRPr="00A44D7A">
        <w:rPr>
          <w:iCs/>
        </w:rPr>
        <w:t xml:space="preserve"> Závodní)</w:t>
      </w:r>
      <w:r w:rsidR="00CA26A6" w:rsidRPr="004B1C2E">
        <w:t>;</w:t>
      </w:r>
      <w:r w:rsidR="000B530F" w:rsidRPr="004B1C2E">
        <w:t xml:space="preserve"> </w:t>
      </w:r>
      <w:r w:rsidR="00CF14BC" w:rsidRPr="004B1C2E">
        <w:t>realizace</w:t>
      </w:r>
      <w:r w:rsidR="00CF14BC">
        <w:t xml:space="preserve"> systému </w:t>
      </w:r>
      <w:r w:rsidR="000B530F" w:rsidRPr="00F04456">
        <w:t>dokumen</w:t>
      </w:r>
      <w:r w:rsidR="000B530F" w:rsidRPr="00BB143E">
        <w:t>tac</w:t>
      </w:r>
      <w:r w:rsidR="00CF14BC" w:rsidRPr="00BB143E">
        <w:t>e</w:t>
      </w:r>
      <w:r w:rsidR="000B530F" w:rsidRPr="00BB143E">
        <w:t xml:space="preserve"> jízdy na červenou na ulici Rudná u přechodu pro chodce, který se nachází u ulice </w:t>
      </w:r>
      <w:r w:rsidR="00D86326" w:rsidRPr="00BB143E">
        <w:t>Zkrácená</w:t>
      </w:r>
      <w:r w:rsidR="00923CA7" w:rsidRPr="00BB143E">
        <w:t>;</w:t>
      </w:r>
      <w:r w:rsidR="00D86326" w:rsidRPr="00BB143E">
        <w:t xml:space="preserve"> </w:t>
      </w:r>
      <w:r w:rsidR="00CD1BA9" w:rsidRPr="00BB143E">
        <w:rPr>
          <w:rFonts w:eastAsiaTheme="minorHAnsi"/>
          <w:lang w:eastAsia="en-US"/>
        </w:rPr>
        <w:t>zajištění</w:t>
      </w:r>
      <w:r w:rsidR="00CD1BA9" w:rsidRPr="00BB143E">
        <w:rPr>
          <w:rFonts w:eastAsiaTheme="minorHAnsi"/>
          <w:sz w:val="24"/>
          <w:szCs w:val="24"/>
          <w:lang w:eastAsia="en-US"/>
        </w:rPr>
        <w:t xml:space="preserve"> </w:t>
      </w:r>
      <w:r w:rsidR="00D444DC" w:rsidRPr="00BB143E">
        <w:rPr>
          <w:rFonts w:eastAsiaTheme="minorHAnsi"/>
          <w:lang w:eastAsia="en-US"/>
        </w:rPr>
        <w:t>centrální</w:t>
      </w:r>
      <w:r w:rsidR="00FB6995" w:rsidRPr="00BB143E">
        <w:rPr>
          <w:rFonts w:eastAsiaTheme="minorHAnsi"/>
          <w:lang w:eastAsia="en-US"/>
        </w:rPr>
        <w:t>ho</w:t>
      </w:r>
      <w:r w:rsidR="00D444DC" w:rsidRPr="00BB143E">
        <w:rPr>
          <w:rFonts w:eastAsiaTheme="minorHAnsi"/>
          <w:lang w:eastAsia="en-US"/>
        </w:rPr>
        <w:t xml:space="preserve"> SW pro zpracování detekovaných přestupků (měření rychlosti a jízdy na červenou) a jejich předání k dalšímu řešení do IS Městské policie Ostrava</w:t>
      </w:r>
      <w:r w:rsidR="00923CA7" w:rsidRPr="00BB143E">
        <w:rPr>
          <w:rFonts w:eastAsiaTheme="minorHAnsi"/>
          <w:lang w:eastAsia="en-US"/>
        </w:rPr>
        <w:t xml:space="preserve"> </w:t>
      </w:r>
      <w:r w:rsidR="00923CA7" w:rsidRPr="00BB143E">
        <w:t>(dále také „služba“)</w:t>
      </w:r>
      <w:r w:rsidR="005D7B39" w:rsidRPr="00BB143E">
        <w:t xml:space="preserve">. </w:t>
      </w:r>
      <w:r w:rsidR="0026739A" w:rsidRPr="00BB143E">
        <w:t>Bližší specifikace předmětu smlouvy je uvedena v Příloze č.</w:t>
      </w:r>
      <w:r w:rsidR="006F56CB" w:rsidRPr="00BB143E">
        <w:t xml:space="preserve"> </w:t>
      </w:r>
      <w:r w:rsidR="0026739A" w:rsidRPr="00BB143E">
        <w:t>1, která je nedílnou součástí této smlouvy</w:t>
      </w:r>
      <w:r w:rsidRPr="00BB143E">
        <w:t>;</w:t>
      </w:r>
    </w:p>
    <w:p w:rsidR="006F0128" w:rsidRDefault="00B17BC8" w:rsidP="00B17BC8">
      <w:pPr>
        <w:pStyle w:val="Zkladntextodsazen-slo"/>
        <w:numPr>
          <w:ilvl w:val="0"/>
          <w:numId w:val="0"/>
        </w:numPr>
        <w:ind w:left="369"/>
      </w:pPr>
      <w:proofErr w:type="gramStart"/>
      <w:r w:rsidRPr="00847784">
        <w:rPr>
          <w:b/>
        </w:rPr>
        <w:t>1.2.</w:t>
      </w:r>
      <w:r w:rsidR="00C47CF7">
        <w:t xml:space="preserve"> </w:t>
      </w:r>
      <w:r>
        <w:t>v případě</w:t>
      </w:r>
      <w:proofErr w:type="gramEnd"/>
      <w:r>
        <w:t xml:space="preserve"> vzniklých potřeb objednatele </w:t>
      </w:r>
      <w:r w:rsidR="00C47CF7">
        <w:t>provedení rozvojových a integračních prací, a to v rozsahu a dle požadavku objednatele.</w:t>
      </w:r>
    </w:p>
    <w:p w:rsidR="00957A7D" w:rsidRDefault="00957A7D" w:rsidP="006F56CB">
      <w:pPr>
        <w:pStyle w:val="Zkladntextodsazen-slo"/>
      </w:pPr>
      <w:r>
        <w:t xml:space="preserve">Plnění předmětu této smlouvy dle odst. 1 bodu </w:t>
      </w:r>
      <w:proofErr w:type="gramStart"/>
      <w:r>
        <w:t>1.2. tohoto</w:t>
      </w:r>
      <w:proofErr w:type="gramEnd"/>
      <w:r>
        <w:t xml:space="preserve"> článku smlouvy </w:t>
      </w:r>
      <w:r w:rsidRPr="00957A7D">
        <w:t>bude</w:t>
      </w:r>
      <w:r w:rsidRPr="00957A7D">
        <w:rPr>
          <w:bCs/>
        </w:rPr>
        <w:t xml:space="preserve"> poskytovatelem plněno poskytnutím prací, dodávek a služeb požadovaných objednatelem na základě písemného p</w:t>
      </w:r>
      <w:r w:rsidR="00EF374E">
        <w:rPr>
          <w:bCs/>
        </w:rPr>
        <w:t>ožadavku předaného poskytovateli</w:t>
      </w:r>
      <w:r w:rsidRPr="00957A7D">
        <w:rPr>
          <w:bCs/>
        </w:rPr>
        <w:t xml:space="preserve">. </w:t>
      </w:r>
      <w:r w:rsidR="008534A7">
        <w:rPr>
          <w:bCs/>
        </w:rPr>
        <w:t xml:space="preserve">Předmětem plnění jsou zejména případné dílčí </w:t>
      </w:r>
      <w:r w:rsidR="00A82829">
        <w:rPr>
          <w:bCs/>
        </w:rPr>
        <w:t xml:space="preserve">SW </w:t>
      </w:r>
      <w:r w:rsidR="008534A7">
        <w:rPr>
          <w:bCs/>
        </w:rPr>
        <w:t xml:space="preserve">úpravy provozovaných </w:t>
      </w:r>
      <w:r w:rsidR="005B5588">
        <w:rPr>
          <w:bCs/>
        </w:rPr>
        <w:t xml:space="preserve">a realizace nových </w:t>
      </w:r>
      <w:r w:rsidR="008534A7">
        <w:rPr>
          <w:bCs/>
        </w:rPr>
        <w:t xml:space="preserve">integračních rozhraní, které vzejdou z požadavku objednatele.  </w:t>
      </w:r>
      <w:r w:rsidR="00391376" w:rsidRPr="00957A7D">
        <w:rPr>
          <w:bCs/>
        </w:rPr>
        <w:t xml:space="preserve">Akceptace </w:t>
      </w:r>
      <w:r w:rsidR="005B5588">
        <w:rPr>
          <w:bCs/>
        </w:rPr>
        <w:t xml:space="preserve">plnění </w:t>
      </w:r>
      <w:r w:rsidR="00391376" w:rsidRPr="007A369A">
        <w:t xml:space="preserve">dle odst. 1 bodu </w:t>
      </w:r>
      <w:proofErr w:type="gramStart"/>
      <w:r w:rsidR="00391376" w:rsidRPr="007A369A">
        <w:t>1.2. tohoto</w:t>
      </w:r>
      <w:proofErr w:type="gramEnd"/>
      <w:r w:rsidR="00391376" w:rsidRPr="007A369A">
        <w:t xml:space="preserve"> článku smlouvy </w:t>
      </w:r>
      <w:r w:rsidR="00391376">
        <w:t xml:space="preserve">proběhne </w:t>
      </w:r>
      <w:r w:rsidR="00391376" w:rsidRPr="00957A7D">
        <w:rPr>
          <w:bCs/>
        </w:rPr>
        <w:t>na základě předávacího protokolu podepsaného zástupci obou smluvních stran. V tomto protokolu bude uveden soupis objednaných prací a služeb. Objednatel se zavazuje jednotlivá plnění převzít v případě, že budou předána bez vad a nedodělků. Pokud objednatel dodané produkty nebo služby odmítne převzít, musí uvést důvod odmítnutí jejich převzetí</w:t>
      </w:r>
      <w:r w:rsidR="00391376" w:rsidRPr="007A369A">
        <w:rPr>
          <w:bCs/>
        </w:rPr>
        <w:t>.</w:t>
      </w:r>
    </w:p>
    <w:p w:rsidR="00AD0869" w:rsidRDefault="00272DE0" w:rsidP="006F56CB">
      <w:pPr>
        <w:pStyle w:val="Zkladntextodsazen-slo"/>
      </w:pPr>
      <w:r>
        <w:t>Služby poskytované poskytovatelem objednateli při plnění této smlouvy budou splňovat požadavky této smlouvy</w:t>
      </w:r>
      <w:r w:rsidR="00B65889">
        <w:t>,</w:t>
      </w:r>
      <w:r>
        <w:t xml:space="preserve"> požadavky veškerých právních předpisů vztahujících se k předmětu této smlouvy</w:t>
      </w:r>
      <w:r w:rsidR="00B65889">
        <w:t xml:space="preserve">, požadavky a podmínky stanovené zadávací dokumentací veřejné zakázky č. P17V00000152, </w:t>
      </w:r>
      <w:r w:rsidR="002D2010">
        <w:t xml:space="preserve">a </w:t>
      </w:r>
      <w:r w:rsidR="00B65889">
        <w:t>nabídkou podanou poskytovatelem k veřejné zakázce č. P17V00000152</w:t>
      </w:r>
      <w:r w:rsidR="002D2010">
        <w:t>.</w:t>
      </w:r>
    </w:p>
    <w:p w:rsidR="003A0864" w:rsidRDefault="00272DE0" w:rsidP="00272DE0">
      <w:pPr>
        <w:pStyle w:val="Zkladntextodsazen-slo"/>
        <w:tabs>
          <w:tab w:val="clear" w:pos="284"/>
        </w:tabs>
        <w:ind w:left="369" w:hanging="369"/>
      </w:pPr>
      <w:r>
        <w:t>Smluvní strany prohlašují, že předmět smlouvy není plněním nemožným a že smlouvu uzavřely po pečlivém zvážení všech možných důsledků.</w:t>
      </w:r>
    </w:p>
    <w:p w:rsidR="003A0864" w:rsidRDefault="007B47F0" w:rsidP="00D24CD8">
      <w:pPr>
        <w:pStyle w:val="Nadpis2"/>
        <w:jc w:val="center"/>
      </w:pPr>
      <w:r>
        <w:lastRenderedPageBreak/>
        <w:br/>
      </w:r>
      <w:r w:rsidR="003A0864">
        <w:t xml:space="preserve">Místo </w:t>
      </w:r>
      <w:r w:rsidR="000A6E10">
        <w:t xml:space="preserve">a termín </w:t>
      </w:r>
      <w:r w:rsidR="003A0864">
        <w:t>plnění</w:t>
      </w:r>
    </w:p>
    <w:p w:rsidR="0090305F" w:rsidRDefault="0090305F" w:rsidP="008D7C81">
      <w:pPr>
        <w:pStyle w:val="Zkladntextodsazen-slo"/>
        <w:rPr>
          <w:bCs/>
        </w:rPr>
      </w:pPr>
      <w:r w:rsidRPr="008D7C81">
        <w:rPr>
          <w:bCs/>
        </w:rPr>
        <w:t>Místem plnění předmětu smlouvy</w:t>
      </w:r>
      <w:r w:rsidR="00266210">
        <w:rPr>
          <w:bCs/>
        </w:rPr>
        <w:t xml:space="preserve"> </w:t>
      </w:r>
      <w:r w:rsidRPr="008D7C81">
        <w:rPr>
          <w:bCs/>
        </w:rPr>
        <w:t>je</w:t>
      </w:r>
      <w:r w:rsidR="00266210">
        <w:rPr>
          <w:bCs/>
        </w:rPr>
        <w:t xml:space="preserve"> </w:t>
      </w:r>
      <w:r w:rsidR="00DE428F">
        <w:rPr>
          <w:bCs/>
        </w:rPr>
        <w:t xml:space="preserve">úsek ulice Rudná dle přílohy č. </w:t>
      </w:r>
      <w:r w:rsidR="006F56CB">
        <w:rPr>
          <w:bCs/>
        </w:rPr>
        <w:t>1</w:t>
      </w:r>
      <w:r w:rsidR="00DE428F">
        <w:rPr>
          <w:bCs/>
        </w:rPr>
        <w:t xml:space="preserve"> této smlouvy.</w:t>
      </w:r>
    </w:p>
    <w:p w:rsidR="000A6E10" w:rsidRDefault="000A6E10" w:rsidP="000A6E10">
      <w:pPr>
        <w:pStyle w:val="Zkladntextodsazen-slo"/>
        <w:rPr>
          <w:bCs/>
        </w:rPr>
      </w:pPr>
      <w:r w:rsidRPr="000A6E10">
        <w:rPr>
          <w:bCs/>
        </w:rPr>
        <w:t>Plnění předmětu této smlouvy bude objednateli poskytováno v nepřetržitém režimu 24 hodin / 7 dní v týdnu.</w:t>
      </w:r>
    </w:p>
    <w:p w:rsidR="00DE4627" w:rsidRPr="00DE4627" w:rsidRDefault="00DE428F" w:rsidP="00DE4627">
      <w:pPr>
        <w:pStyle w:val="Zkladntextodsazen-slo"/>
        <w:rPr>
          <w:bCs/>
        </w:rPr>
      </w:pPr>
      <w:r w:rsidRPr="00DE4627">
        <w:rPr>
          <w:bCs/>
        </w:rPr>
        <w:t xml:space="preserve">Zprovoznění </w:t>
      </w:r>
      <w:r w:rsidR="00153D6B" w:rsidRPr="00DE4627">
        <w:rPr>
          <w:bCs/>
        </w:rPr>
        <w:t xml:space="preserve">služby </w:t>
      </w:r>
      <w:r w:rsidR="00A82829">
        <w:rPr>
          <w:bCs/>
        </w:rPr>
        <w:t xml:space="preserve">– zahájení plnění předmětu této smlouvy - </w:t>
      </w:r>
      <w:r w:rsidR="006A4879" w:rsidRPr="00DE4627">
        <w:rPr>
          <w:bCs/>
        </w:rPr>
        <w:t xml:space="preserve">dle čl. II odst. 1. bodu </w:t>
      </w:r>
      <w:proofErr w:type="gramStart"/>
      <w:r w:rsidR="006A4879" w:rsidRPr="00DE4627">
        <w:rPr>
          <w:bCs/>
        </w:rPr>
        <w:t xml:space="preserve">1.1. </w:t>
      </w:r>
      <w:r w:rsidR="00D24CD8" w:rsidRPr="00DE4627">
        <w:rPr>
          <w:bCs/>
        </w:rPr>
        <w:t>bude</w:t>
      </w:r>
      <w:proofErr w:type="gramEnd"/>
      <w:r w:rsidR="00D24CD8" w:rsidRPr="00DE4627">
        <w:rPr>
          <w:bCs/>
        </w:rPr>
        <w:t xml:space="preserve"> zajištěno </w:t>
      </w:r>
      <w:r w:rsidR="0048095C" w:rsidRPr="00DE4627">
        <w:rPr>
          <w:bCs/>
        </w:rPr>
        <w:t xml:space="preserve">do </w:t>
      </w:r>
      <w:r w:rsidR="00C82B70" w:rsidRPr="00DE4627">
        <w:rPr>
          <w:bCs/>
          <w:highlight w:val="yellow"/>
        </w:rPr>
        <w:t>……</w:t>
      </w:r>
      <w:r w:rsidRPr="00DE4627">
        <w:rPr>
          <w:bCs/>
        </w:rPr>
        <w:t xml:space="preserve"> </w:t>
      </w:r>
      <w:r w:rsidR="00A82829">
        <w:rPr>
          <w:bCs/>
        </w:rPr>
        <w:t xml:space="preserve"> kalendářních dní</w:t>
      </w:r>
      <w:r w:rsidRPr="00DE4627">
        <w:rPr>
          <w:bCs/>
        </w:rPr>
        <w:t xml:space="preserve"> </w:t>
      </w:r>
      <w:r w:rsidR="00C82B70" w:rsidRPr="00DE4627">
        <w:rPr>
          <w:bCs/>
          <w:highlight w:val="yellow"/>
        </w:rPr>
        <w:t xml:space="preserve">(doplní poskytovatel – </w:t>
      </w:r>
      <w:r w:rsidR="00C82B70" w:rsidRPr="00DE4627">
        <w:rPr>
          <w:b/>
          <w:bCs/>
          <w:highlight w:val="yellow"/>
        </w:rPr>
        <w:t xml:space="preserve">max. však do </w:t>
      </w:r>
      <w:r w:rsidR="00A82829">
        <w:rPr>
          <w:b/>
          <w:bCs/>
          <w:highlight w:val="yellow"/>
        </w:rPr>
        <w:t xml:space="preserve"> 75 kalendářních dní</w:t>
      </w:r>
      <w:r w:rsidR="00C82B70" w:rsidRPr="00DE4627">
        <w:rPr>
          <w:bCs/>
          <w:highlight w:val="yellow"/>
        </w:rPr>
        <w:t>)</w:t>
      </w:r>
      <w:r w:rsidR="00C82B70" w:rsidRPr="00DE4627">
        <w:rPr>
          <w:bCs/>
        </w:rPr>
        <w:t xml:space="preserve"> </w:t>
      </w:r>
      <w:r w:rsidRPr="00DE4627">
        <w:rPr>
          <w:bCs/>
        </w:rPr>
        <w:t>od nabytí účinnosti této smlouvy</w:t>
      </w:r>
      <w:r w:rsidR="00F54C25" w:rsidRPr="00DE4627">
        <w:rPr>
          <w:rStyle w:val="Odkaznakoment"/>
          <w:szCs w:val="20"/>
        </w:rPr>
        <w:t>.</w:t>
      </w:r>
      <w:r w:rsidR="005F6EF5" w:rsidRPr="00DE4627">
        <w:rPr>
          <w:rStyle w:val="Odkaznakoment"/>
          <w:szCs w:val="20"/>
        </w:rPr>
        <w:t xml:space="preserve"> </w:t>
      </w:r>
      <w:r w:rsidR="00DD7C00">
        <w:rPr>
          <w:rStyle w:val="Odkaznakoment"/>
          <w:sz w:val="22"/>
        </w:rPr>
        <w:t xml:space="preserve">Součástí doby uvedené v předchozí větě je </w:t>
      </w:r>
      <w:proofErr w:type="gramStart"/>
      <w:r w:rsidR="00DD7C00">
        <w:rPr>
          <w:rStyle w:val="Odkaznakoment"/>
          <w:sz w:val="22"/>
        </w:rPr>
        <w:t>10-denní</w:t>
      </w:r>
      <w:proofErr w:type="gramEnd"/>
      <w:r w:rsidR="00DD7C00">
        <w:rPr>
          <w:rStyle w:val="Odkaznakoment"/>
          <w:sz w:val="22"/>
        </w:rPr>
        <w:t xml:space="preserve"> zkušební provoz poskytované služby k zajištění ověření řádné funkčnosti. </w:t>
      </w:r>
      <w:r w:rsidR="005F6EF5" w:rsidRPr="00DE4627">
        <w:rPr>
          <w:rStyle w:val="Odkaznakoment"/>
          <w:sz w:val="22"/>
        </w:rPr>
        <w:t xml:space="preserve">O zprovoznění služby </w:t>
      </w:r>
      <w:r w:rsidR="005F6EF5" w:rsidRPr="00DE4627">
        <w:rPr>
          <w:bCs/>
        </w:rPr>
        <w:t>jsou smluvní strany povinny vyhotovit Zápis, současně potvrzený podpisy osob oprávněných jednat ve věcech technických</w:t>
      </w:r>
      <w:r w:rsidR="005F6EF5" w:rsidRPr="00DE4627">
        <w:rPr>
          <w:b/>
          <w:bCs/>
          <w:i/>
          <w:iCs/>
        </w:rPr>
        <w:t xml:space="preserve"> </w:t>
      </w:r>
      <w:r w:rsidR="005F6EF5" w:rsidRPr="00DE4627">
        <w:rPr>
          <w:bCs/>
          <w:iCs/>
        </w:rPr>
        <w:t>a ve věcech kontroly plnění předmětu této smlouvy</w:t>
      </w:r>
      <w:r w:rsidR="00955FF3" w:rsidRPr="00DE4627">
        <w:rPr>
          <w:bCs/>
          <w:iCs/>
        </w:rPr>
        <w:t>.</w:t>
      </w:r>
    </w:p>
    <w:p w:rsidR="00DE4627" w:rsidRDefault="00DE428F" w:rsidP="00DE4627">
      <w:pPr>
        <w:pStyle w:val="Zkladntextodsazen-slo"/>
        <w:rPr>
          <w:bCs/>
        </w:rPr>
      </w:pPr>
      <w:r w:rsidRPr="00DE4627">
        <w:rPr>
          <w:bCs/>
        </w:rPr>
        <w:t xml:space="preserve">Objednatel bere podpisem smlouvy na vědomí závislost montáže výrobků na povětrnostních vlivech. </w:t>
      </w:r>
      <w:r w:rsidR="00183903" w:rsidRPr="00DE4627">
        <w:rPr>
          <w:bCs/>
        </w:rPr>
        <w:t>Poskytovatel</w:t>
      </w:r>
      <w:r w:rsidRPr="00DE4627">
        <w:rPr>
          <w:bCs/>
        </w:rPr>
        <w:t xml:space="preserve"> není v</w:t>
      </w:r>
      <w:r w:rsidR="006A4879" w:rsidRPr="00DE4627">
        <w:rPr>
          <w:bCs/>
        </w:rPr>
        <w:t> </w:t>
      </w:r>
      <w:r w:rsidRPr="00DE4627">
        <w:rPr>
          <w:bCs/>
        </w:rPr>
        <w:t>prodlení s</w:t>
      </w:r>
      <w:r w:rsidR="006A4879" w:rsidRPr="00DE4627">
        <w:rPr>
          <w:bCs/>
        </w:rPr>
        <w:t> </w:t>
      </w:r>
      <w:r w:rsidRPr="00DE4627">
        <w:rPr>
          <w:bCs/>
        </w:rPr>
        <w:t>plněním smlouvy, je-li mu v</w:t>
      </w:r>
      <w:r w:rsidR="006A4879" w:rsidRPr="00DE4627">
        <w:rPr>
          <w:bCs/>
        </w:rPr>
        <w:t> </w:t>
      </w:r>
      <w:r w:rsidRPr="00DE4627">
        <w:rPr>
          <w:bCs/>
        </w:rPr>
        <w:t>jeho plnění bráněno okolnostmi</w:t>
      </w:r>
      <w:r w:rsidR="00371266">
        <w:rPr>
          <w:bCs/>
        </w:rPr>
        <w:t>, které mají</w:t>
      </w:r>
      <w:r w:rsidRPr="00DE4627">
        <w:rPr>
          <w:bCs/>
        </w:rPr>
        <w:t xml:space="preserve"> povahu vyšší moci, zejména povětrnostními vlivy.</w:t>
      </w:r>
      <w:r w:rsidR="00DD7C00">
        <w:rPr>
          <w:bCs/>
        </w:rPr>
        <w:t xml:space="preserve"> V případě </w:t>
      </w:r>
      <w:r w:rsidR="00371266">
        <w:rPr>
          <w:bCs/>
        </w:rPr>
        <w:t>objektivních</w:t>
      </w:r>
      <w:r w:rsidR="007C16A8">
        <w:rPr>
          <w:bCs/>
        </w:rPr>
        <w:t xml:space="preserve"> překážek</w:t>
      </w:r>
      <w:r w:rsidR="00371266">
        <w:rPr>
          <w:bCs/>
        </w:rPr>
        <w:t xml:space="preserve"> plnění,</w:t>
      </w:r>
      <w:r w:rsidR="007C16A8">
        <w:rPr>
          <w:bCs/>
        </w:rPr>
        <w:t xml:space="preserve"> </w:t>
      </w:r>
      <w:r w:rsidR="00371266">
        <w:rPr>
          <w:bCs/>
        </w:rPr>
        <w:t>které vyjdou najevo při zajišťování inženýrské činnosti zajišťované poskytovatelem</w:t>
      </w:r>
      <w:r w:rsidR="007C16A8">
        <w:rPr>
          <w:bCs/>
        </w:rPr>
        <w:t xml:space="preserve">, </w:t>
      </w:r>
      <w:r w:rsidR="00371266">
        <w:rPr>
          <w:bCs/>
        </w:rPr>
        <w:t>zejména při</w:t>
      </w:r>
      <w:r w:rsidR="007C16A8">
        <w:rPr>
          <w:bCs/>
        </w:rPr>
        <w:t xml:space="preserve"> případné</w:t>
      </w:r>
      <w:r w:rsidR="00371266">
        <w:rPr>
          <w:bCs/>
        </w:rPr>
        <w:t>m</w:t>
      </w:r>
      <w:r w:rsidR="007C16A8">
        <w:rPr>
          <w:bCs/>
        </w:rPr>
        <w:t xml:space="preserve"> majetkoprávní</w:t>
      </w:r>
      <w:r w:rsidR="00371266">
        <w:rPr>
          <w:bCs/>
        </w:rPr>
        <w:t>m</w:t>
      </w:r>
      <w:r w:rsidR="007C16A8">
        <w:rPr>
          <w:bCs/>
        </w:rPr>
        <w:t xml:space="preserve"> vypořádání dotčených pozemků a zajiš</w:t>
      </w:r>
      <w:r w:rsidR="00371266">
        <w:rPr>
          <w:bCs/>
        </w:rPr>
        <w:t>ťování</w:t>
      </w:r>
      <w:r w:rsidR="007C16A8">
        <w:rPr>
          <w:bCs/>
        </w:rPr>
        <w:t xml:space="preserve"> případného územního souhlasu, popř. jiného zákonného povolení, bránících poskytovateli v plnění předmětu smlouvy, kterým poskytovatel jednající s náležitou péčí nemohl zabránit, se o dobu trvání těchto překážek prodlužuje termín plnění dle odst. 3 tohoto článku smlouvy. O této skutečnosti bude vyhotoven písemný protokol podepsaný zástupci obou smluvních stran, ve kterém bude uvedeno zdůvodnění a další postup řešení.</w:t>
      </w:r>
    </w:p>
    <w:p w:rsidR="00DD7C00" w:rsidRDefault="009060BC" w:rsidP="00DE4627">
      <w:pPr>
        <w:pStyle w:val="Zkladntextodsazen-slo"/>
        <w:rPr>
          <w:bCs/>
        </w:rPr>
      </w:pPr>
      <w:r>
        <w:rPr>
          <w:bCs/>
        </w:rPr>
        <w:t xml:space="preserve">Po ukončení </w:t>
      </w:r>
      <w:r w:rsidR="00A4524D">
        <w:rPr>
          <w:bCs/>
        </w:rPr>
        <w:t>účinnosti smlouvy je poskytovatel povinen do 30 kalendářních dnů odstranit příslušné instalované zařízení</w:t>
      </w:r>
      <w:r w:rsidR="00BE7AB0">
        <w:rPr>
          <w:bCs/>
        </w:rPr>
        <w:t>.</w:t>
      </w:r>
    </w:p>
    <w:p w:rsidR="0013469C" w:rsidRDefault="0013469C" w:rsidP="0013469C">
      <w:pPr>
        <w:pStyle w:val="Nadpis2"/>
        <w:spacing w:after="0"/>
        <w:jc w:val="center"/>
      </w:pPr>
    </w:p>
    <w:p w:rsidR="003A0864" w:rsidRDefault="006E5662" w:rsidP="0013469C">
      <w:pPr>
        <w:pStyle w:val="Nadpis2"/>
        <w:numPr>
          <w:ilvl w:val="0"/>
          <w:numId w:val="0"/>
        </w:numPr>
        <w:spacing w:before="120"/>
        <w:jc w:val="center"/>
      </w:pPr>
      <w:r>
        <w:t>Cena</w:t>
      </w:r>
    </w:p>
    <w:p w:rsidR="00B17BC8" w:rsidRDefault="00DE428F" w:rsidP="0029788B">
      <w:pPr>
        <w:pStyle w:val="Zkladntextodsazen-slo"/>
      </w:pPr>
      <w:r>
        <w:t>Cena za poskytování služby dle předmětu této smlouvy je stanovena dohodou smluvních stran ve výši</w:t>
      </w:r>
      <w:r w:rsidR="00B17BC8">
        <w:t>:</w:t>
      </w:r>
    </w:p>
    <w:p w:rsidR="00C51DE0" w:rsidRDefault="001A3F7D" w:rsidP="001A3F7D">
      <w:pPr>
        <w:pStyle w:val="Zkladntextodsazen-slo"/>
        <w:numPr>
          <w:ilvl w:val="0"/>
          <w:numId w:val="0"/>
        </w:numPr>
        <w:ind w:left="1058"/>
      </w:pPr>
      <w:proofErr w:type="gramStart"/>
      <w:r w:rsidRPr="001A3F7D">
        <w:rPr>
          <w:b/>
        </w:rPr>
        <w:t>1.1.</w:t>
      </w:r>
      <w:r>
        <w:t xml:space="preserve"> </w:t>
      </w:r>
      <w:r w:rsidR="006A4879">
        <w:t>dle</w:t>
      </w:r>
      <w:proofErr w:type="gramEnd"/>
      <w:r w:rsidR="006A4879">
        <w:t xml:space="preserve"> čl. II. odst. 1. bodu 1.1. </w:t>
      </w:r>
      <w:r w:rsidR="00144D5A">
        <w:t>………</w:t>
      </w:r>
      <w:r w:rsidR="006A4879">
        <w:t xml:space="preserve">             </w:t>
      </w:r>
      <w:r w:rsidR="00DE428F">
        <w:rPr>
          <w:b/>
        </w:rPr>
        <w:t>Kč bez DPH za měsíc</w:t>
      </w:r>
      <w:r w:rsidR="00144D5A">
        <w:rPr>
          <w:b/>
        </w:rPr>
        <w:t xml:space="preserve"> </w:t>
      </w:r>
      <w:r w:rsidR="00144D5A" w:rsidRPr="00144D5A">
        <w:rPr>
          <w:highlight w:val="yellow"/>
        </w:rPr>
        <w:t>(doplní poskytovatel)</w:t>
      </w:r>
    </w:p>
    <w:p w:rsidR="007B134F" w:rsidRPr="007B134F" w:rsidRDefault="001A3F7D" w:rsidP="001A3F7D">
      <w:pPr>
        <w:pStyle w:val="Zkladntextodsazen-slo"/>
        <w:numPr>
          <w:ilvl w:val="0"/>
          <w:numId w:val="0"/>
        </w:numPr>
        <w:ind w:left="1058"/>
      </w:pPr>
      <w:r w:rsidRPr="001A3F7D">
        <w:rPr>
          <w:b/>
        </w:rPr>
        <w:t>1.2.</w:t>
      </w:r>
      <w:r w:rsidR="006A4879">
        <w:t xml:space="preserve">dle čl. II. odst. 1. bodu </w:t>
      </w:r>
      <w:proofErr w:type="gramStart"/>
      <w:r w:rsidR="006A4879">
        <w:t>1.2</w:t>
      </w:r>
      <w:proofErr w:type="gramEnd"/>
      <w:r w:rsidR="006A4879">
        <w:t>.   ……….</w:t>
      </w:r>
      <w:r w:rsidR="0013469C">
        <w:t xml:space="preserve">        </w:t>
      </w:r>
      <w:r w:rsidR="0013469C" w:rsidRPr="0013469C">
        <w:rPr>
          <w:b/>
        </w:rPr>
        <w:t>Kč bez DPH za hodinu</w:t>
      </w:r>
      <w:r w:rsidR="0013469C">
        <w:t xml:space="preserve"> </w:t>
      </w:r>
      <w:r w:rsidR="0013469C" w:rsidRPr="0013469C">
        <w:rPr>
          <w:highlight w:val="yellow"/>
        </w:rPr>
        <w:t>(doplní poskytovatel</w:t>
      </w:r>
      <w:r w:rsidR="007B134F">
        <w:rPr>
          <w:highlight w:val="yellow"/>
        </w:rPr>
        <w:t xml:space="preserve"> </w:t>
      </w:r>
      <w:r>
        <w:rPr>
          <w:highlight w:val="yellow"/>
        </w:rPr>
        <w:t xml:space="preserve">  </w:t>
      </w:r>
      <w:r w:rsidR="007B134F">
        <w:rPr>
          <w:highlight w:val="yellow"/>
        </w:rPr>
        <w:t>–</w:t>
      </w:r>
    </w:p>
    <w:p w:rsidR="006A4879" w:rsidRDefault="007B134F" w:rsidP="007B134F">
      <w:pPr>
        <w:pStyle w:val="Zkladntextodsazen-slo"/>
        <w:numPr>
          <w:ilvl w:val="0"/>
          <w:numId w:val="0"/>
        </w:numPr>
        <w:ind w:left="1058"/>
      </w:pPr>
      <w:r>
        <w:t xml:space="preserve">                                                                </w:t>
      </w:r>
      <w:r w:rsidRPr="007B134F">
        <w:rPr>
          <w:b/>
          <w:i/>
          <w:highlight w:val="yellow"/>
        </w:rPr>
        <w:t>max. však 1.200,- Kč</w:t>
      </w:r>
      <w:r w:rsidRPr="007B134F">
        <w:rPr>
          <w:highlight w:val="yellow"/>
        </w:rPr>
        <w:t xml:space="preserve"> bez DPH za hodinu</w:t>
      </w:r>
      <w:r w:rsidR="0013469C" w:rsidRPr="007B134F">
        <w:t>)</w:t>
      </w:r>
    </w:p>
    <w:p w:rsidR="007235DC" w:rsidRDefault="007235DC" w:rsidP="000E433F">
      <w:pPr>
        <w:pStyle w:val="Zkladntextodsazen-slo"/>
        <w:numPr>
          <w:ilvl w:val="0"/>
          <w:numId w:val="0"/>
        </w:numPr>
        <w:ind w:left="1418"/>
      </w:pPr>
      <w:r>
        <w:t>Cena za plně</w:t>
      </w:r>
      <w:r w:rsidR="00F736D2">
        <w:t xml:space="preserve">ní dodávek, prací a služeb dle </w:t>
      </w:r>
      <w:r>
        <w:t>čl. I</w:t>
      </w:r>
      <w:r w:rsidR="00F736D2">
        <w:t>I</w:t>
      </w:r>
      <w:r>
        <w:t xml:space="preserve"> odst. 1. </w:t>
      </w:r>
      <w:r w:rsidR="00F736D2">
        <w:t>b</w:t>
      </w:r>
      <w:r>
        <w:t>od</w:t>
      </w:r>
      <w:r w:rsidR="00F736D2">
        <w:t>u</w:t>
      </w:r>
      <w:r>
        <w:t xml:space="preserve"> </w:t>
      </w:r>
      <w:proofErr w:type="gramStart"/>
      <w:r>
        <w:t>1.2</w:t>
      </w:r>
      <w:r w:rsidR="000E433F">
        <w:t>.</w:t>
      </w:r>
      <w:r>
        <w:t xml:space="preserve"> nepřesáhne</w:t>
      </w:r>
      <w:proofErr w:type="gramEnd"/>
      <w:r>
        <w:t xml:space="preserve"> částku 200</w:t>
      </w:r>
      <w:r w:rsidR="000E433F">
        <w:t>.</w:t>
      </w:r>
      <w:r>
        <w:t xml:space="preserve">000,- </w:t>
      </w:r>
      <w:r w:rsidR="000E433F">
        <w:t xml:space="preserve">Kč </w:t>
      </w:r>
      <w:r>
        <w:t xml:space="preserve">bez DPH po dobu </w:t>
      </w:r>
      <w:r w:rsidR="000E433F" w:rsidRPr="00CA7F27">
        <w:t>účinnosti</w:t>
      </w:r>
      <w:r>
        <w:t xml:space="preserve"> smlouvy. </w:t>
      </w:r>
    </w:p>
    <w:p w:rsidR="007235DC" w:rsidRDefault="007235DC" w:rsidP="007B134F">
      <w:pPr>
        <w:pStyle w:val="Zkladntextodsazen-slo"/>
        <w:numPr>
          <w:ilvl w:val="0"/>
          <w:numId w:val="0"/>
        </w:numPr>
        <w:ind w:left="1058"/>
      </w:pPr>
    </w:p>
    <w:p w:rsidR="000A6E10" w:rsidRDefault="00EF45BE" w:rsidP="00FA654B">
      <w:pPr>
        <w:pStyle w:val="Zkladntextodsazen-slo"/>
      </w:pPr>
      <w:r>
        <w:t>Ceny</w:t>
      </w:r>
      <w:r w:rsidR="000A6E10" w:rsidRPr="000A6E10">
        <w:t xml:space="preserve"> uveden</w:t>
      </w:r>
      <w:r>
        <w:t>é</w:t>
      </w:r>
      <w:r w:rsidR="000A6E10" w:rsidRPr="000A6E10">
        <w:t xml:space="preserve"> v odstavci 1.</w:t>
      </w:r>
      <w:r w:rsidR="0029788B">
        <w:t xml:space="preserve"> </w:t>
      </w:r>
      <w:r w:rsidR="000A6E10" w:rsidRPr="000A6E10">
        <w:t>tohoto článku j</w:t>
      </w:r>
      <w:r>
        <w:t>sou</w:t>
      </w:r>
      <w:r w:rsidR="000A6E10" w:rsidRPr="000A6E10">
        <w:t xml:space="preserve"> cen</w:t>
      </w:r>
      <w:r>
        <w:t>ami</w:t>
      </w:r>
      <w:r w:rsidR="000A6E10" w:rsidRPr="000A6E10">
        <w:t xml:space="preserve"> bez DPH a příslušná sazba DPH bude k t</w:t>
      </w:r>
      <w:r>
        <w:t>ěmto</w:t>
      </w:r>
      <w:r w:rsidR="000A6E10" w:rsidRPr="000A6E10">
        <w:t xml:space="preserve"> cen</w:t>
      </w:r>
      <w:r>
        <w:t>ám</w:t>
      </w:r>
      <w:r w:rsidR="000A6E10" w:rsidRPr="000A6E10">
        <w:t xml:space="preserve"> stanovena poskytovatelem v souladu s platnými právními předpisy ke dni uskutečnění příslušného zdanitelného plnění. Cen</w:t>
      </w:r>
      <w:r>
        <w:t>y</w:t>
      </w:r>
      <w:r w:rsidR="000A6E10" w:rsidRPr="000A6E10">
        <w:t xml:space="preserve"> j</w:t>
      </w:r>
      <w:r>
        <w:t>sou</w:t>
      </w:r>
      <w:r w:rsidR="000A6E10" w:rsidRPr="000A6E10">
        <w:t xml:space="preserve"> dohodnut</w:t>
      </w:r>
      <w:r>
        <w:t>y</w:t>
      </w:r>
      <w:r w:rsidR="000A6E10" w:rsidRPr="000A6E10">
        <w:t xml:space="preserve"> jako cen</w:t>
      </w:r>
      <w:r>
        <w:t>y</w:t>
      </w:r>
      <w:r w:rsidR="000A6E10" w:rsidRPr="000A6E10">
        <w:t xml:space="preserve"> nejvýše přípustn</w:t>
      </w:r>
      <w:r>
        <w:t>é</w:t>
      </w:r>
      <w:r w:rsidR="000A6E10" w:rsidRPr="000A6E10">
        <w:t xml:space="preserve"> a platí po celou dobu účinnosti smlouvy</w:t>
      </w:r>
      <w:r w:rsidR="00CE4350">
        <w:t>.</w:t>
      </w:r>
    </w:p>
    <w:p w:rsidR="003A0864" w:rsidRDefault="003A0864" w:rsidP="00FA654B">
      <w:pPr>
        <w:pStyle w:val="Zkladntextodsazen-slo"/>
      </w:pPr>
      <w:r>
        <w:t>Součástí sjednan</w:t>
      </w:r>
      <w:r w:rsidR="00907941">
        <w:t>é</w:t>
      </w:r>
      <w:r>
        <w:t xml:space="preserve"> </w:t>
      </w:r>
      <w:r w:rsidR="003A44B4">
        <w:t xml:space="preserve">ceny </w:t>
      </w:r>
      <w:r w:rsidR="00D22143">
        <w:t xml:space="preserve">bez DPH </w:t>
      </w:r>
      <w:r>
        <w:t xml:space="preserve">jsou veškeré dodávky, práce, služby, poplatky a jiné náklady nezbytné pro řádné a úplné plnění předmětu této smlouvy, včetně veškerých nákladů spojených s účastí poskytovatele na všech jednáních a servisních zásazích týkajících se plnění předmětu smlouvy. </w:t>
      </w:r>
    </w:p>
    <w:p w:rsidR="003A0864" w:rsidRDefault="007B47F0" w:rsidP="00F54C25">
      <w:pPr>
        <w:pStyle w:val="Nadpis2"/>
        <w:jc w:val="center"/>
      </w:pPr>
      <w:r>
        <w:lastRenderedPageBreak/>
        <w:br/>
      </w:r>
      <w:r w:rsidR="003A0864">
        <w:t>Platební podmínky</w:t>
      </w:r>
    </w:p>
    <w:p w:rsidR="003A0864" w:rsidRPr="001008C9" w:rsidRDefault="003A0864" w:rsidP="0007689D">
      <w:pPr>
        <w:pStyle w:val="Zkladntextodsazen-slo"/>
      </w:pPr>
      <w:r w:rsidRPr="001008C9">
        <w:t>Zálohy nejsou sjednány.</w:t>
      </w:r>
    </w:p>
    <w:p w:rsidR="0090305F" w:rsidRPr="0077134F" w:rsidRDefault="0090305F" w:rsidP="00536BC0">
      <w:pPr>
        <w:pStyle w:val="Zkladntextodsazen-slo"/>
      </w:pPr>
      <w:r>
        <w:t xml:space="preserve">Podkladem pro úhradu smluvní </w:t>
      </w:r>
      <w:r w:rsidR="006E5662">
        <w:t xml:space="preserve">ceny </w:t>
      </w:r>
      <w:r>
        <w:t xml:space="preserve">je vyúčtování nazvané </w:t>
      </w:r>
      <w:r w:rsidR="00525D69">
        <w:t>faktura</w:t>
      </w:r>
      <w:r>
        <w:t xml:space="preserve"> (dále jen „faktura“), které bude mít náležitosti daňového dokladu dle zákona č. 235/2004 Sb., o DPH, ve znění pozdějších </w:t>
      </w:r>
      <w:r w:rsidRPr="0077134F">
        <w:t>předpisů.</w:t>
      </w:r>
    </w:p>
    <w:p w:rsidR="001023F5" w:rsidRPr="00CA7F27" w:rsidRDefault="00125E19" w:rsidP="00125E19">
      <w:pPr>
        <w:pStyle w:val="Zkladntextodsazen-slo"/>
      </w:pPr>
      <w:r w:rsidRPr="00CA7F27">
        <w:t>V souladu s ustanovením § 21 zákona č. 235/2004 Sb., o dani z přidané hodnoty, ve znění pozdějších předpisů, sjednáv</w:t>
      </w:r>
      <w:r w:rsidR="001023F5" w:rsidRPr="00CA7F27">
        <w:t>ají smluvní strany dílčí plnění, které se považuje za samostatné zdanitelné plnění</w:t>
      </w:r>
      <w:r w:rsidR="00DE0461" w:rsidRPr="00CA7F27">
        <w:t>:</w:t>
      </w:r>
    </w:p>
    <w:p w:rsidR="00125E19" w:rsidRPr="001023F5" w:rsidRDefault="001023F5" w:rsidP="001023F5">
      <w:pPr>
        <w:pStyle w:val="Zkladntextodsazen-slo"/>
        <w:numPr>
          <w:ilvl w:val="0"/>
          <w:numId w:val="0"/>
        </w:numPr>
        <w:ind w:left="284"/>
      </w:pPr>
      <w:proofErr w:type="gramStart"/>
      <w:r w:rsidRPr="001023F5">
        <w:rPr>
          <w:b/>
        </w:rPr>
        <w:t>3.1.</w:t>
      </w:r>
      <w:r w:rsidRPr="001023F5">
        <w:t xml:space="preserve"> dle</w:t>
      </w:r>
      <w:proofErr w:type="gramEnd"/>
      <w:r w:rsidRPr="001023F5">
        <w:t xml:space="preserve"> čl. II. odst. 1. bod 1.1.</w:t>
      </w:r>
      <w:r>
        <w:t>p</w:t>
      </w:r>
      <w:r w:rsidR="00125E19" w:rsidRPr="001023F5">
        <w:t>oskytovatel vystaví na měsíční zdanitelné plnění fakturu, jejíž nedílnou součástí bude rozsah poskytované služby a zápis o veškerých případných poruchách bránících nebo omezujících poskytování služeb dle předmětu této smlouvy.</w:t>
      </w:r>
      <w:r w:rsidRPr="001023F5">
        <w:t xml:space="preserve"> </w:t>
      </w:r>
      <w:r w:rsidR="00DE0461" w:rsidRPr="00CA7F27">
        <w:t xml:space="preserve">Faktura bude vystavena k poslednímu dni v měsíci, ve kterém bylo příslušné plnění poskytnuto. </w:t>
      </w:r>
      <w:r w:rsidRPr="00CA7F27">
        <w:t>V pří</w:t>
      </w:r>
      <w:r w:rsidRPr="001023F5">
        <w:t>padě, že dnem zahájení plnění</w:t>
      </w:r>
      <w:r w:rsidR="00BE7AB0">
        <w:t xml:space="preserve"> (tj. zprovoznění služby a podpis</w:t>
      </w:r>
      <w:r w:rsidR="00BE7AB0" w:rsidRPr="00324C43">
        <w:t xml:space="preserve"> Zápisu </w:t>
      </w:r>
      <w:r w:rsidR="00F10DCB">
        <w:t>o této skutečnosti)</w:t>
      </w:r>
      <w:r w:rsidR="00BE7AB0">
        <w:t xml:space="preserve"> </w:t>
      </w:r>
      <w:r w:rsidRPr="001023F5">
        <w:t xml:space="preserve"> dle čl. II. odst. 1 bod </w:t>
      </w:r>
      <w:proofErr w:type="gramStart"/>
      <w:r w:rsidRPr="001023F5">
        <w:t>1.1. není</w:t>
      </w:r>
      <w:proofErr w:type="gramEnd"/>
      <w:r w:rsidRPr="001023F5">
        <w:t xml:space="preserve"> 1. den kalendářního měsíce nebo že dnem zániku této smlouvy není poslední den příslušného měsíce, náleží poskytovateli za příslušné období pouze poměrná část ceny za poskytování služby</w:t>
      </w:r>
      <w:r w:rsidR="00C23346">
        <w:t xml:space="preserve"> dle čl. IV. odst. 1 bod 1.1.</w:t>
      </w:r>
      <w:r>
        <w:t>,</w:t>
      </w:r>
    </w:p>
    <w:p w:rsidR="001023F5" w:rsidRPr="00DE0461" w:rsidRDefault="001023F5" w:rsidP="00DE0461">
      <w:pPr>
        <w:pStyle w:val="Zkladntextodsazen-slo"/>
        <w:numPr>
          <w:ilvl w:val="0"/>
          <w:numId w:val="0"/>
        </w:numPr>
        <w:ind w:left="284"/>
      </w:pPr>
      <w:r w:rsidRPr="001023F5">
        <w:rPr>
          <w:b/>
        </w:rPr>
        <w:t>3.2.</w:t>
      </w:r>
      <w:r>
        <w:rPr>
          <w:b/>
        </w:rPr>
        <w:t xml:space="preserve"> </w:t>
      </w:r>
      <w:r w:rsidR="00DE0461" w:rsidRPr="00DE0461">
        <w:t>c</w:t>
      </w:r>
      <w:r w:rsidR="000536D7">
        <w:t xml:space="preserve">ena za dodávky, práce a služby požadované objednatelem dle čl. </w:t>
      </w:r>
      <w:proofErr w:type="spellStart"/>
      <w:proofErr w:type="gramStart"/>
      <w:r w:rsidR="000536D7">
        <w:t>II.odst</w:t>
      </w:r>
      <w:proofErr w:type="spellEnd"/>
      <w:r w:rsidR="000536D7">
        <w:t>.</w:t>
      </w:r>
      <w:proofErr w:type="gramEnd"/>
      <w:r w:rsidR="000536D7">
        <w:t xml:space="preserve"> 1 bodu 1. 2. bude po celou dobu účinnosti </w:t>
      </w:r>
      <w:r w:rsidR="00DE0461">
        <w:t xml:space="preserve">smlouvy </w:t>
      </w:r>
      <w:r w:rsidR="000536D7">
        <w:t xml:space="preserve">hrazena na základě skutečně poskytnutých dodávek, prací a služeb dle hodinové sazby poskytovatele, jež je uvedena v čl. IV. </w:t>
      </w:r>
      <w:r w:rsidR="00DE0461">
        <w:t>odst.</w:t>
      </w:r>
      <w:r w:rsidR="000536D7">
        <w:t xml:space="preserve"> 1</w:t>
      </w:r>
      <w:r w:rsidR="00DE0461">
        <w:t xml:space="preserve"> bodu 1.2.</w:t>
      </w:r>
      <w:r w:rsidR="000536D7">
        <w:t xml:space="preserve"> této smlouvy. </w:t>
      </w:r>
      <w:r w:rsidR="00F0153E">
        <w:t xml:space="preserve">Faktura za plnění dle čl. II. odst. 1 bodu </w:t>
      </w:r>
      <w:proofErr w:type="gramStart"/>
      <w:r w:rsidR="00F0153E">
        <w:t>1.2</w:t>
      </w:r>
      <w:r w:rsidR="00DE0461">
        <w:t>.</w:t>
      </w:r>
      <w:r w:rsidR="000536D7">
        <w:t xml:space="preserve"> bude</w:t>
      </w:r>
      <w:proofErr w:type="gramEnd"/>
      <w:r w:rsidR="000536D7">
        <w:t xml:space="preserve"> vystavena do 15 </w:t>
      </w:r>
      <w:r w:rsidR="00B400B1" w:rsidRPr="00CA7F27">
        <w:t>kalendářních</w:t>
      </w:r>
      <w:r w:rsidR="00B400B1">
        <w:t xml:space="preserve"> </w:t>
      </w:r>
      <w:r w:rsidR="000536D7">
        <w:t>dnů od akceptace plnění potvrzeného předávacím protokolem</w:t>
      </w:r>
      <w:r w:rsidR="00F0153E">
        <w:t xml:space="preserve">. Oboustranně podepsaný předávací protokol bude přílohou vystavené faktury. </w:t>
      </w:r>
    </w:p>
    <w:p w:rsidR="003A0864" w:rsidRDefault="003A0864" w:rsidP="0007689D">
      <w:pPr>
        <w:pStyle w:val="Zkladntextodsazen-slo"/>
      </w:pPr>
      <w:r>
        <w:t xml:space="preserve">Kromě náležitostí stanovených platnými právními předpisy pro daňový doklad je poskytovatel povinen ve faktuře uvést i tyto údaje: </w:t>
      </w:r>
    </w:p>
    <w:p w:rsidR="003A0864" w:rsidRDefault="003A0864" w:rsidP="001B4663">
      <w:pPr>
        <w:numPr>
          <w:ilvl w:val="0"/>
          <w:numId w:val="3"/>
        </w:numPr>
        <w:tabs>
          <w:tab w:val="clear" w:pos="822"/>
        </w:tabs>
        <w:ind w:left="568" w:hanging="284"/>
        <w:rPr>
          <w:color w:val="000000"/>
        </w:rPr>
      </w:pPr>
      <w:r>
        <w:rPr>
          <w:color w:val="000000"/>
        </w:rPr>
        <w:t>číslo smlouvy a datum jejího uzavření, číslo veřejné zakázky</w:t>
      </w:r>
      <w:r w:rsidR="00ED4AE4">
        <w:rPr>
          <w:color w:val="000000"/>
        </w:rPr>
        <w:t>,</w:t>
      </w:r>
      <w:r>
        <w:rPr>
          <w:color w:val="000000"/>
        </w:rPr>
        <w:t xml:space="preserve"> </w:t>
      </w:r>
    </w:p>
    <w:p w:rsidR="003A0864" w:rsidRDefault="003A0864" w:rsidP="001B4663">
      <w:pPr>
        <w:numPr>
          <w:ilvl w:val="0"/>
          <w:numId w:val="3"/>
        </w:numPr>
        <w:tabs>
          <w:tab w:val="clear" w:pos="822"/>
        </w:tabs>
        <w:ind w:left="568" w:hanging="284"/>
        <w:rPr>
          <w:color w:val="000000"/>
        </w:rPr>
      </w:pPr>
      <w:r>
        <w:rPr>
          <w:color w:val="000000"/>
        </w:rPr>
        <w:t>předmět plnění a jeho přesnou specifikaci ve slovním vyjádření (nestačí pouze odkaz na číslo uzavřené smlouvy),</w:t>
      </w:r>
    </w:p>
    <w:p w:rsidR="003A0864" w:rsidRDefault="003A0864" w:rsidP="001B4663">
      <w:pPr>
        <w:numPr>
          <w:ilvl w:val="0"/>
          <w:numId w:val="3"/>
        </w:numPr>
        <w:tabs>
          <w:tab w:val="clear" w:pos="822"/>
        </w:tabs>
        <w:ind w:left="568" w:hanging="284"/>
        <w:rPr>
          <w:color w:val="000000"/>
        </w:rPr>
      </w:pPr>
      <w:r>
        <w:rPr>
          <w:color w:val="000000"/>
        </w:rPr>
        <w:t xml:space="preserve">obchodní </w:t>
      </w:r>
      <w:r w:rsidR="00BA6C87">
        <w:rPr>
          <w:color w:val="000000"/>
        </w:rPr>
        <w:t>firmu</w:t>
      </w:r>
      <w:r>
        <w:rPr>
          <w:color w:val="000000"/>
        </w:rPr>
        <w:t>, sídlo, IČ</w:t>
      </w:r>
      <w:r w:rsidR="00856CFA">
        <w:rPr>
          <w:color w:val="000000"/>
        </w:rPr>
        <w:t>O</w:t>
      </w:r>
      <w:r>
        <w:rPr>
          <w:color w:val="000000"/>
        </w:rPr>
        <w:t xml:space="preserve"> a DIČ poskytovatele,</w:t>
      </w:r>
    </w:p>
    <w:p w:rsidR="003A0864" w:rsidRDefault="003A0864" w:rsidP="001B4663">
      <w:pPr>
        <w:numPr>
          <w:ilvl w:val="0"/>
          <w:numId w:val="3"/>
        </w:numPr>
        <w:tabs>
          <w:tab w:val="clear" w:pos="822"/>
        </w:tabs>
        <w:ind w:left="568" w:hanging="284"/>
        <w:rPr>
          <w:color w:val="000000"/>
        </w:rPr>
      </w:pPr>
      <w:r>
        <w:rPr>
          <w:color w:val="000000"/>
        </w:rPr>
        <w:t>název, sídlo, IČ</w:t>
      </w:r>
      <w:r w:rsidR="00856CFA">
        <w:rPr>
          <w:color w:val="000000"/>
        </w:rPr>
        <w:t>O</w:t>
      </w:r>
      <w:r>
        <w:rPr>
          <w:color w:val="000000"/>
        </w:rPr>
        <w:t xml:space="preserve"> a DIČ objednatele, označení útvaru objednatele, který </w:t>
      </w:r>
      <w:r w:rsidR="00B17E87">
        <w:rPr>
          <w:color w:val="000000"/>
        </w:rPr>
        <w:t>faktury likviduje (odbor doprav</w:t>
      </w:r>
      <w:r w:rsidR="00DD0DB9">
        <w:rPr>
          <w:color w:val="000000"/>
        </w:rPr>
        <w:t>ně-správních činností</w:t>
      </w:r>
      <w:r>
        <w:rPr>
          <w:color w:val="000000"/>
        </w:rPr>
        <w:t>),</w:t>
      </w:r>
    </w:p>
    <w:p w:rsidR="003A0864" w:rsidRDefault="003A0864" w:rsidP="001B4663">
      <w:pPr>
        <w:numPr>
          <w:ilvl w:val="0"/>
          <w:numId w:val="3"/>
        </w:numPr>
        <w:tabs>
          <w:tab w:val="clear" w:pos="822"/>
        </w:tabs>
        <w:ind w:left="568" w:hanging="284"/>
        <w:rPr>
          <w:color w:val="000000"/>
        </w:rPr>
      </w:pPr>
      <w:r>
        <w:rPr>
          <w:color w:val="000000"/>
        </w:rPr>
        <w:t>číslo a datum vystavení faktury,</w:t>
      </w:r>
    </w:p>
    <w:p w:rsidR="003A0864" w:rsidRDefault="00BA6C87" w:rsidP="001B4663">
      <w:pPr>
        <w:numPr>
          <w:ilvl w:val="0"/>
          <w:numId w:val="3"/>
        </w:numPr>
        <w:tabs>
          <w:tab w:val="clear" w:pos="822"/>
        </w:tabs>
        <w:ind w:left="568" w:hanging="284"/>
        <w:rPr>
          <w:color w:val="000000"/>
        </w:rPr>
      </w:pPr>
      <w:r>
        <w:rPr>
          <w:color w:val="000000"/>
        </w:rPr>
        <w:t>dobu</w:t>
      </w:r>
      <w:r w:rsidR="003A0864">
        <w:rPr>
          <w:color w:val="000000"/>
        </w:rPr>
        <w:t xml:space="preserve"> splatnosti faktury,</w:t>
      </w:r>
    </w:p>
    <w:p w:rsidR="001008C9" w:rsidRDefault="003A0864" w:rsidP="001008C9">
      <w:pPr>
        <w:numPr>
          <w:ilvl w:val="0"/>
          <w:numId w:val="3"/>
        </w:numPr>
        <w:tabs>
          <w:tab w:val="clear" w:pos="822"/>
        </w:tabs>
        <w:ind w:left="568" w:hanging="284"/>
        <w:rPr>
          <w:color w:val="000000"/>
        </w:rPr>
      </w:pPr>
      <w:r>
        <w:rPr>
          <w:color w:val="000000"/>
        </w:rPr>
        <w:t xml:space="preserve">označení banky a číslo účtu, na který musí být zaplaceno, </w:t>
      </w:r>
    </w:p>
    <w:p w:rsidR="003A0864" w:rsidRPr="00F10A39" w:rsidRDefault="001008C9" w:rsidP="00F10A39">
      <w:pPr>
        <w:numPr>
          <w:ilvl w:val="0"/>
          <w:numId w:val="3"/>
        </w:numPr>
        <w:tabs>
          <w:tab w:val="clear" w:pos="822"/>
        </w:tabs>
        <w:spacing w:after="120"/>
        <w:ind w:left="568" w:hanging="284"/>
        <w:rPr>
          <w:color w:val="000000"/>
        </w:rPr>
      </w:pPr>
      <w:r w:rsidRPr="001008C9">
        <w:t>jméno a příjmení osoby, která fakturu vystavila, včetně jejího kontaktního telefonu.</w:t>
      </w:r>
    </w:p>
    <w:p w:rsidR="003A0864" w:rsidRDefault="00BA6C87" w:rsidP="0007689D">
      <w:pPr>
        <w:pStyle w:val="Zkladntextodsazen-slo"/>
      </w:pPr>
      <w:r>
        <w:t xml:space="preserve">Doba </w:t>
      </w:r>
      <w:r w:rsidR="003A0864">
        <w:t xml:space="preserve">splatnosti faktur je dohodou stanovena na </w:t>
      </w:r>
      <w:r w:rsidR="006F78EC">
        <w:t>30</w:t>
      </w:r>
      <w:r w:rsidR="003A0864">
        <w:t xml:space="preserve"> kalendářních dnů po jejím doručení objednateli. </w:t>
      </w:r>
      <w:r w:rsidR="007B134F">
        <w:t xml:space="preserve">Pro placení jiných plateb (např. úroky z prodlení, smluvní pokuty, náhrada újmy aj.) si smluvní strany sjednávají 10 denní dobu splatnosti. </w:t>
      </w:r>
    </w:p>
    <w:p w:rsidR="003A0864" w:rsidRDefault="00017E0C" w:rsidP="0007689D">
      <w:pPr>
        <w:pStyle w:val="Zkladntextodsazen-slo"/>
      </w:pPr>
      <w:r>
        <w:t xml:space="preserve">Doručení faktury </w:t>
      </w:r>
      <w:r w:rsidR="003A0864" w:rsidRPr="000B1531">
        <w:t xml:space="preserve">provede </w:t>
      </w:r>
      <w:r>
        <w:t xml:space="preserve">poskytovatel </w:t>
      </w:r>
      <w:r w:rsidR="003A0864" w:rsidRPr="000B1531">
        <w:t xml:space="preserve">osobně proti podpisu </w:t>
      </w:r>
      <w:r>
        <w:t xml:space="preserve">oprávněného zástupce objednatele nebo </w:t>
      </w:r>
      <w:r w:rsidR="003A0864" w:rsidRPr="000B1531">
        <w:t xml:space="preserve">jako doporučené psaní prostřednictvím </w:t>
      </w:r>
      <w:r w:rsidR="00E04F3C" w:rsidRPr="000B1531">
        <w:t xml:space="preserve">držitele </w:t>
      </w:r>
      <w:r w:rsidR="003A0864" w:rsidRPr="000B1531">
        <w:t>pošt</w:t>
      </w:r>
      <w:r w:rsidR="00E04F3C" w:rsidRPr="000B1531">
        <w:t>ovní licence</w:t>
      </w:r>
      <w:r w:rsidR="00240FF2" w:rsidRPr="000B1531">
        <w:t xml:space="preserve"> nebo </w:t>
      </w:r>
      <w:r>
        <w:t>elektronicky ve formátu, který je v souladu s evropským standardem elektronické faktury</w:t>
      </w:r>
      <w:r w:rsidR="00D54657" w:rsidRPr="000B1531">
        <w:t>.</w:t>
      </w:r>
    </w:p>
    <w:p w:rsidR="003A0864" w:rsidRDefault="003A0864" w:rsidP="0007689D">
      <w:pPr>
        <w:pStyle w:val="Zkladntextodsazen-slo"/>
      </w:pPr>
      <w:r>
        <w:t xml:space="preserve">Nebude-li faktura obsahovat některou </w:t>
      </w:r>
      <w:r w:rsidR="00017E0C">
        <w:t xml:space="preserve">povinnou nebo dohodnutou </w:t>
      </w:r>
      <w:r>
        <w:t>náležitost</w:t>
      </w:r>
      <w:r w:rsidR="00017E0C">
        <w:t xml:space="preserve">, bude-li nesprávně vyúčtována cena nebo nesprávně uvedena DPH, sazba DPH (DPH, resp. sazba DPH se nestanoví v případě aplikace režimu přenesení daňové povinnosti), nebo poskytovatel vyúčtuje práce, které neprovedl, je objednatel </w:t>
      </w:r>
      <w:r>
        <w:t xml:space="preserve">oprávněn vadnou fakturu před uplynutím </w:t>
      </w:r>
      <w:r w:rsidR="00FA738F">
        <w:t xml:space="preserve">doby </w:t>
      </w:r>
      <w:r>
        <w:t>splatnosti vrátit poskytovateli bez zaplacení k</w:t>
      </w:r>
      <w:r w:rsidR="00E04F3C">
        <w:t> </w:t>
      </w:r>
      <w:r>
        <w:t>provedení opravy. Ve vrácené faktuře vyznačí důvod vrácení. Poskytovatel</w:t>
      </w:r>
      <w:r w:rsidR="00FA738F" w:rsidRPr="00FA738F">
        <w:t xml:space="preserve"> </w:t>
      </w:r>
      <w:r w:rsidR="00FA738F">
        <w:t>provede opravu vystavením nové faktury. Ode dne odeslání vadné faktury přestává běžet původní doba splatnosti. Celá doba splatnosti běží opět ode dne doručení nově vyhotovené faktury objednateli.</w:t>
      </w:r>
    </w:p>
    <w:p w:rsidR="00017E0C" w:rsidRPr="00017E0C" w:rsidRDefault="00017E0C" w:rsidP="00017E0C">
      <w:pPr>
        <w:pStyle w:val="Zkladntextodsazen-slo"/>
      </w:pPr>
      <w:r>
        <w:lastRenderedPageBreak/>
        <w:t xml:space="preserve">Faktury </w:t>
      </w:r>
      <w:r w:rsidRPr="00017E0C">
        <w:t xml:space="preserve">budou zpracovány v souladu s vyhláškou č. 410/2009 Sb., kterou se provádějí některá ustanovení zákona č. 563/1991 Sb., o účetnictví, ve znění pozdějších předpisů, pro některé vybrané účetní jednotky, ve znění pozdějších předpisů. Rovněž bude ve všech fakturách uplatněn </w:t>
      </w:r>
      <w:r w:rsidRPr="00017E0C">
        <w:rPr>
          <w:bCs/>
          <w:iCs/>
        </w:rPr>
        <w:t>Pokyn Generálního finančního ředitelství k jednotnému postupu při uplatňování některých ustanovení zákona č. 586/1992 Sb., o daních z příjmů, ve znění pozdějších předpisů</w:t>
      </w:r>
      <w:r>
        <w:rPr>
          <w:bCs/>
          <w:iCs/>
        </w:rPr>
        <w:t>.</w:t>
      </w:r>
    </w:p>
    <w:p w:rsidR="00017E0C" w:rsidRPr="00DF6FFC" w:rsidRDefault="00017E0C" w:rsidP="00017E0C">
      <w:pPr>
        <w:pStyle w:val="Zkladntextodsazen-slo"/>
      </w:pPr>
      <w:r w:rsidRPr="00DF6FFC">
        <w:t xml:space="preserve">Objednatel je oprávněn provést kontrolu vyfakturovaných dodávek, prací a služeb. </w:t>
      </w:r>
      <w:r w:rsidR="00DA2A81">
        <w:t xml:space="preserve">Poskytovatel </w:t>
      </w:r>
      <w:r w:rsidRPr="00DF6FFC">
        <w:t>je povinen oprávněným zástupcům objednatele provedení kontroly umožnit.</w:t>
      </w:r>
    </w:p>
    <w:p w:rsidR="00017E0C" w:rsidRPr="00DF6FFC" w:rsidRDefault="00017E0C" w:rsidP="00017E0C">
      <w:pPr>
        <w:pStyle w:val="Zkladntextodsazen-slo"/>
      </w:pPr>
      <w:r w:rsidRPr="00DF6FFC">
        <w:t xml:space="preserve">Objednatel je oprávněn pozastavit financování v případě, že </w:t>
      </w:r>
      <w:r w:rsidR="00DA2A81">
        <w:t xml:space="preserve">poskytovatel </w:t>
      </w:r>
      <w:r w:rsidRPr="00DF6FFC">
        <w:t xml:space="preserve">bezdůvodně přeruší </w:t>
      </w:r>
      <w:r w:rsidR="00D60C57">
        <w:t>služby</w:t>
      </w:r>
      <w:r w:rsidRPr="00DF6FFC">
        <w:t xml:space="preserve"> nebo </w:t>
      </w:r>
      <w:r w:rsidR="00D60C57">
        <w:t>služby</w:t>
      </w:r>
      <w:r w:rsidRPr="00DF6FFC">
        <w:t xml:space="preserve"> provádí v rozporu s</w:t>
      </w:r>
      <w:r w:rsidR="00D60C57">
        <w:t>e</w:t>
      </w:r>
      <w:r w:rsidRPr="00DF6FFC">
        <w:t> </w:t>
      </w:r>
      <w:r w:rsidR="00D60C57">
        <w:t xml:space="preserve"> smlouvou nebo související dokumentací.</w:t>
      </w:r>
    </w:p>
    <w:p w:rsidR="00017E0C" w:rsidRDefault="00017E0C" w:rsidP="00017E0C">
      <w:pPr>
        <w:pStyle w:val="Zkladntextodsazen-slo"/>
      </w:pPr>
      <w:r w:rsidRPr="00C129C4">
        <w:t xml:space="preserve">Objednatel je oprávněn přerušit plnění předmětu smlouvy s ohledem na tok financí statutárního města Ostravy. O této skutečnosti bude </w:t>
      </w:r>
      <w:r w:rsidR="00DA2A81">
        <w:t xml:space="preserve">poskytovatel </w:t>
      </w:r>
      <w:r w:rsidRPr="00C129C4">
        <w:t>neprodleně po zjištění informován a bude dohodnut další postup plnění smluvních závazků, včetně nutných úprav smluvních vztahů</w:t>
      </w:r>
      <w:r w:rsidR="00E779DB">
        <w:t>.</w:t>
      </w:r>
    </w:p>
    <w:p w:rsidR="00E779DB" w:rsidRDefault="00E779DB" w:rsidP="00017E0C">
      <w:pPr>
        <w:pStyle w:val="Zkladntextodsazen-slo"/>
      </w:pPr>
      <w:r w:rsidRPr="00DF6FFC">
        <w:t>S</w:t>
      </w:r>
      <w:r>
        <w:t>mluvní s</w:t>
      </w:r>
      <w:r w:rsidRPr="00DF6FFC">
        <w:t xml:space="preserve">trany se dohodly, že platba bude provedena na číslo účtu uvedené </w:t>
      </w:r>
      <w:r w:rsidR="00DA2A81">
        <w:t>poskytovatel</w:t>
      </w:r>
      <w:r w:rsidR="00294510">
        <w:t>em</w:t>
      </w:r>
      <w:r w:rsidR="00DA2A81">
        <w:t xml:space="preserve"> </w:t>
      </w:r>
      <w:r w:rsidRPr="00DF6FFC">
        <w:t>ve faktuře bez ohledu na číslo účtu uvedené v záhlaví této smlouvy. Musí se však jednat o číslo účtu zveřejněné způsobem umožňujícím dálkový přístup podle § 96 zákona o DPH. Zároveň se musí jednat o účet vedený v tuzemsku</w:t>
      </w:r>
    </w:p>
    <w:p w:rsidR="00017E0C" w:rsidRDefault="00017E0C" w:rsidP="00017E0C">
      <w:pPr>
        <w:pStyle w:val="Zkladntextodsazen-slo"/>
      </w:pPr>
      <w:r w:rsidRPr="008F142E">
        <w:t>Pokud se stane</w:t>
      </w:r>
      <w:r>
        <w:t xml:space="preserve"> poskytovatel </w:t>
      </w:r>
      <w:r w:rsidRPr="008F142E">
        <w:t xml:space="preserve">nespolehlivým plátcem daně dle § 106a zákona č. 235/2004 Sb., o dani z přidané hodnoty, ve znění pozdějších předpisů, je </w:t>
      </w:r>
      <w:r>
        <w:t>objednatel</w:t>
      </w:r>
      <w:r w:rsidRPr="008F142E">
        <w:t xml:space="preserve"> oprávněn</w:t>
      </w:r>
      <w:r>
        <w:t xml:space="preserve"> </w:t>
      </w:r>
      <w:r w:rsidRPr="008F142E">
        <w:t xml:space="preserve">hradit </w:t>
      </w:r>
      <w:r>
        <w:t>poskytovateli</w:t>
      </w:r>
      <w:r w:rsidRPr="008F142E">
        <w:t xml:space="preserve"> za zdanitelné plnění částku bez DPH a úhradu samotné DPH provést</w:t>
      </w:r>
      <w:r w:rsidRPr="00856256">
        <w:t xml:space="preserve"> přímo na příslušný účet </w:t>
      </w:r>
      <w:r>
        <w:t>příslušného</w:t>
      </w:r>
      <w:r w:rsidRPr="00856256">
        <w:t xml:space="preserve"> finančního úřadu, dle § 109a zákona o dani z přidané hodnoty. Zaplacení částky ve výši daně na účet správce daně </w:t>
      </w:r>
      <w:r>
        <w:t xml:space="preserve">poskytovatele </w:t>
      </w:r>
      <w:r w:rsidRPr="00856256">
        <w:t xml:space="preserve">a zaplacení </w:t>
      </w:r>
      <w:r>
        <w:t>ceny</w:t>
      </w:r>
      <w:r w:rsidRPr="00856256">
        <w:t xml:space="preserve"> bez DPH </w:t>
      </w:r>
      <w:r>
        <w:t>poskytovateli</w:t>
      </w:r>
      <w:r w:rsidRPr="00856256">
        <w:t xml:space="preserve"> </w:t>
      </w:r>
      <w:r w:rsidRPr="00C5656A">
        <w:t xml:space="preserve">bude považováno za splnění závazku </w:t>
      </w:r>
      <w:r>
        <w:t>objednatele</w:t>
      </w:r>
      <w:r w:rsidRPr="00C5656A">
        <w:t xml:space="preserve"> uhradit sjednanou </w:t>
      </w:r>
      <w:r>
        <w:t>ceny</w:t>
      </w:r>
      <w:r w:rsidRPr="00C5656A">
        <w:t>.</w:t>
      </w:r>
      <w:r w:rsidRPr="00B13B00">
        <w:t xml:space="preserve"> </w:t>
      </w:r>
    </w:p>
    <w:p w:rsidR="00017E0C" w:rsidRDefault="00E779DB" w:rsidP="0007689D">
      <w:pPr>
        <w:pStyle w:val="Zkladntextodsazen-slo"/>
      </w:pPr>
      <w:r>
        <w:t>V případě fakturace v režimu přenesené daňové povinnosti se odst. 13 a věta druhá a třetí odst. 12 tohoto článku neužijí.</w:t>
      </w:r>
    </w:p>
    <w:p w:rsidR="003A0864" w:rsidRDefault="003A0864" w:rsidP="0007689D">
      <w:pPr>
        <w:pStyle w:val="Zkladntextodsazen-slo"/>
      </w:pPr>
      <w:r>
        <w:t>Povinnost zaplatit je splněna odepsáním příslušné částky z účtu objednatele.</w:t>
      </w:r>
    </w:p>
    <w:p w:rsidR="0030723F" w:rsidRPr="00CE2A54" w:rsidRDefault="0030723F" w:rsidP="00F54C25">
      <w:pPr>
        <w:pStyle w:val="Nadpis2"/>
        <w:jc w:val="center"/>
      </w:pPr>
      <w:r>
        <w:br/>
      </w:r>
      <w:r w:rsidR="00422277">
        <w:t xml:space="preserve">Práva a povinnosti </w:t>
      </w:r>
      <w:r w:rsidR="0029788B">
        <w:t>smluvních stran</w:t>
      </w:r>
    </w:p>
    <w:p w:rsidR="00422277" w:rsidRPr="00422277" w:rsidRDefault="00422277" w:rsidP="0030723F">
      <w:pPr>
        <w:pStyle w:val="Zkladntextodsazen-slo"/>
        <w:rPr>
          <w:i/>
        </w:rPr>
      </w:pPr>
      <w:r w:rsidRPr="00422277">
        <w:t>Objednatel se zavazuje poskytovateli poskytnout součinnost při plnění předmětu této smlouvy, a to v rozsahu a způsobem, které lze pro tuto součinnost po objednateli spravedlivě požadovat. Požadovanou součinností objednatele může být například jeho povinnost zpřístupnit pracovní stanice pro instalaci nezbytného softwarového vybavení, zajistit účast nezbytných pracovníků objednatele nebo jiných subjektů nutných k řádnému plnění této smlouvy poskytovatelem</w:t>
      </w:r>
      <w:r>
        <w:t>.</w:t>
      </w:r>
    </w:p>
    <w:p w:rsidR="00422277" w:rsidRPr="00422277" w:rsidRDefault="00422277" w:rsidP="0030723F">
      <w:pPr>
        <w:pStyle w:val="Zkladntextodsazen-slo"/>
        <w:rPr>
          <w:i/>
        </w:rPr>
      </w:pPr>
      <w:r w:rsidRPr="00422277">
        <w:t>Bude-li poskytovatelem požadována po objednateli jakákoliv součinnost dle výše uvedeného odstavce tohoto článku, je povinen ji před započetím příslušného plnění z této smlouvy dostatečně a prokazatelně specifikovat</w:t>
      </w:r>
      <w:r>
        <w:t>.</w:t>
      </w:r>
    </w:p>
    <w:p w:rsidR="00422277" w:rsidRPr="00422277" w:rsidRDefault="00422277" w:rsidP="00422277">
      <w:pPr>
        <w:pStyle w:val="Zkladntextodsazen-slo"/>
      </w:pPr>
      <w:r w:rsidRPr="00422277">
        <w:t>Poskytovatel se zavazuje, že veškeré práce, dodávky a služby provede pod svým jménem a na svou vlastní odpovědnost. V případě, že tím pověří, v jakémkoli rozsahu, jinou osobu, má poskytovatel odpovědnost za takto provedené práce, dodávky či služby, jako by je provedl sám.</w:t>
      </w:r>
    </w:p>
    <w:p w:rsidR="00422277" w:rsidRDefault="00422277" w:rsidP="00422277">
      <w:pPr>
        <w:pStyle w:val="Zkladntextodsazen-slo"/>
      </w:pPr>
      <w:r w:rsidRPr="00422277">
        <w:t>Poskytovatel se zavazuje realizovat veškeré práce vyžadující zvláštní způsobilost nebo povolení podle příslušných předpisů osobami, které tuto podmínku splňují.</w:t>
      </w:r>
    </w:p>
    <w:p w:rsidR="00D20A4C" w:rsidRPr="002D37D5" w:rsidRDefault="00422277" w:rsidP="00D20A4C">
      <w:pPr>
        <w:pStyle w:val="Zkladntextodsazen-slo"/>
      </w:pPr>
      <w:r w:rsidRPr="002D37D5">
        <w:t xml:space="preserve">Za objednatele je v technických záležitostech týkajících se předmětu této </w:t>
      </w:r>
      <w:proofErr w:type="gramStart"/>
      <w:r w:rsidRPr="002D37D5">
        <w:t xml:space="preserve">smlouvy </w:t>
      </w:r>
      <w:r w:rsidR="00B17E87">
        <w:t xml:space="preserve"> </w:t>
      </w:r>
      <w:r w:rsidR="00D60C57">
        <w:t xml:space="preserve"> a v</w:t>
      </w:r>
      <w:r w:rsidR="00B17E87">
        <w:t>e</w:t>
      </w:r>
      <w:proofErr w:type="gramEnd"/>
      <w:r w:rsidR="00B17E87">
        <w:t xml:space="preserve"> věcech kontroly plnění předmětu </w:t>
      </w:r>
      <w:r w:rsidR="00D60C57">
        <w:t xml:space="preserve">této smlouvy </w:t>
      </w:r>
      <w:r w:rsidR="00B17E87">
        <w:t xml:space="preserve"> oprávněn jednat  vedoucí odboru doprav</w:t>
      </w:r>
      <w:r w:rsidR="00A7393B">
        <w:t xml:space="preserve">ně správních činností </w:t>
      </w:r>
      <w:r w:rsidR="00D60C57">
        <w:t xml:space="preserve">Magistrátu města Ostravy </w:t>
      </w:r>
      <w:r w:rsidR="00A7393B">
        <w:t>ne</w:t>
      </w:r>
      <w:r w:rsidR="00B17E87">
        <w:t>bo jím pověřený zástupce.</w:t>
      </w:r>
    </w:p>
    <w:p w:rsidR="00A7393B" w:rsidRPr="00422277" w:rsidRDefault="00422277" w:rsidP="00A7393B">
      <w:pPr>
        <w:pStyle w:val="Zkladntextodsazen-slo"/>
      </w:pPr>
      <w:r w:rsidRPr="00422277">
        <w:lastRenderedPageBreak/>
        <w:t xml:space="preserve">Za poskytovatele je v technických záležitostech týkajících se předmětu této smlouvy (specifikace, podpisy předávacích protokolů, apod.) oprávněn jednat </w:t>
      </w:r>
      <w:r w:rsidR="00DD0DB9" w:rsidRPr="00DD0DB9">
        <w:rPr>
          <w:highlight w:val="yellow"/>
        </w:rPr>
        <w:t>………</w:t>
      </w:r>
      <w:proofErr w:type="gramStart"/>
      <w:r w:rsidR="00DD0DB9" w:rsidRPr="00DD0DB9">
        <w:rPr>
          <w:highlight w:val="yellow"/>
        </w:rPr>
        <w:t>…..</w:t>
      </w:r>
      <w:r w:rsidRPr="00DD0DB9">
        <w:rPr>
          <w:highlight w:val="yellow"/>
        </w:rPr>
        <w:t xml:space="preserve"> (E</w:t>
      </w:r>
      <w:r w:rsidR="00DD0DB9" w:rsidRPr="00DD0DB9">
        <w:rPr>
          <w:highlight w:val="yellow"/>
        </w:rPr>
        <w:t>-mail</w:t>
      </w:r>
      <w:proofErr w:type="gramEnd"/>
      <w:r w:rsidRPr="00DD0DB9">
        <w:rPr>
          <w:highlight w:val="yellow"/>
        </w:rPr>
        <w:t>:</w:t>
      </w:r>
      <w:r w:rsidR="00DD0DB9" w:rsidRPr="00DD0DB9">
        <w:rPr>
          <w:highlight w:val="yellow"/>
        </w:rPr>
        <w:t>………</w:t>
      </w:r>
      <w:r w:rsidR="00346CB7" w:rsidRPr="00DD0DB9">
        <w:rPr>
          <w:highlight w:val="yellow"/>
        </w:rPr>
        <w:t xml:space="preserve">: </w:t>
      </w:r>
      <w:r w:rsidR="00DD0DB9" w:rsidRPr="00DD0DB9">
        <w:rPr>
          <w:highlight w:val="yellow"/>
        </w:rPr>
        <w:t>Tel.: ……</w:t>
      </w:r>
      <w:proofErr w:type="gramStart"/>
      <w:r w:rsidR="00DD0DB9" w:rsidRPr="00DD0DB9">
        <w:rPr>
          <w:highlight w:val="yellow"/>
        </w:rPr>
        <w:t>…</w:t>
      </w:r>
      <w:r w:rsidR="002D37D5" w:rsidRPr="00DD0DB9">
        <w:rPr>
          <w:highlight w:val="yellow"/>
        </w:rPr>
        <w:t>)</w:t>
      </w:r>
      <w:r w:rsidR="00054538" w:rsidRPr="00DD0DB9">
        <w:rPr>
          <w:highlight w:val="yellow"/>
        </w:rPr>
        <w:t>.</w:t>
      </w:r>
      <w:r w:rsidR="00DD0DB9">
        <w:t xml:space="preserve">- </w:t>
      </w:r>
      <w:r w:rsidR="00DD0DB9" w:rsidRPr="00DD0DB9">
        <w:rPr>
          <w:b/>
          <w:i/>
          <w:highlight w:val="yellow"/>
        </w:rPr>
        <w:t>doplní</w:t>
      </w:r>
      <w:proofErr w:type="gramEnd"/>
      <w:r w:rsidR="00DD0DB9" w:rsidRPr="00DD0DB9">
        <w:rPr>
          <w:b/>
          <w:i/>
          <w:highlight w:val="yellow"/>
        </w:rPr>
        <w:t xml:space="preserve"> poskytovatel</w:t>
      </w:r>
    </w:p>
    <w:p w:rsidR="00AD4307" w:rsidRDefault="00AD4307" w:rsidP="00A84ED1">
      <w:pPr>
        <w:pStyle w:val="Nadpis2"/>
        <w:jc w:val="center"/>
      </w:pPr>
      <w:r>
        <w:br/>
      </w:r>
      <w:r w:rsidR="002D37D5">
        <w:t>Záruční podmínky a vady plnění</w:t>
      </w:r>
    </w:p>
    <w:p w:rsidR="005954DB" w:rsidRDefault="005954DB" w:rsidP="00AD4307">
      <w:pPr>
        <w:pStyle w:val="Zkladntextodsazen-slo"/>
      </w:pPr>
      <w:r>
        <w:t>Práva objednatele z vadného plnění se řídí příslušnými ustanoveními OZ.</w:t>
      </w:r>
    </w:p>
    <w:p w:rsidR="00AD4307" w:rsidRDefault="002D37D5" w:rsidP="00AD4307">
      <w:pPr>
        <w:pStyle w:val="Zkladntextodsazen-slo"/>
      </w:pPr>
      <w:r w:rsidRPr="002D37D5">
        <w:t>Poskytovatelem poskytované plnění má vady, jestliže jeho vlastnosti neodpovídají požadavkům uvedeným v této smlouvě, příslušným právním předpisům, normám nebo jiné dokumentaci, vztahující se k poskytovanému plnění</w:t>
      </w:r>
      <w:r w:rsidR="00AD4307">
        <w:t>.</w:t>
      </w:r>
    </w:p>
    <w:p w:rsidR="003A0864" w:rsidRDefault="002D37D5" w:rsidP="00816DC5">
      <w:pPr>
        <w:pStyle w:val="Zkladntextodsazen-slo"/>
      </w:pPr>
      <w:r w:rsidRPr="002D37D5">
        <w:t>Poskytovatel odpovídá za kvalitu, funkčnost a úplnost poskytovaných služeb</w:t>
      </w:r>
      <w:r w:rsidR="00A84ED1">
        <w:t xml:space="preserve"> po celou dobu poskytování služby.</w:t>
      </w:r>
    </w:p>
    <w:p w:rsidR="00F4264B" w:rsidRPr="00847784" w:rsidRDefault="00FA6457" w:rsidP="00816DC5">
      <w:pPr>
        <w:pStyle w:val="Zkladntextodsazen-slo"/>
      </w:pPr>
      <w:r>
        <w:t>Zjištěné v</w:t>
      </w:r>
      <w:r w:rsidR="00E463FC">
        <w:t>ady při poskytování služby hlásí objednatel prostřednictvím</w:t>
      </w:r>
      <w:r w:rsidR="00F4264B">
        <w:t xml:space="preserve"> telefonu nebo</w:t>
      </w:r>
      <w:r w:rsidR="00E463FC">
        <w:t xml:space="preserve"> </w:t>
      </w:r>
      <w:proofErr w:type="spellStart"/>
      <w:r w:rsidR="00A93E85">
        <w:t>helpdesku</w:t>
      </w:r>
      <w:proofErr w:type="spellEnd"/>
      <w:r w:rsidR="00A93E85">
        <w:t xml:space="preserve"> poskytovatele</w:t>
      </w:r>
      <w:r w:rsidR="00F4264B">
        <w:t>:</w:t>
      </w:r>
      <w:r w:rsidR="00BD358E">
        <w:t xml:space="preserve"> </w:t>
      </w:r>
      <w:r w:rsidR="00BD358E" w:rsidRPr="00BD358E">
        <w:rPr>
          <w:b/>
          <w:i/>
          <w:highlight w:val="yellow"/>
        </w:rPr>
        <w:t>(doplní poskytovatel)</w:t>
      </w:r>
    </w:p>
    <w:tbl>
      <w:tblPr>
        <w:tblStyle w:val="Mkatabulky"/>
        <w:tblW w:w="0" w:type="auto"/>
        <w:jc w:val="center"/>
        <w:tblLook w:val="04A0" w:firstRow="1" w:lastRow="0" w:firstColumn="1" w:lastColumn="0" w:noHBand="0" w:noVBand="1"/>
      </w:tblPr>
      <w:tblGrid>
        <w:gridCol w:w="2092"/>
        <w:gridCol w:w="5670"/>
      </w:tblGrid>
      <w:tr w:rsidR="00795F1E" w:rsidRPr="00A7517D" w:rsidTr="00092E30">
        <w:trPr>
          <w:cantSplit/>
          <w:jc w:val="center"/>
        </w:trPr>
        <w:tc>
          <w:tcPr>
            <w:tcW w:w="2092" w:type="dxa"/>
            <w:vAlign w:val="center"/>
          </w:tcPr>
          <w:p w:rsidR="00795F1E" w:rsidRPr="00A7517D" w:rsidRDefault="00795F1E" w:rsidP="00092E30">
            <w:pPr>
              <w:pStyle w:val="Zkladntextodsazen-slo"/>
              <w:numPr>
                <w:ilvl w:val="0"/>
                <w:numId w:val="0"/>
              </w:numPr>
              <w:spacing w:before="20" w:after="20"/>
              <w:jc w:val="left"/>
              <w:rPr>
                <w:sz w:val="20"/>
                <w:szCs w:val="20"/>
              </w:rPr>
            </w:pPr>
            <w:r w:rsidRPr="00A7517D">
              <w:rPr>
                <w:sz w:val="20"/>
                <w:szCs w:val="20"/>
              </w:rPr>
              <w:t>V pracovní době:</w:t>
            </w:r>
          </w:p>
        </w:tc>
        <w:tc>
          <w:tcPr>
            <w:tcW w:w="5670" w:type="dxa"/>
            <w:vAlign w:val="center"/>
          </w:tcPr>
          <w:p w:rsidR="00795F1E" w:rsidRDefault="00795F1E" w:rsidP="00092E30">
            <w:pPr>
              <w:pStyle w:val="Zkladntextodsazen-slo"/>
              <w:numPr>
                <w:ilvl w:val="0"/>
                <w:numId w:val="0"/>
              </w:numPr>
              <w:spacing w:before="20" w:after="20"/>
              <w:jc w:val="left"/>
              <w:rPr>
                <w:sz w:val="20"/>
                <w:szCs w:val="20"/>
              </w:rPr>
            </w:pPr>
            <w:r>
              <w:rPr>
                <w:sz w:val="20"/>
                <w:szCs w:val="20"/>
              </w:rPr>
              <w:t>p</w:t>
            </w:r>
            <w:r w:rsidRPr="00A7517D">
              <w:rPr>
                <w:sz w:val="20"/>
                <w:szCs w:val="20"/>
              </w:rPr>
              <w:t xml:space="preserve">racovní dny (pondělí až pátek) </w:t>
            </w:r>
            <w:r w:rsidRPr="00BD358E">
              <w:rPr>
                <w:sz w:val="20"/>
                <w:szCs w:val="20"/>
                <w:highlight w:val="yellow"/>
              </w:rPr>
              <w:t xml:space="preserve">od … hod. do …. </w:t>
            </w:r>
            <w:proofErr w:type="gramStart"/>
            <w:r w:rsidRPr="00BD358E">
              <w:rPr>
                <w:sz w:val="20"/>
                <w:szCs w:val="20"/>
                <w:highlight w:val="yellow"/>
              </w:rPr>
              <w:t>hod.</w:t>
            </w:r>
            <w:proofErr w:type="gramEnd"/>
          </w:p>
          <w:p w:rsidR="00795F1E" w:rsidRPr="00A7517D" w:rsidRDefault="00795F1E" w:rsidP="00092E30">
            <w:pPr>
              <w:pStyle w:val="Zkladntextodsazen-slo"/>
              <w:numPr>
                <w:ilvl w:val="0"/>
                <w:numId w:val="0"/>
              </w:numPr>
              <w:spacing w:before="20" w:after="20"/>
              <w:jc w:val="left"/>
              <w:rPr>
                <w:sz w:val="20"/>
                <w:szCs w:val="20"/>
              </w:rPr>
            </w:pPr>
            <w:r>
              <w:rPr>
                <w:sz w:val="20"/>
                <w:szCs w:val="20"/>
              </w:rPr>
              <w:t xml:space="preserve">Telefon: +420 </w:t>
            </w:r>
            <w:r w:rsidRPr="00BD358E">
              <w:rPr>
                <w:sz w:val="20"/>
                <w:szCs w:val="20"/>
                <w:highlight w:val="yellow"/>
              </w:rPr>
              <w:t>………….</w:t>
            </w:r>
          </w:p>
        </w:tc>
      </w:tr>
      <w:tr w:rsidR="00795F1E" w:rsidRPr="00A7517D" w:rsidTr="00092E30">
        <w:trPr>
          <w:cantSplit/>
          <w:jc w:val="center"/>
        </w:trPr>
        <w:tc>
          <w:tcPr>
            <w:tcW w:w="2092" w:type="dxa"/>
            <w:vAlign w:val="center"/>
          </w:tcPr>
          <w:p w:rsidR="00795F1E" w:rsidRPr="00A7517D" w:rsidRDefault="00795F1E" w:rsidP="00092E30">
            <w:pPr>
              <w:pStyle w:val="Zkladntextodsazen-slo"/>
              <w:numPr>
                <w:ilvl w:val="0"/>
                <w:numId w:val="0"/>
              </w:numPr>
              <w:spacing w:before="20" w:after="20"/>
              <w:jc w:val="left"/>
              <w:rPr>
                <w:sz w:val="20"/>
                <w:szCs w:val="20"/>
              </w:rPr>
            </w:pPr>
            <w:r w:rsidRPr="00A7517D">
              <w:rPr>
                <w:sz w:val="20"/>
                <w:szCs w:val="20"/>
              </w:rPr>
              <w:t>Nonstop (24/7)</w:t>
            </w:r>
          </w:p>
        </w:tc>
        <w:tc>
          <w:tcPr>
            <w:tcW w:w="5670" w:type="dxa"/>
            <w:vAlign w:val="center"/>
          </w:tcPr>
          <w:p w:rsidR="00795F1E" w:rsidRPr="00A7517D" w:rsidRDefault="00795F1E" w:rsidP="00092E30">
            <w:pPr>
              <w:pStyle w:val="Zkladntextodsazen-slo"/>
              <w:numPr>
                <w:ilvl w:val="0"/>
                <w:numId w:val="0"/>
              </w:numPr>
              <w:spacing w:before="20" w:after="20"/>
              <w:jc w:val="left"/>
              <w:rPr>
                <w:sz w:val="20"/>
                <w:szCs w:val="20"/>
              </w:rPr>
            </w:pPr>
            <w:r w:rsidRPr="00A7517D">
              <w:rPr>
                <w:sz w:val="20"/>
                <w:szCs w:val="20"/>
              </w:rPr>
              <w:t>+ 420 </w:t>
            </w:r>
            <w:r w:rsidRPr="00BD358E">
              <w:rPr>
                <w:sz w:val="20"/>
                <w:szCs w:val="20"/>
                <w:highlight w:val="yellow"/>
              </w:rPr>
              <w:t>………………</w:t>
            </w:r>
          </w:p>
        </w:tc>
      </w:tr>
      <w:tr w:rsidR="00795F1E" w:rsidRPr="00A7517D" w:rsidTr="00092E30">
        <w:trPr>
          <w:cantSplit/>
          <w:jc w:val="center"/>
        </w:trPr>
        <w:tc>
          <w:tcPr>
            <w:tcW w:w="2092" w:type="dxa"/>
            <w:vAlign w:val="center"/>
          </w:tcPr>
          <w:p w:rsidR="00795F1E" w:rsidRPr="00A7517D" w:rsidRDefault="00795F1E" w:rsidP="00092E30">
            <w:pPr>
              <w:pStyle w:val="Zkladntextodsazen-slo"/>
              <w:numPr>
                <w:ilvl w:val="0"/>
                <w:numId w:val="0"/>
              </w:numPr>
              <w:spacing w:before="20" w:after="20"/>
              <w:jc w:val="left"/>
              <w:rPr>
                <w:sz w:val="20"/>
                <w:szCs w:val="20"/>
              </w:rPr>
            </w:pPr>
            <w:r w:rsidRPr="00A7517D">
              <w:rPr>
                <w:sz w:val="20"/>
                <w:szCs w:val="20"/>
              </w:rPr>
              <w:t>E-mail</w:t>
            </w:r>
          </w:p>
        </w:tc>
        <w:tc>
          <w:tcPr>
            <w:tcW w:w="5670" w:type="dxa"/>
            <w:vAlign w:val="center"/>
          </w:tcPr>
          <w:p w:rsidR="00795F1E" w:rsidRPr="00A7517D" w:rsidRDefault="00795F1E" w:rsidP="00092E30">
            <w:pPr>
              <w:pStyle w:val="Zkladntextodsazen-slo"/>
              <w:numPr>
                <w:ilvl w:val="0"/>
                <w:numId w:val="0"/>
              </w:numPr>
              <w:spacing w:before="20" w:after="20"/>
              <w:jc w:val="left"/>
              <w:rPr>
                <w:sz w:val="20"/>
                <w:szCs w:val="20"/>
              </w:rPr>
            </w:pPr>
            <w:r w:rsidRPr="00BD358E">
              <w:rPr>
                <w:sz w:val="20"/>
                <w:szCs w:val="20"/>
                <w:highlight w:val="yellow"/>
              </w:rPr>
              <w:t>……………………..</w:t>
            </w:r>
          </w:p>
        </w:tc>
      </w:tr>
    </w:tbl>
    <w:p w:rsidR="00795F1E" w:rsidRPr="00847784" w:rsidRDefault="00795F1E" w:rsidP="00847784">
      <w:pPr>
        <w:pStyle w:val="Zkladntextodsazen-slo"/>
        <w:numPr>
          <w:ilvl w:val="0"/>
          <w:numId w:val="0"/>
        </w:numPr>
      </w:pPr>
    </w:p>
    <w:p w:rsidR="00795F1E" w:rsidRDefault="00795F1E" w:rsidP="00816DC5">
      <w:pPr>
        <w:pStyle w:val="Zkladntextodsazen-slo"/>
      </w:pPr>
      <w:r>
        <w:t>O vadě zjištěné poskytovatelem j</w:t>
      </w:r>
      <w:r w:rsidR="00597376">
        <w:t>e poskytovatel povinen informovat objednatele bezodkladně</w:t>
      </w:r>
      <w:r>
        <w:t>.</w:t>
      </w:r>
    </w:p>
    <w:p w:rsidR="002D37D5" w:rsidRDefault="002D37D5" w:rsidP="00A84ED1">
      <w:pPr>
        <w:pStyle w:val="Nadpis2"/>
        <w:jc w:val="center"/>
      </w:pPr>
      <w:r>
        <w:br/>
        <w:t>Odpovědnost za škodu</w:t>
      </w:r>
    </w:p>
    <w:p w:rsidR="002D37D5" w:rsidRDefault="002D37D5" w:rsidP="002D37D5">
      <w:pPr>
        <w:pStyle w:val="Zkladntextodsazen-slo"/>
      </w:pPr>
      <w:r>
        <w:t>Smluvní strany jsou povinny učinit veškerá opatření potřebná k odvrácení škody nebo k jejímu zmírnění.</w:t>
      </w:r>
    </w:p>
    <w:p w:rsidR="002D37D5" w:rsidRDefault="002D37D5" w:rsidP="002D37D5">
      <w:pPr>
        <w:pStyle w:val="Zkladntextodsazen-slo"/>
      </w:pPr>
      <w:r>
        <w:t>Poskytovatel nahradí objednateli škodu v plném rozsahu, pokud byla způsobena vadným plněním předmětu této smlouvy.</w:t>
      </w:r>
    </w:p>
    <w:p w:rsidR="002D37D5" w:rsidRDefault="002D37D5" w:rsidP="002D37D5">
      <w:pPr>
        <w:pStyle w:val="Zkladntextodsazen-slo"/>
      </w:pPr>
      <w:r>
        <w:t>Poskytovatel neodpovídá za škody vzniklé v důsledku užívání softwarového či technického vybavení objednatele, které neodpovídá požadovaným parametrům (poskytovatel je povinen specifikovat a objednateli předat takovéto požadavky).</w:t>
      </w:r>
    </w:p>
    <w:p w:rsidR="002D37D5" w:rsidRPr="002D37D5" w:rsidRDefault="002D37D5" w:rsidP="002D37D5">
      <w:pPr>
        <w:pStyle w:val="Zkladntextodsazen-slo"/>
      </w:pPr>
      <w:r>
        <w:t>Poskytovatel neodpovídá za škody vzniklé v důsledku vyšší moci</w:t>
      </w:r>
      <w:r w:rsidR="00D9381C">
        <w:t>.</w:t>
      </w:r>
    </w:p>
    <w:p w:rsidR="003A0864" w:rsidRDefault="007B47F0" w:rsidP="00A84ED1">
      <w:pPr>
        <w:pStyle w:val="Nadpis2"/>
        <w:jc w:val="center"/>
      </w:pPr>
      <w:r>
        <w:br/>
      </w:r>
      <w:r w:rsidR="003A0864">
        <w:t>Sankční ujednání</w:t>
      </w:r>
    </w:p>
    <w:p w:rsidR="00DE1A3A" w:rsidRPr="00D10E2A" w:rsidRDefault="00DE1A3A" w:rsidP="00D444DC">
      <w:pPr>
        <w:pStyle w:val="Zkladntextodsazen-slo"/>
      </w:pPr>
      <w:r>
        <w:t xml:space="preserve">V případě </w:t>
      </w:r>
      <w:r w:rsidRPr="00D10E2A">
        <w:t xml:space="preserve">nedodržení termínu </w:t>
      </w:r>
      <w:r w:rsidR="00E86F07">
        <w:t xml:space="preserve">zahájení </w:t>
      </w:r>
      <w:r w:rsidRPr="00D10E2A">
        <w:t xml:space="preserve">plnění dle </w:t>
      </w:r>
      <w:r w:rsidR="00D444DC">
        <w:t xml:space="preserve">smlouvy ze strany </w:t>
      </w:r>
      <w:r w:rsidR="0014113B">
        <w:t>poskytovatele</w:t>
      </w:r>
      <w:r w:rsidR="00D444DC">
        <w:t xml:space="preserve"> nebo v případě, kdy dojde k zahájení provozu, avšak nebudou současně splněny všechny technické podmínky, uvedené v Zadávací dokumentaci, je </w:t>
      </w:r>
      <w:r w:rsidR="0014113B">
        <w:t xml:space="preserve">poskytovatel </w:t>
      </w:r>
      <w:r w:rsidR="00D444DC">
        <w:t xml:space="preserve">povinen zaplatit objednateli smluvní pokutu ve </w:t>
      </w:r>
      <w:proofErr w:type="gramStart"/>
      <w:r w:rsidR="00D444DC">
        <w:t xml:space="preserve">výši </w:t>
      </w:r>
      <w:r w:rsidR="00597376">
        <w:t xml:space="preserve"> </w:t>
      </w:r>
      <w:r w:rsidR="00D444DC">
        <w:t xml:space="preserve"> </w:t>
      </w:r>
      <w:r w:rsidR="00597376">
        <w:t>5.000,</w:t>
      </w:r>
      <w:proofErr w:type="gramEnd"/>
      <w:r w:rsidR="00597376">
        <w:t xml:space="preserve">- Kč </w:t>
      </w:r>
      <w:r w:rsidR="00D444DC">
        <w:t>za každý i započatý den plnění.</w:t>
      </w:r>
    </w:p>
    <w:p w:rsidR="00D444DC" w:rsidRDefault="00D444DC" w:rsidP="00D444DC">
      <w:pPr>
        <w:pStyle w:val="Zkladntextodsazen-slo"/>
        <w:spacing w:after="0"/>
      </w:pPr>
      <w:r>
        <w:t>Za</w:t>
      </w:r>
      <w:r w:rsidR="0014113B">
        <w:t xml:space="preserve"> „Kritickou </w:t>
      </w:r>
      <w:proofErr w:type="gramStart"/>
      <w:r w:rsidR="0014113B">
        <w:t xml:space="preserve">chybu“ </w:t>
      </w:r>
      <w:r w:rsidR="000E433F">
        <w:t xml:space="preserve"> </w:t>
      </w:r>
      <w:r w:rsidR="000E433F" w:rsidRPr="00CA7F27">
        <w:t>(</w:t>
      </w:r>
      <w:r w:rsidR="00294510" w:rsidRPr="00CA7F27">
        <w:t>specifikovanou</w:t>
      </w:r>
      <w:proofErr w:type="gramEnd"/>
      <w:r w:rsidR="00294510" w:rsidRPr="00CA7F27">
        <w:t xml:space="preserve"> v </w:t>
      </w:r>
      <w:r w:rsidR="000E433F" w:rsidRPr="00CA7F27">
        <w:t>přílo</w:t>
      </w:r>
      <w:r w:rsidR="00294510" w:rsidRPr="00CA7F27">
        <w:t>ze</w:t>
      </w:r>
      <w:r w:rsidR="000E433F" w:rsidRPr="00CA7F27">
        <w:t xml:space="preserve"> č. 1 této smlouvy) </w:t>
      </w:r>
      <w:r w:rsidR="0014113B">
        <w:t>je poskytovatel</w:t>
      </w:r>
      <w:r>
        <w:t xml:space="preserve"> povinen zaplatit smluvní pokutu ve výši 5.000,- Kč/den do doby odstranění.  </w:t>
      </w:r>
    </w:p>
    <w:p w:rsidR="0023612D" w:rsidRDefault="00D444DC" w:rsidP="00D444DC">
      <w:pPr>
        <w:pStyle w:val="Zkladntextodsazen-slo"/>
        <w:numPr>
          <w:ilvl w:val="0"/>
          <w:numId w:val="0"/>
        </w:numPr>
        <w:ind w:left="284"/>
      </w:pPr>
      <w:r>
        <w:t xml:space="preserve">Za </w:t>
      </w:r>
      <w:r w:rsidR="0014113B">
        <w:t xml:space="preserve">„Neurgentní chybu“ </w:t>
      </w:r>
      <w:r w:rsidR="00294510" w:rsidRPr="00CA7F27">
        <w:t>(specifikovanou v příloze č. 1 této smlouvy</w:t>
      </w:r>
      <w:r w:rsidR="00294510">
        <w:t xml:space="preserve">) </w:t>
      </w:r>
      <w:r w:rsidR="0014113B">
        <w:t>je poskytovatel</w:t>
      </w:r>
      <w:r>
        <w:t xml:space="preserve"> povinen zaplatit smluvní pokutu ve výši 500,- Kč/den do doby odstranění. </w:t>
      </w:r>
    </w:p>
    <w:p w:rsidR="003A0864" w:rsidRDefault="003A0864" w:rsidP="00D444DC">
      <w:pPr>
        <w:pStyle w:val="Zkladntextodsazen-slo"/>
      </w:pPr>
      <w:r>
        <w:lastRenderedPageBreak/>
        <w:t xml:space="preserve">Pro případ prodlení se zaplacením dohodnuté </w:t>
      </w:r>
      <w:r w:rsidR="00D9381C">
        <w:t>ceny</w:t>
      </w:r>
      <w:r>
        <w:t xml:space="preserve"> </w:t>
      </w:r>
      <w:r w:rsidR="00B2019F">
        <w:t xml:space="preserve">sjednané v </w:t>
      </w:r>
      <w:r>
        <w:t>této smlouvě, je objednatel povinen zaplatit úrok z prodlení ve výši 0,05 % z</w:t>
      </w:r>
      <w:r w:rsidR="00D3130E">
        <w:t> dlužné částky</w:t>
      </w:r>
      <w:r>
        <w:t xml:space="preserve"> z</w:t>
      </w:r>
      <w:r w:rsidR="00124A95">
        <w:t>a každý i započatý den prodlení</w:t>
      </w:r>
      <w:r>
        <w:t>.</w:t>
      </w:r>
    </w:p>
    <w:p w:rsidR="003A0864" w:rsidRDefault="003A0864" w:rsidP="00157155">
      <w:pPr>
        <w:pStyle w:val="Zkladntextodsazen-slo"/>
      </w:pPr>
      <w:r>
        <w:t>V případě, že závazek z této smlouvy zanikne před jeho řádným ukončením, nezaniká nárok na smluvní pokutu, pokud vznikl dřívějším porušením povinností.</w:t>
      </w:r>
    </w:p>
    <w:p w:rsidR="003A0864" w:rsidRDefault="003A0864" w:rsidP="00157155">
      <w:pPr>
        <w:pStyle w:val="Zkladntextodsazen-slo"/>
      </w:pPr>
      <w:r>
        <w:t>Zánik závazku pozdním plněním neznamená zánik nároku na smluvní pokutu za prodlení s plněním.</w:t>
      </w:r>
    </w:p>
    <w:p w:rsidR="003A0864" w:rsidRDefault="003A0864" w:rsidP="00157155">
      <w:pPr>
        <w:pStyle w:val="Zkladntextodsazen-slo"/>
      </w:pPr>
      <w:r>
        <w:t>Smluvní pokuty sjednané touto smlouvou zaplatí povinná strana nezávisle na zavinění a na tom, zda a v jaké výši vznikne druhé straně škoda, kterou lze vymáhat samostatně.</w:t>
      </w:r>
    </w:p>
    <w:p w:rsidR="003A0864" w:rsidRDefault="003A0864" w:rsidP="00157155">
      <w:pPr>
        <w:pStyle w:val="Zkladntextodsazen-slo"/>
      </w:pPr>
      <w:r>
        <w:t xml:space="preserve">Smluvní pokuty se nezapočítávají na náhradu případně vzniklé škody. </w:t>
      </w:r>
    </w:p>
    <w:p w:rsidR="00DE1A3A" w:rsidRDefault="003A0864" w:rsidP="00DE1A3A">
      <w:pPr>
        <w:pStyle w:val="Zkladntextodsazen-slo"/>
      </w:pPr>
      <w:r>
        <w:t>Smluvní pokuty je objednatel oprávněn započíst proti pohledávce poskytovatele.</w:t>
      </w:r>
    </w:p>
    <w:p w:rsidR="009D06D6" w:rsidRDefault="009D06D6" w:rsidP="007C7C1D">
      <w:pPr>
        <w:pStyle w:val="Nadpis2"/>
        <w:jc w:val="center"/>
      </w:pPr>
      <w:r>
        <w:br/>
        <w:t>Účinnost smlouvy</w:t>
      </w:r>
    </w:p>
    <w:p w:rsidR="00F34D8C" w:rsidRDefault="00F34D8C" w:rsidP="00D25788">
      <w:pPr>
        <w:pStyle w:val="Zkladntextodsazen-slo"/>
      </w:pPr>
      <w:r>
        <w:t xml:space="preserve">Smluvní strany berou na vědomí, že k nabytí účinnosti této smlouvy je vyžadováno uveřejnění v registru smluv </w:t>
      </w:r>
      <w:r w:rsidR="00E60BF9">
        <w:t>podle zákona č. 340/2015 Sb., o zvláštních podmínkách účinnosti některých smluv, uveřejňování některých smluv a o registru smluv (zákon o registru smluv). Zaslání smlouvy do registru smluv zajistí Statutární město Ostrava.</w:t>
      </w:r>
    </w:p>
    <w:p w:rsidR="00F34D8C" w:rsidRDefault="00D25788" w:rsidP="00E60BF9">
      <w:pPr>
        <w:pStyle w:val="Zkladntextodsazen-slo"/>
      </w:pPr>
      <w:r>
        <w:t>Tato s</w:t>
      </w:r>
      <w:r w:rsidR="009D06D6">
        <w:t>mlouva</w:t>
      </w:r>
      <w:r>
        <w:t xml:space="preserve"> nabývá účinnosti</w:t>
      </w:r>
      <w:r w:rsidR="00E60BF9">
        <w:t xml:space="preserve"> </w:t>
      </w:r>
      <w:r>
        <w:t>dnem uveřejnění</w:t>
      </w:r>
      <w:r w:rsidR="00E60BF9">
        <w:t xml:space="preserve"> prostřednictvím registru smluv. </w:t>
      </w:r>
      <w:r>
        <w:t xml:space="preserve"> </w:t>
      </w:r>
    </w:p>
    <w:p w:rsidR="009D06D6" w:rsidRPr="00324C43" w:rsidRDefault="00E60BF9" w:rsidP="009D06D6">
      <w:pPr>
        <w:pStyle w:val="Zkladntextodsazen-slo"/>
      </w:pPr>
      <w:r>
        <w:t>Tato s</w:t>
      </w:r>
      <w:r w:rsidR="00881986" w:rsidRPr="00324C43">
        <w:t xml:space="preserve">mlouva se uzavírá na dobu určitou v trvání 36 měsíců ode dne </w:t>
      </w:r>
      <w:r w:rsidR="00264E98" w:rsidRPr="00324C43">
        <w:t>podpisu Zápisu dle čl. III</w:t>
      </w:r>
      <w:r w:rsidR="00F34D8C">
        <w:t>.</w:t>
      </w:r>
      <w:r w:rsidR="00264E98" w:rsidRPr="00324C43">
        <w:t xml:space="preserve"> </w:t>
      </w:r>
      <w:r w:rsidR="00F34D8C">
        <w:t>odst.</w:t>
      </w:r>
      <w:r w:rsidR="00264E98" w:rsidRPr="00324C43">
        <w:t xml:space="preserve"> </w:t>
      </w:r>
      <w:r w:rsidR="005F6EF5">
        <w:t>3</w:t>
      </w:r>
      <w:r w:rsidR="00264E98" w:rsidRPr="00324C43">
        <w:t xml:space="preserve">. </w:t>
      </w:r>
      <w:r>
        <w:t xml:space="preserve">této </w:t>
      </w:r>
      <w:r w:rsidR="00264E98" w:rsidRPr="00324C43">
        <w:t>smlouvy</w:t>
      </w:r>
      <w:r w:rsidR="00324C43" w:rsidRPr="00324C43">
        <w:t xml:space="preserve">. </w:t>
      </w:r>
    </w:p>
    <w:p w:rsidR="00DF1069" w:rsidRDefault="00DF1069" w:rsidP="007C7C1D">
      <w:pPr>
        <w:pStyle w:val="Nadpis2"/>
        <w:jc w:val="center"/>
      </w:pPr>
      <w:r>
        <w:br/>
        <w:t>Utajované a důvěrné skutečnosti</w:t>
      </w:r>
    </w:p>
    <w:p w:rsidR="00DF1069" w:rsidRPr="00F26422" w:rsidRDefault="00DF1069" w:rsidP="00881986">
      <w:pPr>
        <w:pStyle w:val="Zkladntextodsazen-slo"/>
      </w:pPr>
      <w:r w:rsidRPr="00F26422">
        <w:t xml:space="preserve">Smluvní strany se zavazují, že při realizaci předmětu této smlouvy a jejich dodatků budou chránit </w:t>
      </w:r>
      <w:r w:rsidRPr="00F26422">
        <w:br/>
        <w:t xml:space="preserve">a utajovat před nepovolanými osobami důvěrné informace a skutečnosti (dále jen „chráněné informace“). Za chráněné informace se pro účely této smlouvy považují takové informace </w:t>
      </w:r>
      <w:r w:rsidRPr="00F26422">
        <w:br/>
        <w:t xml:space="preserve">a skutečnosti, které nejsou všeobecně a veřejně známé, které svým zveřejněním mohou způsobit škodlivý následek pro kteroukoli smluvní stranu, nebo které některá ze smluvních stran jako chráněné písemně označila. Chráněné informace mohou být poskytnuty třetím osobám jen s písemným souhlasem dotčené smluvní strany. Dotčená smluvní strana takový souhlas bez zbytečného odkladu vydá, jestliže je to nezbytné pro realizaci této smlouvy nebo jejich dodatků a třetí osoba poskytne dostatečné garance, že nedojde k vyzrazení chráněných informací. Za třetí osoby podle tohoto ustanovení, nejsou považování určení zaměstnanci smluvních stran oprávnění ke styku s chráněnými informacemi ve vazbě na tuto smlouvu nebo osoby, které si jedna ze smluvních stran písemně určí. </w:t>
      </w:r>
    </w:p>
    <w:p w:rsidR="00DF1069" w:rsidRPr="00F26422" w:rsidRDefault="00DF1069" w:rsidP="00881986">
      <w:pPr>
        <w:pStyle w:val="Zkladntextodsazen-slo"/>
      </w:pPr>
      <w:r w:rsidRPr="00F26422">
        <w:t>Povinnost objednatele dle zákona č. 106/1999 Sb., o svobodném přístupu k informacím, ve znění pozdějších předpisů, není ustanovením odst. 1 tohoto článku dotčena.</w:t>
      </w:r>
    </w:p>
    <w:p w:rsidR="00DF1069" w:rsidRPr="00F26422" w:rsidRDefault="00DF1069" w:rsidP="00881986">
      <w:pPr>
        <w:pStyle w:val="Zkladntextodsazen-slo"/>
      </w:pPr>
      <w:r w:rsidRPr="00F26422">
        <w:t>Závazek k ochraně a utajení trvá po celou dobu existence chráněných informací.</w:t>
      </w:r>
    </w:p>
    <w:p w:rsidR="00DF1069" w:rsidRPr="00F26422" w:rsidRDefault="00DF1069" w:rsidP="00881986">
      <w:pPr>
        <w:pStyle w:val="Zkladntextodsazen-slo"/>
      </w:pPr>
      <w:r w:rsidRPr="00F26422">
        <w:t>Po ukončení smlouvy může každá ze smluvních stran žádat od druhé strany vrácení všech poskytnutých materiálů potřebných k realizaci této smlouvy. Jestliže některá ze smluvních stran takto učiní je druhá smluvní strana povinna tyto materiály včetně případných kopií bez zbytečného odkladu vydat.</w:t>
      </w:r>
    </w:p>
    <w:p w:rsidR="003A0864" w:rsidRDefault="007B47F0" w:rsidP="007C7C1D">
      <w:pPr>
        <w:pStyle w:val="Nadpis2"/>
        <w:jc w:val="center"/>
      </w:pPr>
      <w:r>
        <w:lastRenderedPageBreak/>
        <w:br/>
      </w:r>
      <w:r w:rsidR="003A0864">
        <w:t>Závěrečná ujednání</w:t>
      </w:r>
    </w:p>
    <w:p w:rsidR="002D5919" w:rsidRDefault="002D5919" w:rsidP="002D5919">
      <w:pPr>
        <w:pStyle w:val="Zkladntextodsazen-slo"/>
      </w:pPr>
      <w:r>
        <w:t xml:space="preserve">Doložka platnosti právního </w:t>
      </w:r>
      <w:r w:rsidR="00BD387B">
        <w:t>jednání</w:t>
      </w:r>
      <w:r>
        <w:t xml:space="preserve"> dle § 41 zákona č. 128/2000 Sb., o obcích (obecní zřízení), ve znění pozdějších </w:t>
      </w:r>
      <w:r w:rsidR="00895ED5">
        <w:t xml:space="preserve">změn a </w:t>
      </w:r>
      <w:r>
        <w:t>předpisů: O uzavření této smlouvy rozhodla rada města usnesením č.</w:t>
      </w:r>
      <w:r w:rsidR="00E11A39">
        <w:t xml:space="preserve"> __</w:t>
      </w:r>
      <w:r w:rsidR="00E11A39" w:rsidRPr="00357847">
        <w:t>___/</w:t>
      </w:r>
      <w:r w:rsidR="00895ED5">
        <w:t>RM1418</w:t>
      </w:r>
      <w:r w:rsidR="00E11A39" w:rsidRPr="00357847">
        <w:t>/_</w:t>
      </w:r>
      <w:r w:rsidR="00E11A39">
        <w:t xml:space="preserve">__ ze </w:t>
      </w:r>
      <w:proofErr w:type="gramStart"/>
      <w:r w:rsidR="00E11A39">
        <w:t xml:space="preserve">dne </w:t>
      </w:r>
      <w:r w:rsidR="00E11A39" w:rsidRPr="00357847">
        <w:t>__._</w:t>
      </w:r>
      <w:r w:rsidR="00E11A39">
        <w:t>_.201</w:t>
      </w:r>
      <w:r w:rsidR="007C7C1D">
        <w:t>7</w:t>
      </w:r>
      <w:proofErr w:type="gramEnd"/>
      <w:r w:rsidR="00895ED5">
        <w:t xml:space="preserve"> </w:t>
      </w:r>
      <w:r w:rsidR="00895ED5" w:rsidRPr="00895ED5">
        <w:rPr>
          <w:i/>
        </w:rPr>
        <w:t>(bude doplněno objednatelem před uzavřením smlouvy)</w:t>
      </w:r>
      <w:r w:rsidR="00895ED5">
        <w:t xml:space="preserve">, kterým bylo rozhodnuto o výběru dodavatele a uzavření smlouvy k veřejné zakázce označené „Měření úsekové rychlosti – Rudná“, </w:t>
      </w:r>
      <w:proofErr w:type="spellStart"/>
      <w:r w:rsidR="00895ED5">
        <w:t>poř</w:t>
      </w:r>
      <w:proofErr w:type="spellEnd"/>
      <w:r w:rsidR="00895ED5">
        <w:t xml:space="preserve">. č. 152/2017, zadané ve zjednodušeném podlimitním řízení dle </w:t>
      </w:r>
      <w:r w:rsidR="00597376">
        <w:t xml:space="preserve"> zákona č. 134/2016 Sb., o zadávání veřejných zakázek, v</w:t>
      </w:r>
      <w:r w:rsidR="00A43BAA">
        <w:t> platném znění</w:t>
      </w:r>
      <w:r w:rsidR="00597376">
        <w:t xml:space="preserve"> </w:t>
      </w:r>
      <w:r w:rsidR="00895ED5">
        <w:t>.</w:t>
      </w:r>
    </w:p>
    <w:p w:rsidR="009A578F" w:rsidRPr="00EE5C8B" w:rsidRDefault="009A578F" w:rsidP="009A578F">
      <w:pPr>
        <w:pStyle w:val="Zkladntextodsazen-slo"/>
      </w:pPr>
      <w:r w:rsidRPr="00EE5C8B">
        <w:t>Dle občansk</w:t>
      </w:r>
      <w:r>
        <w:t>ého</w:t>
      </w:r>
      <w:r w:rsidRPr="00EE5C8B">
        <w:t xml:space="preserve"> zákoník</w:t>
      </w:r>
      <w:r>
        <w:t>u</w:t>
      </w:r>
      <w:r w:rsidRPr="00EE5C8B">
        <w:t xml:space="preserve"> smluvní strany na sebe převzaly nebezpečí změny okolností. Před uzavřením smlouvy strany zvážily plně hospodářskou, ekonomickou a faktickou situaci a jsou si plně vědomy okolností smlouvy, jakož i okolností, které mohou po uzavření této smlouvy nastat.  </w:t>
      </w:r>
    </w:p>
    <w:p w:rsidR="009A578F" w:rsidRDefault="009A578F" w:rsidP="009A578F">
      <w:pPr>
        <w:pStyle w:val="Zkladntextodsazen-slo"/>
      </w:pPr>
      <w:r w:rsidRPr="002242E6">
        <w:t>Smluvní strany se dále dohodly  ve smyslu § 1740 odst. 2 a 3 občanského zákoníku, že vylučují přijetí nabídky, která vyjadřuje obsah návrhu smlouvy jinými slovy, i přijetí nabídky s dodatkem nebo odchylkou, i když dodatek či odchylka podstatně nemění podmínky nabídky.</w:t>
      </w:r>
    </w:p>
    <w:p w:rsidR="009A578F" w:rsidRPr="00B13B00" w:rsidRDefault="009A578F" w:rsidP="008D7C81">
      <w:pPr>
        <w:pStyle w:val="Zkladntextodsazen-slo"/>
      </w:pPr>
      <w:r w:rsidRPr="002242E6">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w:t>
      </w:r>
      <w:r w:rsidRPr="00ED6CCE">
        <w:t xml:space="preserve"> s výslovnými ustanoveními této smlouvy a nezakládá žádný závazek žádné ze stran.</w:t>
      </w:r>
    </w:p>
    <w:p w:rsidR="009A578F" w:rsidRDefault="003A0864" w:rsidP="00157155">
      <w:pPr>
        <w:pStyle w:val="Zkladntextodsazen-slo"/>
      </w:pPr>
      <w:r>
        <w:t>Změnit nebo doplnit tuto smlouvu mohou smluvní strany pouze formou písemných dodatků, které budou vzestupně číslovány, výslovně prohlášeny za dodatek této smlouvy a podepsány oprávněnými zástupci smluvních stran.</w:t>
      </w:r>
      <w:r w:rsidR="009A578F" w:rsidRPr="009A578F">
        <w:t xml:space="preserve"> </w:t>
      </w:r>
      <w:r w:rsidR="009A578F" w:rsidRPr="00EE5C8B">
        <w:t>Za písemnou formu nebude pro tento účel považována výměna e-mailových zpráv či jiných elektronických zpráv.</w:t>
      </w:r>
    </w:p>
    <w:p w:rsidR="0066195F" w:rsidRDefault="0066195F" w:rsidP="009A578F">
      <w:pPr>
        <w:pStyle w:val="Zkladntextodsazen-slo"/>
      </w:pPr>
      <w:r>
        <w:t>Smluvní strany mohou ukončit smluvní vztah písemnou dohodou nebo písemnou výpovědí s </w:t>
      </w:r>
      <w:proofErr w:type="gramStart"/>
      <w:r>
        <w:t>30-ti</w:t>
      </w:r>
      <w:proofErr w:type="gramEnd"/>
      <w:r>
        <w:t xml:space="preserve"> denní výpovědní dobou, která začíná běžet dnem doručení druhé smluvní straně. Objednatel může v případě rozhodnutí insolvenčního soudu o tom, že se poskytovatel nachází v úpadku, smlouvu vypovědět písemnou výpovědí bez výpovědní doby, výpověď je účinná doručením poskytovateli.</w:t>
      </w:r>
    </w:p>
    <w:p w:rsidR="009A578F" w:rsidRPr="007211CA" w:rsidRDefault="009A578F" w:rsidP="009A578F">
      <w:pPr>
        <w:pStyle w:val="Zkladntextodsazen-slo"/>
      </w:pPr>
      <w:r w:rsidRPr="007211CA">
        <w:t>Smlouvu lze ukončit jednostranným odstoupením od smlouvy v případě, kdy jedna strana poruší smlouvu podstatným způsobem. Podstatným porušením této smlouvy se rozumí zejména dlouhodobé a opakované neplnění podmínek této smlouvy, přičemž strana, která smlouvu porušila, neprovedla nápravu ani po písemném upozornění ve lhůtě třiceti (30) dnů.</w:t>
      </w:r>
    </w:p>
    <w:p w:rsidR="003A0864" w:rsidRDefault="003A0864" w:rsidP="00157155">
      <w:pPr>
        <w:pStyle w:val="Zkladntextodsazen-slo"/>
        <w:rPr>
          <w:sz w:val="20"/>
        </w:rPr>
      </w:pPr>
      <w:r>
        <w:t xml:space="preserve">Poskytovatel nemůže bez souhlasu objednatele postoupit </w:t>
      </w:r>
      <w:r w:rsidR="009A578F">
        <w:t xml:space="preserve">kterákoli </w:t>
      </w:r>
      <w:r>
        <w:t>svá práva a</w:t>
      </w:r>
      <w:r w:rsidR="009A578F">
        <w:t xml:space="preserve"> převést kterékoli</w:t>
      </w:r>
      <w:r>
        <w:t xml:space="preserve"> povinnosti plynoucí ze smlouvy třetí osobě</w:t>
      </w:r>
      <w:r w:rsidR="009A578F">
        <w:t xml:space="preserve"> ani není oprávněn tuto smlouvu postoupit</w:t>
      </w:r>
      <w:r>
        <w:t>.</w:t>
      </w:r>
    </w:p>
    <w:p w:rsidR="009A578F" w:rsidRPr="005A0E06" w:rsidRDefault="009A578F" w:rsidP="009A578F">
      <w:pPr>
        <w:pStyle w:val="Zkladntextodsazen-slo"/>
      </w:pPr>
      <w:r w:rsidRPr="00923F09">
        <w:t>Ukáže-li se některé z </w:t>
      </w:r>
      <w:r w:rsidRPr="00141B81">
        <w:t xml:space="preserve">ustanovení této smlouvy </w:t>
      </w:r>
      <w:r w:rsidRPr="00923F09">
        <w:t>zdánlivým (nicotným), posoudí</w:t>
      </w:r>
      <w:r w:rsidRPr="00141B81">
        <w:t xml:space="preserve"> se </w:t>
      </w:r>
      <w:r w:rsidRPr="00923F09">
        <w:t>vliv této vady na ostatní</w:t>
      </w:r>
      <w:r w:rsidRPr="00141B81">
        <w:t xml:space="preserve"> ustanovení smlouvy </w:t>
      </w:r>
      <w:r w:rsidRPr="00923F09">
        <w:t>obdobně podle § 576 občanského zákoníku</w:t>
      </w:r>
      <w:r>
        <w:t>.</w:t>
      </w:r>
    </w:p>
    <w:p w:rsidR="003A0864" w:rsidRDefault="003A0864" w:rsidP="00157155">
      <w:pPr>
        <w:pStyle w:val="Zkladntextodsazen-slo"/>
      </w:pPr>
      <w:r>
        <w:t>Písemnosti se považují za doručené i v případě, že kterákoliv ze stran její doručení odmítne či jinak znemožní.</w:t>
      </w:r>
    </w:p>
    <w:p w:rsidR="003A0864" w:rsidRDefault="003A0864" w:rsidP="00157155">
      <w:pPr>
        <w:pStyle w:val="Zkladntextodsazen-slo"/>
      </w:pPr>
      <w:r>
        <w:t>Vše, co bylo dohodnuto před uzavřením smlouvy, je právně irelevantní a mezi smluvními stranami platí jen to, co je dohodnuto v této písemné smlouvě.</w:t>
      </w:r>
    </w:p>
    <w:p w:rsidR="003A0864" w:rsidRDefault="003A0864" w:rsidP="00157155">
      <w:pPr>
        <w:pStyle w:val="Zkladntextodsazen-slo"/>
      </w:pPr>
      <w:r>
        <w:t>Poskytovatel je povinen poskytovat objednateli veškeré informace, doklady apod. písemnou formou.</w:t>
      </w:r>
    </w:p>
    <w:p w:rsidR="006429D3" w:rsidRDefault="006429D3" w:rsidP="00157155">
      <w:pPr>
        <w:pStyle w:val="Zkladntextodsazen-slo"/>
      </w:pPr>
      <w:r>
        <w:t>Poskytovatel se zavazuje účastnit se na základě pozvánky objednatele všech jednání týkajících se předmětu této smlouvy.</w:t>
      </w:r>
    </w:p>
    <w:p w:rsidR="003A0864" w:rsidRDefault="003A0864" w:rsidP="00157155">
      <w:pPr>
        <w:pStyle w:val="Zkladntextodsazen-slo"/>
      </w:pPr>
      <w:r>
        <w:t>Smlouva je vyhotovena ve čtyřech stejnopisech s platností originálu podepsaných oprávněnými zástupci smluvních stran, přičemž objednatel obdrží dvě a poskytovatel dvě vyhotovení.</w:t>
      </w:r>
    </w:p>
    <w:p w:rsidR="00747022" w:rsidRDefault="00492DBF" w:rsidP="008D7C81">
      <w:pPr>
        <w:pStyle w:val="Zkladntextodsazen-slo"/>
      </w:pPr>
      <w:r>
        <w:t>Smluvní strany souhlasí, že všechny přílohy této smlouvy tvoří její nedílnou součást. Ke dni podpisu tato smlouva obsahuje následující přílohy</w:t>
      </w:r>
      <w:r w:rsidR="001571F1">
        <w:t>:</w:t>
      </w:r>
    </w:p>
    <w:p w:rsidR="004468DF" w:rsidRDefault="007C7C1D" w:rsidP="008F4784">
      <w:pPr>
        <w:pStyle w:val="Zkladntextodsazen-slo"/>
        <w:numPr>
          <w:ilvl w:val="0"/>
          <w:numId w:val="4"/>
        </w:numPr>
        <w:tabs>
          <w:tab w:val="clear" w:pos="369"/>
          <w:tab w:val="left" w:pos="993"/>
        </w:tabs>
        <w:spacing w:after="0"/>
        <w:ind w:left="993" w:hanging="284"/>
      </w:pPr>
      <w:r>
        <w:lastRenderedPageBreak/>
        <w:t xml:space="preserve">Příloha č. 1 </w:t>
      </w:r>
      <w:r w:rsidR="00A97A71">
        <w:t>–</w:t>
      </w:r>
      <w:r>
        <w:t xml:space="preserve"> </w:t>
      </w:r>
      <w:r w:rsidR="00A97A71">
        <w:t>Bližší specifikace předmětu smlouvy</w:t>
      </w:r>
      <w:r w:rsidR="000D4D12">
        <w:t xml:space="preserve"> a podmínky plnění</w:t>
      </w:r>
    </w:p>
    <w:p w:rsidR="004468DF" w:rsidRDefault="004468DF" w:rsidP="009F2789">
      <w:pPr>
        <w:tabs>
          <w:tab w:val="left" w:pos="0"/>
          <w:tab w:val="left" w:pos="4990"/>
        </w:tabs>
        <w:rPr>
          <w:rFonts w:cs="Arial"/>
          <w:b/>
        </w:rPr>
      </w:pPr>
    </w:p>
    <w:p w:rsidR="00561BF2" w:rsidRDefault="00561BF2" w:rsidP="009F2789">
      <w:pPr>
        <w:tabs>
          <w:tab w:val="left" w:pos="0"/>
          <w:tab w:val="left" w:pos="4990"/>
        </w:tabs>
        <w:rPr>
          <w:rFonts w:cs="Arial"/>
          <w:b/>
        </w:rPr>
      </w:pPr>
    </w:p>
    <w:p w:rsidR="00561BF2" w:rsidRDefault="00561BF2" w:rsidP="009F2789">
      <w:pPr>
        <w:tabs>
          <w:tab w:val="left" w:pos="0"/>
          <w:tab w:val="left" w:pos="4990"/>
        </w:tabs>
        <w:rPr>
          <w:rFonts w:cs="Arial"/>
          <w:b/>
        </w:rPr>
      </w:pPr>
    </w:p>
    <w:p w:rsidR="00561BF2" w:rsidRDefault="00561BF2" w:rsidP="009F2789">
      <w:pPr>
        <w:tabs>
          <w:tab w:val="left" w:pos="0"/>
          <w:tab w:val="left" w:pos="4990"/>
        </w:tabs>
        <w:rPr>
          <w:rFonts w:cs="Arial"/>
          <w:b/>
        </w:rPr>
      </w:pPr>
    </w:p>
    <w:p w:rsidR="00BA356B" w:rsidRDefault="00BA356B" w:rsidP="009F2789">
      <w:pPr>
        <w:tabs>
          <w:tab w:val="left" w:pos="0"/>
          <w:tab w:val="left" w:pos="4990"/>
        </w:tabs>
        <w:rPr>
          <w:rFonts w:cs="Arial"/>
          <w:b/>
        </w:rPr>
      </w:pPr>
    </w:p>
    <w:p w:rsidR="003A0864" w:rsidRPr="005E4788" w:rsidRDefault="003A0864" w:rsidP="009F2789">
      <w:pPr>
        <w:tabs>
          <w:tab w:val="left" w:pos="0"/>
          <w:tab w:val="left" w:pos="4990"/>
        </w:tabs>
        <w:rPr>
          <w:rFonts w:cs="Arial"/>
          <w:b/>
        </w:rPr>
      </w:pPr>
      <w:r w:rsidRPr="005E4788">
        <w:rPr>
          <w:rFonts w:cs="Arial"/>
          <w:b/>
        </w:rPr>
        <w:t xml:space="preserve">Za </w:t>
      </w:r>
      <w:r>
        <w:rPr>
          <w:rFonts w:cs="Arial"/>
          <w:b/>
        </w:rPr>
        <w:t>objednatele</w:t>
      </w:r>
      <w:r w:rsidRPr="005E4788">
        <w:rPr>
          <w:rFonts w:cs="Arial"/>
          <w:b/>
        </w:rPr>
        <w:tab/>
      </w:r>
      <w:r w:rsidR="00CA5193" w:rsidRPr="005E4788">
        <w:rPr>
          <w:rFonts w:cs="Arial"/>
          <w:b/>
        </w:rPr>
        <w:t xml:space="preserve">Za </w:t>
      </w:r>
      <w:r w:rsidR="00CA5193">
        <w:rPr>
          <w:rFonts w:cs="Arial"/>
          <w:b/>
        </w:rPr>
        <w:t>poskytovatele</w:t>
      </w:r>
    </w:p>
    <w:p w:rsidR="003A0864" w:rsidRPr="005E4788" w:rsidRDefault="003A0864" w:rsidP="009F2789">
      <w:pPr>
        <w:tabs>
          <w:tab w:val="left" w:pos="0"/>
          <w:tab w:val="left" w:leader="underscore" w:pos="4706"/>
          <w:tab w:val="left" w:pos="4990"/>
          <w:tab w:val="left" w:leader="underscore" w:pos="9639"/>
        </w:tabs>
        <w:rPr>
          <w:szCs w:val="22"/>
        </w:rPr>
      </w:pPr>
      <w:r w:rsidRPr="005E4788">
        <w:rPr>
          <w:szCs w:val="22"/>
        </w:rPr>
        <w:tab/>
      </w:r>
      <w:r w:rsidRPr="005E4788">
        <w:rPr>
          <w:szCs w:val="22"/>
        </w:rPr>
        <w:tab/>
      </w:r>
      <w:r w:rsidR="00CA5193">
        <w:rPr>
          <w:szCs w:val="22"/>
        </w:rPr>
        <w:tab/>
      </w:r>
    </w:p>
    <w:p w:rsidR="003A0864" w:rsidRPr="005E4788" w:rsidRDefault="003A0864" w:rsidP="00553F5A">
      <w:pPr>
        <w:tabs>
          <w:tab w:val="left" w:pos="0"/>
          <w:tab w:val="left" w:leader="underscore" w:pos="4706"/>
          <w:tab w:val="left" w:pos="4990"/>
          <w:tab w:val="left" w:leader="underscore" w:pos="9639"/>
        </w:tabs>
        <w:rPr>
          <w:szCs w:val="22"/>
        </w:rPr>
      </w:pPr>
    </w:p>
    <w:p w:rsidR="003A0864" w:rsidRPr="005E4788" w:rsidRDefault="003A0864" w:rsidP="00553F5A">
      <w:pPr>
        <w:tabs>
          <w:tab w:val="left" w:pos="0"/>
          <w:tab w:val="left" w:leader="underscore" w:pos="4706"/>
          <w:tab w:val="left" w:pos="4990"/>
          <w:tab w:val="left" w:leader="underscore" w:pos="9639"/>
        </w:tabs>
        <w:rPr>
          <w:rFonts w:cs="Arial"/>
        </w:rPr>
      </w:pPr>
      <w:r w:rsidRPr="005E4788">
        <w:rPr>
          <w:rFonts w:cs="Arial"/>
        </w:rPr>
        <w:t xml:space="preserve">Datum: </w:t>
      </w:r>
      <w:r w:rsidRPr="005E4788">
        <w:rPr>
          <w:rFonts w:cs="Arial"/>
        </w:rPr>
        <w:tab/>
      </w:r>
      <w:r w:rsidRPr="005E4788">
        <w:rPr>
          <w:rFonts w:cs="Arial"/>
        </w:rPr>
        <w:tab/>
      </w:r>
      <w:r w:rsidR="00CA5193">
        <w:rPr>
          <w:rFonts w:cs="Arial"/>
        </w:rPr>
        <w:t xml:space="preserve">Datum: </w:t>
      </w:r>
      <w:r w:rsidR="00CA5193">
        <w:rPr>
          <w:rFonts w:cs="Arial"/>
        </w:rPr>
        <w:tab/>
      </w:r>
    </w:p>
    <w:p w:rsidR="003A0864" w:rsidRPr="005E4788" w:rsidRDefault="003A0864" w:rsidP="00553F5A">
      <w:pPr>
        <w:tabs>
          <w:tab w:val="left" w:pos="0"/>
          <w:tab w:val="left" w:leader="underscore" w:pos="4706"/>
          <w:tab w:val="left" w:pos="4990"/>
          <w:tab w:val="left" w:leader="underscore" w:pos="9639"/>
        </w:tabs>
        <w:rPr>
          <w:rFonts w:cs="Arial"/>
        </w:rPr>
      </w:pPr>
    </w:p>
    <w:p w:rsidR="003A0864" w:rsidRPr="005E4788" w:rsidRDefault="003A0864" w:rsidP="00553F5A">
      <w:pPr>
        <w:tabs>
          <w:tab w:val="left" w:pos="0"/>
          <w:tab w:val="left" w:leader="underscore" w:pos="4706"/>
          <w:tab w:val="left" w:pos="4990"/>
          <w:tab w:val="left" w:leader="underscore" w:pos="9639"/>
        </w:tabs>
        <w:rPr>
          <w:rFonts w:cs="Arial"/>
        </w:rPr>
      </w:pPr>
      <w:r w:rsidRPr="005E4788">
        <w:rPr>
          <w:rFonts w:cs="Arial"/>
        </w:rPr>
        <w:t xml:space="preserve">Místo: </w:t>
      </w:r>
      <w:r w:rsidRPr="005E4788">
        <w:rPr>
          <w:rFonts w:cs="Arial"/>
        </w:rPr>
        <w:tab/>
      </w:r>
      <w:r w:rsidRPr="005E4788">
        <w:rPr>
          <w:rFonts w:cs="Arial"/>
        </w:rPr>
        <w:tab/>
      </w:r>
      <w:r w:rsidR="00CA5193">
        <w:rPr>
          <w:rFonts w:cs="Arial"/>
        </w:rPr>
        <w:t xml:space="preserve">Místo: </w:t>
      </w:r>
      <w:r w:rsidR="00CA5193">
        <w:rPr>
          <w:rFonts w:cs="Arial"/>
        </w:rPr>
        <w:tab/>
      </w:r>
    </w:p>
    <w:p w:rsidR="003A0864" w:rsidRPr="005E4788" w:rsidRDefault="003A0864" w:rsidP="00553F5A">
      <w:pPr>
        <w:tabs>
          <w:tab w:val="left" w:pos="0"/>
          <w:tab w:val="left" w:leader="underscore" w:pos="4706"/>
          <w:tab w:val="left" w:pos="4990"/>
          <w:tab w:val="left" w:leader="underscore" w:pos="9639"/>
        </w:tabs>
        <w:rPr>
          <w:szCs w:val="22"/>
        </w:rPr>
      </w:pPr>
    </w:p>
    <w:p w:rsidR="003A0864" w:rsidRDefault="003A0864" w:rsidP="00553F5A">
      <w:pPr>
        <w:tabs>
          <w:tab w:val="left" w:pos="0"/>
          <w:tab w:val="left" w:leader="underscore" w:pos="4706"/>
          <w:tab w:val="left" w:pos="4990"/>
          <w:tab w:val="left" w:leader="underscore" w:pos="9639"/>
        </w:tabs>
        <w:rPr>
          <w:szCs w:val="22"/>
        </w:rPr>
      </w:pPr>
    </w:p>
    <w:p w:rsidR="00096F93" w:rsidRPr="005E4788" w:rsidRDefault="00096F93" w:rsidP="00553F5A">
      <w:pPr>
        <w:tabs>
          <w:tab w:val="left" w:pos="0"/>
          <w:tab w:val="left" w:leader="underscore" w:pos="4706"/>
          <w:tab w:val="left" w:pos="4990"/>
          <w:tab w:val="left" w:leader="underscore" w:pos="9639"/>
        </w:tabs>
        <w:rPr>
          <w:szCs w:val="22"/>
        </w:rPr>
      </w:pPr>
    </w:p>
    <w:p w:rsidR="003A0864" w:rsidRPr="005E4788" w:rsidRDefault="003A0864" w:rsidP="00553F5A">
      <w:pPr>
        <w:tabs>
          <w:tab w:val="left" w:pos="0"/>
          <w:tab w:val="left" w:leader="underscore" w:pos="4706"/>
          <w:tab w:val="left" w:pos="4990"/>
          <w:tab w:val="left" w:leader="underscore" w:pos="9639"/>
        </w:tabs>
        <w:rPr>
          <w:szCs w:val="22"/>
        </w:rPr>
      </w:pPr>
      <w:r w:rsidRPr="005E4788">
        <w:rPr>
          <w:szCs w:val="22"/>
        </w:rPr>
        <w:tab/>
      </w:r>
      <w:r w:rsidRPr="005E4788">
        <w:rPr>
          <w:szCs w:val="22"/>
        </w:rPr>
        <w:tab/>
      </w:r>
      <w:r w:rsidR="00CA5193">
        <w:rPr>
          <w:szCs w:val="22"/>
        </w:rPr>
        <w:tab/>
      </w:r>
    </w:p>
    <w:p w:rsidR="003A0864" w:rsidRPr="005E4788" w:rsidRDefault="007C7C1D" w:rsidP="009F2789">
      <w:pPr>
        <w:tabs>
          <w:tab w:val="left" w:pos="0"/>
          <w:tab w:val="left" w:pos="4990"/>
        </w:tabs>
        <w:rPr>
          <w:b/>
          <w:szCs w:val="22"/>
        </w:rPr>
      </w:pPr>
      <w:r w:rsidRPr="007C7C1D">
        <w:rPr>
          <w:b/>
          <w:szCs w:val="22"/>
        </w:rPr>
        <w:t>JUDr. Lukáš Semerák</w:t>
      </w:r>
      <w:r w:rsidR="0064133D">
        <w:rPr>
          <w:szCs w:val="22"/>
        </w:rPr>
        <w:t xml:space="preserve"> </w:t>
      </w:r>
      <w:r w:rsidR="003A0864" w:rsidRPr="005E4788">
        <w:rPr>
          <w:b/>
          <w:szCs w:val="22"/>
        </w:rPr>
        <w:tab/>
      </w:r>
      <w:r w:rsidR="00B57532">
        <w:rPr>
          <w:b/>
          <w:szCs w:val="22"/>
        </w:rPr>
        <w:t>……………….</w:t>
      </w:r>
    </w:p>
    <w:p w:rsidR="003A0864" w:rsidRDefault="007C7C1D" w:rsidP="005D2381">
      <w:pPr>
        <w:tabs>
          <w:tab w:val="left" w:pos="0"/>
          <w:tab w:val="left" w:pos="4990"/>
        </w:tabs>
      </w:pPr>
      <w:r>
        <w:t>člen rady</w:t>
      </w:r>
      <w:r w:rsidR="003A0864" w:rsidRPr="005E4788">
        <w:tab/>
      </w:r>
      <w:r w:rsidR="00B57532" w:rsidRPr="000D4D12">
        <w:rPr>
          <w:b/>
          <w:i/>
          <w:highlight w:val="yellow"/>
        </w:rPr>
        <w:t>(doplní poskytovatel)</w:t>
      </w:r>
    </w:p>
    <w:p w:rsidR="00810294" w:rsidRPr="007C7C1D" w:rsidRDefault="003A0864" w:rsidP="005C2598">
      <w:pPr>
        <w:pStyle w:val="Zkladntext"/>
        <w:tabs>
          <w:tab w:val="right" w:pos="6804"/>
          <w:tab w:val="right" w:pos="9072"/>
        </w:tabs>
        <w:spacing w:after="0"/>
        <w:jc w:val="left"/>
        <w:outlineLvl w:val="0"/>
        <w:rPr>
          <w:rFonts w:ascii="Arial" w:eastAsiaTheme="minorHAnsi" w:hAnsi="Arial" w:cs="Arial"/>
          <w:szCs w:val="22"/>
          <w:highlight w:val="yellow"/>
          <w:lang w:eastAsia="en-US"/>
        </w:rPr>
      </w:pPr>
      <w:r>
        <w:tab/>
      </w:r>
    </w:p>
    <w:p w:rsidR="00BE4D97" w:rsidRDefault="00BE4D97" w:rsidP="00881986">
      <w:pPr>
        <w:pStyle w:val="Zkladntext"/>
      </w:pPr>
    </w:p>
    <w:p w:rsidR="0048540C" w:rsidRDefault="0048540C" w:rsidP="00881986">
      <w:pPr>
        <w:pStyle w:val="Zkladntext"/>
      </w:pPr>
    </w:p>
    <w:p w:rsidR="0048540C" w:rsidRDefault="0048540C" w:rsidP="00881986">
      <w:pPr>
        <w:pStyle w:val="Zkladntext"/>
      </w:pPr>
    </w:p>
    <w:p w:rsidR="0048540C" w:rsidRDefault="0048540C" w:rsidP="00881986">
      <w:pPr>
        <w:pStyle w:val="Zkladntext"/>
      </w:pPr>
    </w:p>
    <w:p w:rsidR="0048540C" w:rsidRDefault="0048540C" w:rsidP="00881986">
      <w:pPr>
        <w:pStyle w:val="Zkladntext"/>
      </w:pPr>
    </w:p>
    <w:p w:rsidR="007A369A" w:rsidRDefault="007A369A" w:rsidP="00881986">
      <w:pPr>
        <w:pStyle w:val="Zkladntext"/>
      </w:pPr>
    </w:p>
    <w:p w:rsidR="007A369A" w:rsidRDefault="007A369A" w:rsidP="00881986">
      <w:pPr>
        <w:pStyle w:val="Zkladntext"/>
      </w:pPr>
    </w:p>
    <w:p w:rsidR="007128DC" w:rsidRDefault="007128DC" w:rsidP="00881986">
      <w:pPr>
        <w:pStyle w:val="Zkladntext"/>
      </w:pPr>
    </w:p>
    <w:p w:rsidR="007128DC" w:rsidRDefault="007128DC" w:rsidP="00881986">
      <w:pPr>
        <w:pStyle w:val="Zkladntext"/>
      </w:pPr>
    </w:p>
    <w:p w:rsidR="007128DC" w:rsidRDefault="007128DC" w:rsidP="00881986">
      <w:pPr>
        <w:pStyle w:val="Zkladntext"/>
      </w:pPr>
    </w:p>
    <w:p w:rsidR="007128DC" w:rsidRDefault="007128DC" w:rsidP="00881986">
      <w:pPr>
        <w:pStyle w:val="Zkladntext"/>
      </w:pPr>
    </w:p>
    <w:p w:rsidR="007128DC" w:rsidRDefault="007128DC" w:rsidP="00881986">
      <w:pPr>
        <w:pStyle w:val="Zkladntext"/>
      </w:pPr>
    </w:p>
    <w:p w:rsidR="007128DC" w:rsidRDefault="007128DC" w:rsidP="00881986">
      <w:pPr>
        <w:pStyle w:val="Zkladntext"/>
      </w:pPr>
    </w:p>
    <w:p w:rsidR="007128DC" w:rsidRDefault="007128DC" w:rsidP="00881986">
      <w:pPr>
        <w:pStyle w:val="Zkladntext"/>
      </w:pPr>
    </w:p>
    <w:p w:rsidR="007128DC" w:rsidRDefault="007128DC" w:rsidP="00881986">
      <w:pPr>
        <w:pStyle w:val="Zkladntext"/>
      </w:pPr>
    </w:p>
    <w:p w:rsidR="007128DC" w:rsidRDefault="007128DC" w:rsidP="00881986">
      <w:pPr>
        <w:pStyle w:val="Zkladntext"/>
      </w:pPr>
    </w:p>
    <w:p w:rsidR="007128DC" w:rsidRDefault="007128DC" w:rsidP="00881986">
      <w:pPr>
        <w:pStyle w:val="Zkladntext"/>
      </w:pPr>
    </w:p>
    <w:p w:rsidR="007128DC" w:rsidRDefault="007128DC" w:rsidP="00881986">
      <w:pPr>
        <w:pStyle w:val="Zkladntext"/>
      </w:pPr>
    </w:p>
    <w:p w:rsidR="007128DC" w:rsidRDefault="007128DC" w:rsidP="00881986">
      <w:pPr>
        <w:pStyle w:val="Zkladntext"/>
      </w:pPr>
    </w:p>
    <w:p w:rsidR="007128DC" w:rsidRDefault="007128DC" w:rsidP="00881986">
      <w:pPr>
        <w:pStyle w:val="Zkladntext"/>
      </w:pPr>
    </w:p>
    <w:p w:rsidR="007128DC" w:rsidRDefault="007128DC" w:rsidP="00881986">
      <w:pPr>
        <w:pStyle w:val="Zkladntext"/>
      </w:pPr>
    </w:p>
    <w:p w:rsidR="007128DC" w:rsidRDefault="007128DC" w:rsidP="00881986">
      <w:pPr>
        <w:pStyle w:val="Zkladntext"/>
      </w:pPr>
    </w:p>
    <w:p w:rsidR="0048540C" w:rsidRDefault="0048540C" w:rsidP="0048540C">
      <w:pPr>
        <w:pStyle w:val="Zkladntext"/>
        <w:jc w:val="right"/>
      </w:pPr>
      <w:r>
        <w:lastRenderedPageBreak/>
        <w:t>Příloha č. 1 ke smlouvě č. ……/2017/OD/VZKÚ</w:t>
      </w:r>
    </w:p>
    <w:p w:rsidR="0048540C" w:rsidRDefault="0048540C" w:rsidP="0048540C">
      <w:pPr>
        <w:pStyle w:val="Zkladntext"/>
        <w:jc w:val="center"/>
        <w:rPr>
          <w:b/>
        </w:rPr>
      </w:pPr>
      <w:r w:rsidRPr="0048540C">
        <w:rPr>
          <w:b/>
        </w:rPr>
        <w:t>Bližší specifikace předmětu smlouvy a podmínky plnění</w:t>
      </w:r>
    </w:p>
    <w:p w:rsidR="000566D7" w:rsidRDefault="000566D7" w:rsidP="003A1804">
      <w:pPr>
        <w:contextualSpacing/>
        <w:rPr>
          <w:rFonts w:eastAsiaTheme="minorHAnsi"/>
          <w:sz w:val="24"/>
          <w:szCs w:val="24"/>
          <w:lang w:eastAsia="en-US"/>
        </w:rPr>
      </w:pPr>
    </w:p>
    <w:p w:rsidR="003A1804" w:rsidRPr="003A1804" w:rsidRDefault="003A1804" w:rsidP="003A1804">
      <w:pPr>
        <w:contextualSpacing/>
        <w:rPr>
          <w:rFonts w:eastAsiaTheme="minorHAnsi"/>
          <w:color w:val="FF0000"/>
          <w:sz w:val="24"/>
          <w:szCs w:val="24"/>
          <w:lang w:eastAsia="en-US"/>
        </w:rPr>
      </w:pPr>
      <w:r w:rsidRPr="003A1804">
        <w:rPr>
          <w:rFonts w:eastAsiaTheme="minorHAnsi"/>
          <w:sz w:val="24"/>
          <w:szCs w:val="24"/>
          <w:lang w:eastAsia="en-US"/>
        </w:rPr>
        <w:t xml:space="preserve">Předmětem </w:t>
      </w:r>
      <w:r w:rsidR="000566D7">
        <w:rPr>
          <w:rFonts w:eastAsiaTheme="minorHAnsi"/>
          <w:sz w:val="24"/>
          <w:szCs w:val="24"/>
          <w:lang w:eastAsia="en-US"/>
        </w:rPr>
        <w:t xml:space="preserve">smlouvy </w:t>
      </w:r>
      <w:r w:rsidRPr="003A1804">
        <w:rPr>
          <w:rFonts w:eastAsiaTheme="minorHAnsi"/>
          <w:sz w:val="24"/>
          <w:szCs w:val="24"/>
          <w:lang w:eastAsia="en-US"/>
        </w:rPr>
        <w:t>je poskytování služby spočívající v pořízení dat, jejich poskytování a přenosu, což objednateli umožní vyhodnocení dopravních přestupků – překročení povolené rychlosti ve vymezeném úseku ulice Rudná</w:t>
      </w:r>
      <w:r w:rsidR="0083712C">
        <w:rPr>
          <w:rFonts w:eastAsiaTheme="minorHAnsi"/>
          <w:sz w:val="24"/>
          <w:szCs w:val="24"/>
          <w:lang w:eastAsia="en-US"/>
        </w:rPr>
        <w:t xml:space="preserve"> (úsek mezi sjezdem z ulice Plzeňská a ulicí Závodní)</w:t>
      </w:r>
      <w:r w:rsidRPr="003A1804">
        <w:rPr>
          <w:rFonts w:eastAsiaTheme="minorHAnsi"/>
          <w:sz w:val="24"/>
          <w:szCs w:val="24"/>
          <w:lang w:eastAsia="en-US"/>
        </w:rPr>
        <w:t xml:space="preserve">, a </w:t>
      </w:r>
      <w:r w:rsidR="000566D7" w:rsidRPr="000566D7">
        <w:rPr>
          <w:rFonts w:eastAsiaTheme="minorHAnsi"/>
          <w:sz w:val="24"/>
          <w:szCs w:val="24"/>
          <w:lang w:eastAsia="en-US"/>
        </w:rPr>
        <w:t xml:space="preserve">realizace systému dokumentace </w:t>
      </w:r>
      <w:r w:rsidRPr="003A1804">
        <w:rPr>
          <w:rFonts w:eastAsiaTheme="minorHAnsi"/>
          <w:sz w:val="24"/>
          <w:szCs w:val="24"/>
          <w:lang w:eastAsia="en-US"/>
        </w:rPr>
        <w:t>jízdy na červenou na ulici Rudná u přechodu pro chodce, který se nachází u ulic Zkrácená, obousměrně</w:t>
      </w:r>
      <w:r w:rsidR="00523FD5">
        <w:rPr>
          <w:rFonts w:eastAsiaTheme="minorHAnsi"/>
          <w:sz w:val="24"/>
          <w:szCs w:val="24"/>
          <w:lang w:eastAsia="en-US"/>
        </w:rPr>
        <w:t>;</w:t>
      </w:r>
      <w:r w:rsidRPr="003A1804">
        <w:rPr>
          <w:rFonts w:eastAsiaTheme="minorHAnsi"/>
          <w:sz w:val="24"/>
          <w:szCs w:val="24"/>
          <w:lang w:eastAsia="en-US"/>
        </w:rPr>
        <w:t xml:space="preserve"> </w:t>
      </w:r>
      <w:r w:rsidR="00591F2A">
        <w:rPr>
          <w:rFonts w:eastAsiaTheme="minorHAnsi"/>
          <w:sz w:val="24"/>
          <w:szCs w:val="24"/>
          <w:lang w:eastAsia="en-US"/>
        </w:rPr>
        <w:t xml:space="preserve">zajištění </w:t>
      </w:r>
      <w:r w:rsidRPr="003A1804">
        <w:rPr>
          <w:rFonts w:eastAsiaTheme="minorHAnsi"/>
          <w:sz w:val="24"/>
          <w:szCs w:val="24"/>
          <w:lang w:eastAsia="en-US"/>
        </w:rPr>
        <w:t>centrální</w:t>
      </w:r>
      <w:r w:rsidR="00FB6995">
        <w:rPr>
          <w:rFonts w:eastAsiaTheme="minorHAnsi"/>
          <w:sz w:val="24"/>
          <w:szCs w:val="24"/>
          <w:lang w:eastAsia="en-US"/>
        </w:rPr>
        <w:t>ho</w:t>
      </w:r>
      <w:r w:rsidRPr="003A1804">
        <w:rPr>
          <w:rFonts w:eastAsiaTheme="minorHAnsi"/>
          <w:sz w:val="24"/>
          <w:szCs w:val="24"/>
          <w:lang w:eastAsia="en-US"/>
        </w:rPr>
        <w:t xml:space="preserve"> SW pro zpracování detekovaných přestupků (měření rychlosti a jízdy na červenou) a jejich předání k dalšímu řešení do IS Městské policie Ostrava</w:t>
      </w:r>
      <w:r w:rsidR="00523FD5">
        <w:rPr>
          <w:rFonts w:eastAsiaTheme="minorHAnsi"/>
          <w:sz w:val="24"/>
          <w:szCs w:val="24"/>
          <w:lang w:eastAsia="en-US"/>
        </w:rPr>
        <w:t xml:space="preserve"> (dále také „služba“)</w:t>
      </w:r>
      <w:r w:rsidRPr="003A1804">
        <w:rPr>
          <w:rFonts w:eastAsiaTheme="minorHAnsi"/>
          <w:sz w:val="24"/>
          <w:szCs w:val="24"/>
          <w:lang w:eastAsia="en-US"/>
        </w:rPr>
        <w:t xml:space="preserve">, poskytování dále specifikovaných dat o projíždějících vozidlech a zajištění </w:t>
      </w:r>
      <w:r w:rsidRPr="00847784">
        <w:rPr>
          <w:rFonts w:eastAsiaTheme="minorHAnsi"/>
          <w:sz w:val="24"/>
          <w:szCs w:val="24"/>
          <w:lang w:eastAsia="en-US"/>
        </w:rPr>
        <w:t>níže uvedených následujících činností a splnění požadavků na zařízení a technické parametry</w:t>
      </w:r>
      <w:r w:rsidRPr="003A1804">
        <w:rPr>
          <w:rFonts w:eastAsiaTheme="minorHAnsi"/>
          <w:b/>
          <w:sz w:val="24"/>
          <w:szCs w:val="24"/>
          <w:lang w:eastAsia="en-US"/>
        </w:rPr>
        <w:t xml:space="preserve">. </w:t>
      </w:r>
      <w:r w:rsidRPr="003A1804">
        <w:rPr>
          <w:rFonts w:eastAsiaTheme="minorHAnsi"/>
          <w:sz w:val="24"/>
          <w:szCs w:val="24"/>
          <w:lang w:eastAsia="en-US"/>
        </w:rPr>
        <w:t>Doba provozu je smlouvou stanovena na 36 měsíců, počínaje dnem uvedení zařízení do provozu.</w:t>
      </w:r>
    </w:p>
    <w:p w:rsidR="003A1804" w:rsidRPr="003A1804" w:rsidRDefault="003A1804" w:rsidP="003A1804">
      <w:pPr>
        <w:tabs>
          <w:tab w:val="num" w:pos="284"/>
        </w:tabs>
        <w:contextualSpacing/>
        <w:rPr>
          <w:rFonts w:eastAsiaTheme="minorHAnsi"/>
          <w:sz w:val="24"/>
          <w:szCs w:val="24"/>
          <w:lang w:eastAsia="en-US"/>
        </w:rPr>
      </w:pPr>
    </w:p>
    <w:p w:rsidR="003A1804" w:rsidRPr="003A1804" w:rsidRDefault="003A1804" w:rsidP="003A1804">
      <w:pPr>
        <w:tabs>
          <w:tab w:val="num" w:pos="284"/>
        </w:tabs>
        <w:contextualSpacing/>
        <w:rPr>
          <w:rFonts w:eastAsiaTheme="minorHAnsi"/>
          <w:sz w:val="24"/>
          <w:szCs w:val="24"/>
          <w:lang w:eastAsia="en-US"/>
        </w:rPr>
      </w:pPr>
    </w:p>
    <w:p w:rsidR="003A1804" w:rsidRPr="003A1804" w:rsidRDefault="003A1804" w:rsidP="003A1804">
      <w:pPr>
        <w:tabs>
          <w:tab w:val="num" w:pos="284"/>
        </w:tabs>
        <w:contextualSpacing/>
        <w:rPr>
          <w:rFonts w:eastAsiaTheme="minorHAnsi"/>
          <w:b/>
          <w:sz w:val="24"/>
          <w:szCs w:val="24"/>
          <w:u w:val="single"/>
          <w:lang w:eastAsia="en-US"/>
        </w:rPr>
      </w:pPr>
      <w:r w:rsidRPr="003A1804">
        <w:rPr>
          <w:rFonts w:eastAsiaTheme="minorHAnsi"/>
          <w:b/>
          <w:sz w:val="24"/>
          <w:szCs w:val="24"/>
          <w:u w:val="single"/>
          <w:lang w:eastAsia="en-US"/>
        </w:rPr>
        <w:t>Zajištění či poskytnutí uvedených plnění:</w:t>
      </w:r>
    </w:p>
    <w:p w:rsidR="003A1804" w:rsidRPr="003A1804" w:rsidRDefault="003A1804" w:rsidP="003A1804">
      <w:pPr>
        <w:tabs>
          <w:tab w:val="num" w:pos="284"/>
        </w:tabs>
        <w:contextualSpacing/>
        <w:rPr>
          <w:rFonts w:eastAsiaTheme="minorHAnsi"/>
          <w:sz w:val="24"/>
          <w:szCs w:val="24"/>
          <w:lang w:eastAsia="en-US"/>
        </w:rPr>
      </w:pPr>
    </w:p>
    <w:p w:rsidR="003A1804" w:rsidRPr="003A1804" w:rsidRDefault="003A1804" w:rsidP="000566D7">
      <w:pPr>
        <w:numPr>
          <w:ilvl w:val="0"/>
          <w:numId w:val="9"/>
        </w:numPr>
        <w:spacing w:after="200" w:line="276" w:lineRule="auto"/>
        <w:ind w:left="426" w:hanging="426"/>
        <w:contextualSpacing/>
        <w:rPr>
          <w:rFonts w:eastAsiaTheme="minorHAnsi"/>
          <w:sz w:val="24"/>
          <w:szCs w:val="24"/>
          <w:lang w:eastAsia="en-US"/>
        </w:rPr>
      </w:pPr>
      <w:r w:rsidRPr="003A1804">
        <w:rPr>
          <w:rFonts w:eastAsiaTheme="minorHAnsi"/>
          <w:sz w:val="24"/>
          <w:szCs w:val="24"/>
          <w:lang w:eastAsia="en-US"/>
        </w:rPr>
        <w:t>Zajištění veškeré potřebné inženýrské činnosti, včetně případného majetkoprávního vypořádání dotčených pozemků a zajištění případného územního souhlasu, popř. jiného zákonného povolení, včetně úhrady všech souvisejících poplatků, případně zpracování dokumentace, která bude mimo jiné vycházet i z požadavků a podmínek</w:t>
      </w:r>
      <w:r w:rsidR="007128DC">
        <w:rPr>
          <w:rFonts w:eastAsiaTheme="minorHAnsi"/>
          <w:sz w:val="24"/>
          <w:szCs w:val="24"/>
          <w:lang w:eastAsia="en-US"/>
        </w:rPr>
        <w:t xml:space="preserve"> dotčených subjektů - </w:t>
      </w:r>
      <w:r w:rsidRPr="003A1804">
        <w:rPr>
          <w:rFonts w:eastAsiaTheme="minorHAnsi"/>
          <w:sz w:val="24"/>
          <w:szCs w:val="24"/>
          <w:lang w:eastAsia="en-US"/>
        </w:rPr>
        <w:t xml:space="preserve"> např. Ostravské komunikace a.s., Krajský dopravní inspektorát Policie ČR Ostrava, Ředitelství silnic a dálnic ČR, které jsou nedílnou součástí </w:t>
      </w:r>
      <w:r w:rsidR="007128DC">
        <w:rPr>
          <w:rFonts w:eastAsiaTheme="minorHAnsi"/>
          <w:sz w:val="24"/>
          <w:szCs w:val="24"/>
          <w:lang w:eastAsia="en-US"/>
        </w:rPr>
        <w:t>zadávací dokumentace veřejné zakázky</w:t>
      </w:r>
      <w:r w:rsidR="007128DC" w:rsidRPr="007128DC">
        <w:t xml:space="preserve"> </w:t>
      </w:r>
      <w:r w:rsidR="007128DC">
        <w:t>IVZ=P17V00000152</w:t>
      </w:r>
      <w:r w:rsidRPr="003A1804">
        <w:rPr>
          <w:rFonts w:eastAsiaTheme="minorHAnsi"/>
          <w:sz w:val="24"/>
          <w:szCs w:val="24"/>
          <w:lang w:eastAsia="en-US"/>
        </w:rPr>
        <w:t xml:space="preserve">. Následně </w:t>
      </w:r>
      <w:r w:rsidR="00F002CC">
        <w:rPr>
          <w:rFonts w:eastAsiaTheme="minorHAnsi"/>
          <w:sz w:val="24"/>
          <w:szCs w:val="24"/>
          <w:lang w:eastAsia="en-US"/>
        </w:rPr>
        <w:t>poskytovatel předá objednateli</w:t>
      </w:r>
      <w:r w:rsidRPr="003A1804">
        <w:rPr>
          <w:rFonts w:eastAsiaTheme="minorHAnsi"/>
          <w:sz w:val="24"/>
          <w:szCs w:val="24"/>
          <w:lang w:eastAsia="en-US"/>
        </w:rPr>
        <w:t xml:space="preserve"> dokumentaci skutečného provedení.</w:t>
      </w:r>
    </w:p>
    <w:p w:rsidR="003A1804" w:rsidRPr="003A1804" w:rsidRDefault="003A1804" w:rsidP="003A1804">
      <w:pPr>
        <w:ind w:left="426"/>
        <w:contextualSpacing/>
        <w:rPr>
          <w:rFonts w:eastAsiaTheme="minorHAnsi"/>
          <w:sz w:val="24"/>
          <w:szCs w:val="24"/>
          <w:lang w:eastAsia="en-US"/>
        </w:rPr>
      </w:pPr>
    </w:p>
    <w:p w:rsidR="003A1804" w:rsidRPr="003A1804" w:rsidRDefault="003A1804" w:rsidP="000566D7">
      <w:pPr>
        <w:numPr>
          <w:ilvl w:val="0"/>
          <w:numId w:val="9"/>
        </w:numPr>
        <w:spacing w:after="200" w:line="276" w:lineRule="auto"/>
        <w:ind w:left="426" w:hanging="426"/>
        <w:contextualSpacing/>
        <w:rPr>
          <w:rFonts w:eastAsiaTheme="minorHAnsi"/>
          <w:sz w:val="24"/>
          <w:szCs w:val="24"/>
          <w:lang w:eastAsia="en-US"/>
        </w:rPr>
      </w:pPr>
      <w:r w:rsidRPr="003A1804">
        <w:rPr>
          <w:rFonts w:eastAsiaTheme="minorHAnsi"/>
          <w:sz w:val="24"/>
          <w:szCs w:val="24"/>
          <w:lang w:eastAsia="en-US"/>
        </w:rPr>
        <w:t>Zajištění sestavení zařízení, včetně zřízení potřebného technického vybavení k provozu zařízení, např. statický posudek na stožáry veřejného osvětlení – vše dle podmínek správce VO - Ostravských komunikací a.s., a zřízení potřebných přípojek elektrické energie, popřípadě dalších potřebných přípojek.</w:t>
      </w:r>
    </w:p>
    <w:p w:rsidR="003A1804" w:rsidRPr="003A1804" w:rsidRDefault="003A1804" w:rsidP="003A1804">
      <w:pPr>
        <w:ind w:left="720"/>
        <w:contextualSpacing/>
        <w:rPr>
          <w:rFonts w:eastAsiaTheme="minorHAnsi"/>
          <w:sz w:val="24"/>
          <w:szCs w:val="24"/>
          <w:lang w:eastAsia="en-US"/>
        </w:rPr>
      </w:pPr>
    </w:p>
    <w:p w:rsidR="003A1804" w:rsidRPr="003A1804" w:rsidRDefault="003A1804" w:rsidP="000566D7">
      <w:pPr>
        <w:numPr>
          <w:ilvl w:val="0"/>
          <w:numId w:val="9"/>
        </w:numPr>
        <w:spacing w:after="200" w:line="276" w:lineRule="auto"/>
        <w:ind w:left="426" w:hanging="426"/>
        <w:contextualSpacing/>
        <w:rPr>
          <w:rFonts w:eastAsiaTheme="minorHAnsi"/>
          <w:sz w:val="24"/>
          <w:szCs w:val="24"/>
          <w:lang w:eastAsia="en-US"/>
        </w:rPr>
      </w:pPr>
      <w:r w:rsidRPr="003A1804">
        <w:rPr>
          <w:rFonts w:eastAsiaTheme="minorHAnsi"/>
          <w:sz w:val="24"/>
          <w:szCs w:val="24"/>
          <w:lang w:eastAsia="en-US"/>
        </w:rPr>
        <w:t>Napojení zařízení na zdroj elektrické energie, uvedení zařízení do provozu a hrazení nákladů za spotřebu elektrické energie.</w:t>
      </w:r>
    </w:p>
    <w:p w:rsidR="003A1804" w:rsidRPr="003A1804" w:rsidRDefault="003A1804" w:rsidP="003A1804">
      <w:pPr>
        <w:ind w:left="720"/>
        <w:contextualSpacing/>
        <w:rPr>
          <w:rFonts w:eastAsiaTheme="minorHAnsi"/>
          <w:sz w:val="24"/>
          <w:szCs w:val="24"/>
          <w:lang w:eastAsia="en-US"/>
        </w:rPr>
      </w:pPr>
    </w:p>
    <w:p w:rsidR="003A1804" w:rsidRPr="003A1804" w:rsidRDefault="003A1804" w:rsidP="000566D7">
      <w:pPr>
        <w:numPr>
          <w:ilvl w:val="0"/>
          <w:numId w:val="9"/>
        </w:numPr>
        <w:spacing w:after="200" w:line="276" w:lineRule="auto"/>
        <w:ind w:left="426" w:hanging="426"/>
        <w:contextualSpacing/>
        <w:rPr>
          <w:rFonts w:eastAsiaTheme="minorHAnsi"/>
          <w:sz w:val="24"/>
          <w:szCs w:val="24"/>
          <w:lang w:eastAsia="en-US"/>
        </w:rPr>
      </w:pPr>
      <w:r w:rsidRPr="003A1804">
        <w:rPr>
          <w:rFonts w:eastAsiaTheme="minorHAnsi"/>
          <w:sz w:val="24"/>
          <w:szCs w:val="24"/>
          <w:lang w:eastAsia="en-US"/>
        </w:rPr>
        <w:t>Napojení za</w:t>
      </w:r>
      <w:r w:rsidR="00F002CC">
        <w:rPr>
          <w:rFonts w:eastAsiaTheme="minorHAnsi"/>
          <w:sz w:val="24"/>
          <w:szCs w:val="24"/>
          <w:lang w:eastAsia="en-US"/>
        </w:rPr>
        <w:t>řízení na datovou síť objednatele</w:t>
      </w:r>
      <w:r w:rsidRPr="003A1804">
        <w:rPr>
          <w:rFonts w:eastAsiaTheme="minorHAnsi"/>
          <w:sz w:val="24"/>
          <w:szCs w:val="24"/>
          <w:lang w:eastAsia="en-US"/>
        </w:rPr>
        <w:t xml:space="preserve"> (datové okruhy hradí </w:t>
      </w:r>
      <w:r w:rsidR="00F002CC">
        <w:rPr>
          <w:rFonts w:eastAsiaTheme="minorHAnsi"/>
          <w:sz w:val="24"/>
          <w:szCs w:val="24"/>
          <w:lang w:eastAsia="en-US"/>
        </w:rPr>
        <w:t>objednatel</w:t>
      </w:r>
      <w:r w:rsidRPr="003A1804">
        <w:rPr>
          <w:rFonts w:eastAsiaTheme="minorHAnsi"/>
          <w:sz w:val="24"/>
          <w:szCs w:val="24"/>
          <w:lang w:eastAsia="en-US"/>
        </w:rPr>
        <w:t>) – viz datové požadavky pro jednotlivé funkcionality.</w:t>
      </w:r>
    </w:p>
    <w:p w:rsidR="003A1804" w:rsidRPr="003A1804" w:rsidRDefault="003A1804" w:rsidP="003A1804">
      <w:pPr>
        <w:ind w:left="720"/>
        <w:contextualSpacing/>
        <w:rPr>
          <w:rFonts w:eastAsiaTheme="minorHAnsi"/>
          <w:sz w:val="24"/>
          <w:szCs w:val="24"/>
          <w:lang w:eastAsia="en-US"/>
        </w:rPr>
      </w:pPr>
    </w:p>
    <w:p w:rsidR="003A1804" w:rsidRPr="003A1804" w:rsidRDefault="003A1804" w:rsidP="000566D7">
      <w:pPr>
        <w:numPr>
          <w:ilvl w:val="0"/>
          <w:numId w:val="9"/>
        </w:numPr>
        <w:spacing w:after="200" w:line="276" w:lineRule="auto"/>
        <w:ind w:left="426" w:hanging="426"/>
        <w:contextualSpacing/>
        <w:rPr>
          <w:rFonts w:eastAsiaTheme="minorHAnsi"/>
          <w:sz w:val="24"/>
          <w:szCs w:val="24"/>
          <w:lang w:eastAsia="en-US"/>
        </w:rPr>
      </w:pPr>
      <w:r w:rsidRPr="003A1804">
        <w:rPr>
          <w:rFonts w:eastAsiaTheme="minorHAnsi"/>
          <w:sz w:val="24"/>
          <w:szCs w:val="24"/>
          <w:lang w:eastAsia="en-US"/>
        </w:rPr>
        <w:t xml:space="preserve">Zajištění provozu, provádění veškeré údržby a servisu instalovaného </w:t>
      </w:r>
      <w:proofErr w:type="gramStart"/>
      <w:r w:rsidRPr="003A1804">
        <w:rPr>
          <w:rFonts w:eastAsiaTheme="minorHAnsi"/>
          <w:sz w:val="24"/>
          <w:szCs w:val="24"/>
          <w:lang w:eastAsia="en-US"/>
        </w:rPr>
        <w:t xml:space="preserve">zařízení a </w:t>
      </w:r>
      <w:r w:rsidR="007128DC">
        <w:rPr>
          <w:rFonts w:eastAsiaTheme="minorHAnsi"/>
          <w:sz w:val="24"/>
          <w:szCs w:val="24"/>
          <w:lang w:eastAsia="en-US"/>
        </w:rPr>
        <w:t xml:space="preserve"> provozovaného</w:t>
      </w:r>
      <w:proofErr w:type="gramEnd"/>
      <w:r w:rsidRPr="003A1804">
        <w:rPr>
          <w:rFonts w:eastAsiaTheme="minorHAnsi"/>
          <w:sz w:val="24"/>
          <w:szCs w:val="24"/>
          <w:lang w:eastAsia="en-US"/>
        </w:rPr>
        <w:t xml:space="preserve"> programového vybavení (pravidelné i mimořádné nutné technické odstávky).</w:t>
      </w:r>
    </w:p>
    <w:p w:rsidR="003A1804" w:rsidRPr="003A1804" w:rsidRDefault="003A1804" w:rsidP="003A1804">
      <w:pPr>
        <w:ind w:left="720"/>
        <w:contextualSpacing/>
        <w:rPr>
          <w:rFonts w:eastAsiaTheme="minorHAnsi"/>
          <w:sz w:val="24"/>
          <w:szCs w:val="24"/>
          <w:lang w:eastAsia="en-US"/>
        </w:rPr>
      </w:pPr>
    </w:p>
    <w:p w:rsidR="003A1804" w:rsidRPr="003A1804" w:rsidRDefault="007128DC" w:rsidP="003A1804">
      <w:pPr>
        <w:numPr>
          <w:ilvl w:val="0"/>
          <w:numId w:val="9"/>
        </w:numPr>
        <w:spacing w:after="200" w:line="276" w:lineRule="auto"/>
        <w:ind w:left="426" w:hanging="426"/>
        <w:contextualSpacing/>
        <w:jc w:val="left"/>
        <w:rPr>
          <w:rFonts w:eastAsiaTheme="minorHAnsi"/>
          <w:sz w:val="24"/>
          <w:szCs w:val="24"/>
          <w:lang w:eastAsia="en-US"/>
        </w:rPr>
      </w:pPr>
      <w:r>
        <w:rPr>
          <w:rFonts w:eastAsiaTheme="minorHAnsi"/>
          <w:sz w:val="24"/>
          <w:szCs w:val="24"/>
          <w:lang w:eastAsia="en-US"/>
        </w:rPr>
        <w:t>I</w:t>
      </w:r>
      <w:r w:rsidR="003A1804" w:rsidRPr="003A1804">
        <w:rPr>
          <w:rFonts w:eastAsiaTheme="minorHAnsi"/>
          <w:sz w:val="24"/>
          <w:szCs w:val="24"/>
          <w:lang w:eastAsia="en-US"/>
        </w:rPr>
        <w:t>nstalace a aktualizace programového vybavení včetně dokumentace.</w:t>
      </w:r>
    </w:p>
    <w:p w:rsidR="003A1804" w:rsidRPr="003A1804" w:rsidRDefault="003A1804" w:rsidP="003A1804">
      <w:pPr>
        <w:ind w:left="720"/>
        <w:contextualSpacing/>
        <w:rPr>
          <w:rFonts w:eastAsiaTheme="minorHAnsi"/>
          <w:sz w:val="24"/>
          <w:szCs w:val="24"/>
          <w:lang w:eastAsia="en-US"/>
        </w:rPr>
      </w:pPr>
    </w:p>
    <w:p w:rsidR="003A1804" w:rsidRPr="003A1804" w:rsidRDefault="003A1804" w:rsidP="000566D7">
      <w:pPr>
        <w:numPr>
          <w:ilvl w:val="0"/>
          <w:numId w:val="9"/>
        </w:numPr>
        <w:spacing w:after="200" w:line="276" w:lineRule="auto"/>
        <w:ind w:left="426" w:hanging="426"/>
        <w:contextualSpacing/>
        <w:rPr>
          <w:rFonts w:eastAsiaTheme="minorHAnsi"/>
          <w:sz w:val="24"/>
          <w:szCs w:val="24"/>
          <w:lang w:eastAsia="en-US"/>
        </w:rPr>
      </w:pPr>
      <w:r w:rsidRPr="003A1804">
        <w:rPr>
          <w:rFonts w:eastAsiaTheme="minorHAnsi"/>
          <w:sz w:val="24"/>
          <w:szCs w:val="24"/>
          <w:lang w:eastAsia="en-US"/>
        </w:rPr>
        <w:t>Výměna poškozených částí systému a z</w:t>
      </w:r>
      <w:r w:rsidR="007128DC">
        <w:rPr>
          <w:rFonts w:eastAsiaTheme="minorHAnsi"/>
          <w:sz w:val="24"/>
          <w:szCs w:val="24"/>
          <w:lang w:eastAsia="en-US"/>
        </w:rPr>
        <w:t>a</w:t>
      </w:r>
      <w:r w:rsidRPr="003A1804">
        <w:rPr>
          <w:rFonts w:eastAsiaTheme="minorHAnsi"/>
          <w:sz w:val="24"/>
          <w:szCs w:val="24"/>
          <w:lang w:eastAsia="en-US"/>
        </w:rPr>
        <w:t xml:space="preserve">řízení; údržba výpočetních jednotek a rozvaděčů; roční servisní prohlídka a revize zařízení; vizuální kontrola a čištění vnějšího krytu </w:t>
      </w:r>
      <w:r w:rsidRPr="003A1804">
        <w:rPr>
          <w:rFonts w:eastAsiaTheme="minorHAnsi"/>
          <w:sz w:val="24"/>
          <w:szCs w:val="24"/>
          <w:lang w:eastAsia="en-US"/>
        </w:rPr>
        <w:lastRenderedPageBreak/>
        <w:t>kamerových jednotek; vizuální kontrola a čištění vnějšího krytu osvětlovacích jednotek; výměna výbojek v blesku; výměna opotřebitelných částí nočního vidění – vše dle potřeby.</w:t>
      </w:r>
    </w:p>
    <w:p w:rsidR="003A1804" w:rsidRPr="003A1804" w:rsidRDefault="003A1804" w:rsidP="003A1804">
      <w:pPr>
        <w:ind w:left="720"/>
        <w:contextualSpacing/>
        <w:rPr>
          <w:rFonts w:eastAsiaTheme="minorHAnsi"/>
          <w:sz w:val="24"/>
          <w:szCs w:val="24"/>
          <w:lang w:eastAsia="en-US"/>
        </w:rPr>
      </w:pPr>
    </w:p>
    <w:p w:rsidR="003A1804" w:rsidRPr="003A1804" w:rsidRDefault="003A1804" w:rsidP="000566D7">
      <w:pPr>
        <w:numPr>
          <w:ilvl w:val="0"/>
          <w:numId w:val="9"/>
        </w:numPr>
        <w:spacing w:after="200" w:line="276" w:lineRule="auto"/>
        <w:ind w:left="426" w:hanging="426"/>
        <w:contextualSpacing/>
        <w:rPr>
          <w:rFonts w:eastAsiaTheme="minorHAnsi"/>
          <w:sz w:val="24"/>
          <w:szCs w:val="24"/>
          <w:lang w:eastAsia="en-US"/>
        </w:rPr>
      </w:pPr>
      <w:r w:rsidRPr="003A1804">
        <w:rPr>
          <w:rFonts w:eastAsiaTheme="minorHAnsi"/>
          <w:sz w:val="24"/>
          <w:szCs w:val="24"/>
          <w:lang w:eastAsia="en-US"/>
        </w:rPr>
        <w:t>Zajištění potřebných revizních, metrologických či jiných kontrol a prohlídek (i opakovaných), a po celou dobu trvání smlouvy zajištění platnosti veškerých příslušných oprávnění k provozu služby.</w:t>
      </w:r>
    </w:p>
    <w:p w:rsidR="003A1804" w:rsidRPr="003A1804" w:rsidRDefault="003A1804" w:rsidP="003A1804">
      <w:pPr>
        <w:ind w:left="720"/>
        <w:contextualSpacing/>
        <w:rPr>
          <w:rFonts w:eastAsiaTheme="minorHAnsi"/>
          <w:sz w:val="24"/>
          <w:szCs w:val="24"/>
          <w:lang w:eastAsia="en-US"/>
        </w:rPr>
      </w:pPr>
    </w:p>
    <w:p w:rsidR="003A1804" w:rsidRPr="003A1804" w:rsidRDefault="003A1804" w:rsidP="003A1804">
      <w:pPr>
        <w:numPr>
          <w:ilvl w:val="0"/>
          <w:numId w:val="9"/>
        </w:numPr>
        <w:spacing w:after="200" w:line="276" w:lineRule="auto"/>
        <w:ind w:left="426" w:hanging="426"/>
        <w:contextualSpacing/>
        <w:jc w:val="left"/>
        <w:rPr>
          <w:rFonts w:eastAsiaTheme="minorHAnsi"/>
          <w:sz w:val="24"/>
          <w:szCs w:val="24"/>
          <w:lang w:eastAsia="en-US"/>
        </w:rPr>
      </w:pPr>
      <w:r w:rsidRPr="003A1804">
        <w:rPr>
          <w:rFonts w:eastAsiaTheme="minorHAnsi"/>
          <w:sz w:val="24"/>
          <w:szCs w:val="24"/>
          <w:lang w:eastAsia="en-US"/>
        </w:rPr>
        <w:t>Poskytování telefonické a elektronické podpory.</w:t>
      </w:r>
    </w:p>
    <w:p w:rsidR="003A1804" w:rsidRPr="003A1804" w:rsidRDefault="003A1804" w:rsidP="003A1804">
      <w:pPr>
        <w:ind w:left="720"/>
        <w:contextualSpacing/>
        <w:rPr>
          <w:rFonts w:eastAsiaTheme="minorHAnsi"/>
          <w:sz w:val="24"/>
          <w:szCs w:val="24"/>
          <w:lang w:eastAsia="en-US"/>
        </w:rPr>
      </w:pPr>
    </w:p>
    <w:p w:rsidR="003A1804" w:rsidRPr="003A1804" w:rsidRDefault="00F002CC" w:rsidP="000566D7">
      <w:pPr>
        <w:numPr>
          <w:ilvl w:val="0"/>
          <w:numId w:val="9"/>
        </w:numPr>
        <w:spacing w:after="200" w:line="276" w:lineRule="auto"/>
        <w:ind w:left="426" w:hanging="426"/>
        <w:contextualSpacing/>
        <w:rPr>
          <w:rFonts w:eastAsiaTheme="minorHAnsi"/>
          <w:sz w:val="24"/>
          <w:szCs w:val="24"/>
          <w:lang w:eastAsia="en-US"/>
        </w:rPr>
      </w:pPr>
      <w:r>
        <w:rPr>
          <w:rFonts w:eastAsiaTheme="minorHAnsi"/>
          <w:sz w:val="24"/>
          <w:szCs w:val="24"/>
          <w:lang w:eastAsia="en-US"/>
        </w:rPr>
        <w:t>Zaškolení osob objednatele</w:t>
      </w:r>
      <w:r w:rsidR="003A1804" w:rsidRPr="003A1804">
        <w:rPr>
          <w:rFonts w:eastAsiaTheme="minorHAnsi"/>
          <w:sz w:val="24"/>
          <w:szCs w:val="24"/>
          <w:lang w:eastAsia="en-US"/>
        </w:rPr>
        <w:t xml:space="preserve"> pro řádné užívání před uvedením zařízení do provozu, popř. před případným provedením změn v programovém vybavení.</w:t>
      </w:r>
    </w:p>
    <w:p w:rsidR="003A1804" w:rsidRPr="003A1804" w:rsidRDefault="003A1804" w:rsidP="003A1804">
      <w:pPr>
        <w:ind w:left="720"/>
        <w:contextualSpacing/>
        <w:rPr>
          <w:rFonts w:eastAsiaTheme="minorHAnsi"/>
          <w:sz w:val="24"/>
          <w:szCs w:val="24"/>
          <w:lang w:eastAsia="en-US"/>
        </w:rPr>
      </w:pPr>
    </w:p>
    <w:p w:rsidR="003A1804" w:rsidRPr="003A1804" w:rsidRDefault="003A1804" w:rsidP="003A1804">
      <w:pPr>
        <w:numPr>
          <w:ilvl w:val="0"/>
          <w:numId w:val="9"/>
        </w:numPr>
        <w:spacing w:after="200" w:line="276" w:lineRule="auto"/>
        <w:ind w:left="426" w:hanging="426"/>
        <w:contextualSpacing/>
        <w:jc w:val="left"/>
        <w:rPr>
          <w:rFonts w:eastAsiaTheme="minorHAnsi"/>
          <w:sz w:val="24"/>
          <w:szCs w:val="24"/>
          <w:lang w:eastAsia="en-US"/>
        </w:rPr>
      </w:pPr>
      <w:bookmarkStart w:id="0" w:name="_Ref154302527"/>
      <w:bookmarkStart w:id="1" w:name="_Ref154304011"/>
      <w:r w:rsidRPr="003A1804">
        <w:rPr>
          <w:rFonts w:eastAsiaTheme="minorHAnsi"/>
          <w:sz w:val="24"/>
          <w:szCs w:val="24"/>
          <w:lang w:eastAsia="en-US"/>
        </w:rPr>
        <w:t>Odstranění zařízení po ukončení smlouvy.</w:t>
      </w:r>
    </w:p>
    <w:p w:rsidR="003A1804" w:rsidRPr="003A1804" w:rsidRDefault="003A1804" w:rsidP="003A1804">
      <w:pPr>
        <w:ind w:left="720"/>
        <w:contextualSpacing/>
        <w:rPr>
          <w:rFonts w:eastAsiaTheme="minorHAnsi"/>
          <w:sz w:val="24"/>
          <w:szCs w:val="24"/>
          <w:lang w:eastAsia="en-US"/>
        </w:rPr>
      </w:pPr>
    </w:p>
    <w:p w:rsidR="003A1804" w:rsidRPr="003A1804" w:rsidRDefault="003A1804" w:rsidP="003A1804">
      <w:pPr>
        <w:numPr>
          <w:ilvl w:val="0"/>
          <w:numId w:val="9"/>
        </w:numPr>
        <w:spacing w:after="200" w:line="276" w:lineRule="auto"/>
        <w:ind w:left="426" w:hanging="426"/>
        <w:contextualSpacing/>
        <w:jc w:val="left"/>
        <w:rPr>
          <w:sz w:val="24"/>
          <w:szCs w:val="24"/>
          <w:lang w:eastAsia="ar-SA"/>
        </w:rPr>
      </w:pPr>
      <w:r w:rsidRPr="003A1804">
        <w:rPr>
          <w:sz w:val="24"/>
          <w:szCs w:val="24"/>
          <w:lang w:eastAsia="ar-SA"/>
        </w:rPr>
        <w:t>Instalací zařízení nesmí dojít ke stavebnímu zásahu do povrchu vozovky.</w:t>
      </w:r>
    </w:p>
    <w:p w:rsidR="003A1804" w:rsidRPr="003A1804" w:rsidRDefault="003A1804" w:rsidP="003A1804">
      <w:pPr>
        <w:rPr>
          <w:rFonts w:eastAsiaTheme="minorHAnsi"/>
          <w:sz w:val="24"/>
          <w:szCs w:val="24"/>
          <w:lang w:eastAsia="en-US"/>
        </w:rPr>
      </w:pPr>
    </w:p>
    <w:p w:rsidR="003A1804" w:rsidRPr="003A1804" w:rsidRDefault="003A1804" w:rsidP="000566D7">
      <w:pPr>
        <w:numPr>
          <w:ilvl w:val="0"/>
          <w:numId w:val="9"/>
        </w:numPr>
        <w:spacing w:after="200" w:line="276" w:lineRule="auto"/>
        <w:ind w:left="426" w:hanging="426"/>
        <w:contextualSpacing/>
        <w:rPr>
          <w:sz w:val="24"/>
          <w:szCs w:val="24"/>
          <w:lang w:eastAsia="ar-SA"/>
        </w:rPr>
      </w:pPr>
      <w:r w:rsidRPr="003A1804">
        <w:rPr>
          <w:sz w:val="24"/>
          <w:szCs w:val="24"/>
          <w:lang w:eastAsia="ar-SA"/>
        </w:rPr>
        <w:t>Zařízení musí po zaznamenání dopravního přestupku v zabezpečeném formátu přenést data do bezpečného úložiště na určený server zadavatele do 48 hodin.</w:t>
      </w:r>
    </w:p>
    <w:p w:rsidR="003A1804" w:rsidRPr="003A1804" w:rsidRDefault="003A1804" w:rsidP="003A1804">
      <w:pPr>
        <w:ind w:left="720"/>
        <w:contextualSpacing/>
        <w:rPr>
          <w:sz w:val="24"/>
          <w:szCs w:val="24"/>
          <w:lang w:eastAsia="ar-SA"/>
        </w:rPr>
      </w:pPr>
    </w:p>
    <w:p w:rsidR="003A1804" w:rsidRPr="003A1804" w:rsidRDefault="003A1804" w:rsidP="003A1804">
      <w:pPr>
        <w:numPr>
          <w:ilvl w:val="0"/>
          <w:numId w:val="9"/>
        </w:numPr>
        <w:spacing w:after="200" w:line="276" w:lineRule="auto"/>
        <w:ind w:left="426" w:hanging="426"/>
        <w:contextualSpacing/>
        <w:jc w:val="left"/>
        <w:rPr>
          <w:sz w:val="24"/>
          <w:szCs w:val="24"/>
          <w:lang w:eastAsia="ar-SA"/>
        </w:rPr>
      </w:pPr>
      <w:r w:rsidRPr="003A1804">
        <w:rPr>
          <w:sz w:val="24"/>
          <w:szCs w:val="24"/>
          <w:lang w:eastAsia="ar-SA"/>
        </w:rPr>
        <w:t>Zařízení musí být schopno provozu v teplotách od – 15 °C do + 50°C.</w:t>
      </w:r>
    </w:p>
    <w:p w:rsidR="003A1804" w:rsidRPr="003A1804" w:rsidRDefault="003A1804" w:rsidP="003A1804">
      <w:pPr>
        <w:ind w:left="720"/>
        <w:contextualSpacing/>
        <w:rPr>
          <w:sz w:val="24"/>
          <w:szCs w:val="24"/>
          <w:lang w:eastAsia="ar-SA"/>
        </w:rPr>
      </w:pPr>
    </w:p>
    <w:p w:rsidR="003A1804" w:rsidRPr="003A1804" w:rsidRDefault="003A1804" w:rsidP="000566D7">
      <w:pPr>
        <w:numPr>
          <w:ilvl w:val="0"/>
          <w:numId w:val="9"/>
        </w:numPr>
        <w:spacing w:after="200" w:line="276" w:lineRule="auto"/>
        <w:ind w:left="426" w:hanging="426"/>
        <w:contextualSpacing/>
        <w:rPr>
          <w:sz w:val="24"/>
          <w:szCs w:val="24"/>
          <w:lang w:eastAsia="ar-SA"/>
        </w:rPr>
      </w:pPr>
      <w:r w:rsidRPr="003A1804">
        <w:rPr>
          <w:sz w:val="24"/>
          <w:szCs w:val="24"/>
          <w:lang w:eastAsia="ar-SA"/>
        </w:rPr>
        <w:t xml:space="preserve">Zařízení musí umožnit zjištění poruchy na zařízení neprodleně po jejím vzniku, přičemž o poruše musí být </w:t>
      </w:r>
      <w:r w:rsidR="00F002CC">
        <w:rPr>
          <w:sz w:val="24"/>
          <w:szCs w:val="24"/>
          <w:lang w:eastAsia="ar-SA"/>
        </w:rPr>
        <w:t>objednatel</w:t>
      </w:r>
      <w:r w:rsidRPr="003A1804">
        <w:rPr>
          <w:sz w:val="24"/>
          <w:szCs w:val="24"/>
          <w:lang w:eastAsia="ar-SA"/>
        </w:rPr>
        <w:t xml:space="preserve"> informován do 24 hodin od vzniku poruchy, pokud není stanoveno jinak.</w:t>
      </w:r>
    </w:p>
    <w:p w:rsidR="003A1804" w:rsidRPr="003A1804" w:rsidRDefault="003A1804" w:rsidP="003A1804">
      <w:pPr>
        <w:ind w:left="720"/>
        <w:contextualSpacing/>
        <w:rPr>
          <w:sz w:val="24"/>
          <w:szCs w:val="24"/>
          <w:lang w:eastAsia="ar-SA"/>
        </w:rPr>
      </w:pPr>
    </w:p>
    <w:p w:rsidR="003A1804" w:rsidRPr="003A1804" w:rsidRDefault="003A1804" w:rsidP="000566D7">
      <w:pPr>
        <w:numPr>
          <w:ilvl w:val="0"/>
          <w:numId w:val="9"/>
        </w:numPr>
        <w:spacing w:after="200" w:line="276" w:lineRule="auto"/>
        <w:ind w:left="426" w:hanging="426"/>
        <w:contextualSpacing/>
        <w:rPr>
          <w:sz w:val="24"/>
          <w:szCs w:val="24"/>
          <w:lang w:eastAsia="ar-SA"/>
        </w:rPr>
      </w:pPr>
      <w:r w:rsidRPr="003A1804">
        <w:rPr>
          <w:sz w:val="24"/>
          <w:szCs w:val="24"/>
          <w:lang w:eastAsia="ar-SA"/>
        </w:rPr>
        <w:t>Zařízení musí pracovat zcela automaticky a parametry měření musí být na dálku ovladatelné a nastavitelné (zapnutí/vypnutí, hodnoty rychlosti klasifikované jako přestupek).</w:t>
      </w:r>
    </w:p>
    <w:p w:rsidR="003A1804" w:rsidRPr="003A1804" w:rsidRDefault="003A1804" w:rsidP="003A1804">
      <w:pPr>
        <w:spacing w:after="200" w:line="276" w:lineRule="auto"/>
        <w:ind w:left="720"/>
        <w:contextualSpacing/>
        <w:jc w:val="left"/>
        <w:rPr>
          <w:sz w:val="24"/>
          <w:szCs w:val="24"/>
          <w:lang w:eastAsia="ar-SA"/>
        </w:rPr>
      </w:pPr>
    </w:p>
    <w:p w:rsidR="003A1804" w:rsidRPr="003A1804" w:rsidRDefault="000566D7" w:rsidP="000566D7">
      <w:pPr>
        <w:numPr>
          <w:ilvl w:val="0"/>
          <w:numId w:val="9"/>
        </w:numPr>
        <w:spacing w:after="200" w:line="276" w:lineRule="auto"/>
        <w:ind w:left="426" w:hanging="426"/>
        <w:contextualSpacing/>
        <w:rPr>
          <w:sz w:val="24"/>
          <w:szCs w:val="24"/>
          <w:lang w:eastAsia="ar-SA"/>
        </w:rPr>
      </w:pPr>
      <w:r>
        <w:rPr>
          <w:sz w:val="24"/>
          <w:szCs w:val="24"/>
          <w:lang w:eastAsia="ar-SA"/>
        </w:rPr>
        <w:t>Objednatel</w:t>
      </w:r>
      <w:r w:rsidR="003A1804" w:rsidRPr="003A1804">
        <w:rPr>
          <w:sz w:val="24"/>
          <w:szCs w:val="24"/>
          <w:lang w:eastAsia="ar-SA"/>
        </w:rPr>
        <w:t xml:space="preserve"> požaduje integraci na stávající informační systém pro zpracování přestupků Městské policie Ostrava (dále jen MPO) pro předávání přestupků k dalšímu zpracování v systému MPO v rozsahu seznamu položek, předávaných do systému MPO:</w:t>
      </w:r>
    </w:p>
    <w:p w:rsidR="003A1804" w:rsidRPr="003A1804" w:rsidRDefault="003A1804" w:rsidP="003A1804">
      <w:pPr>
        <w:numPr>
          <w:ilvl w:val="0"/>
          <w:numId w:val="8"/>
        </w:numPr>
        <w:spacing w:after="200" w:line="276" w:lineRule="auto"/>
        <w:contextualSpacing/>
        <w:jc w:val="left"/>
        <w:rPr>
          <w:sz w:val="24"/>
          <w:szCs w:val="24"/>
          <w:lang w:eastAsia="ar-SA"/>
        </w:rPr>
      </w:pPr>
      <w:r w:rsidRPr="003A1804">
        <w:rPr>
          <w:sz w:val="24"/>
          <w:szCs w:val="24"/>
          <w:lang w:eastAsia="ar-SA"/>
        </w:rPr>
        <w:t>jednoznačný identifikátor záznamu,</w:t>
      </w:r>
    </w:p>
    <w:p w:rsidR="003A1804" w:rsidRPr="003A1804" w:rsidRDefault="003A1804" w:rsidP="003A1804">
      <w:pPr>
        <w:numPr>
          <w:ilvl w:val="0"/>
          <w:numId w:val="8"/>
        </w:numPr>
        <w:spacing w:after="200" w:line="276" w:lineRule="auto"/>
        <w:contextualSpacing/>
        <w:jc w:val="left"/>
        <w:rPr>
          <w:sz w:val="24"/>
          <w:szCs w:val="24"/>
          <w:lang w:eastAsia="ar-SA"/>
        </w:rPr>
      </w:pPr>
      <w:r w:rsidRPr="003A1804">
        <w:rPr>
          <w:sz w:val="24"/>
          <w:szCs w:val="24"/>
          <w:lang w:eastAsia="ar-SA"/>
        </w:rPr>
        <w:t>identifikátor typu měření (červená, rychlost atd.),</w:t>
      </w:r>
    </w:p>
    <w:p w:rsidR="003A1804" w:rsidRPr="003A1804" w:rsidRDefault="003A1804" w:rsidP="003A1804">
      <w:pPr>
        <w:numPr>
          <w:ilvl w:val="0"/>
          <w:numId w:val="8"/>
        </w:numPr>
        <w:spacing w:after="200" w:line="276" w:lineRule="auto"/>
        <w:contextualSpacing/>
        <w:jc w:val="left"/>
        <w:rPr>
          <w:sz w:val="24"/>
          <w:szCs w:val="24"/>
          <w:lang w:eastAsia="ar-SA"/>
        </w:rPr>
      </w:pPr>
      <w:r w:rsidRPr="003A1804">
        <w:rPr>
          <w:sz w:val="24"/>
          <w:szCs w:val="24"/>
          <w:lang w:eastAsia="ar-SA"/>
        </w:rPr>
        <w:t>identifikátor lokality,</w:t>
      </w:r>
    </w:p>
    <w:p w:rsidR="003A1804" w:rsidRPr="003A1804" w:rsidRDefault="003A1804" w:rsidP="003A1804">
      <w:pPr>
        <w:numPr>
          <w:ilvl w:val="0"/>
          <w:numId w:val="8"/>
        </w:numPr>
        <w:spacing w:after="200" w:line="276" w:lineRule="auto"/>
        <w:contextualSpacing/>
        <w:jc w:val="left"/>
        <w:rPr>
          <w:sz w:val="24"/>
          <w:szCs w:val="24"/>
          <w:lang w:eastAsia="ar-SA"/>
        </w:rPr>
      </w:pPr>
      <w:r w:rsidRPr="003A1804">
        <w:rPr>
          <w:sz w:val="24"/>
          <w:szCs w:val="24"/>
          <w:lang w:eastAsia="ar-SA"/>
        </w:rPr>
        <w:t>identifikátor směru,</w:t>
      </w:r>
    </w:p>
    <w:p w:rsidR="003A1804" w:rsidRPr="003A1804" w:rsidRDefault="003A1804" w:rsidP="003A1804">
      <w:pPr>
        <w:numPr>
          <w:ilvl w:val="0"/>
          <w:numId w:val="8"/>
        </w:numPr>
        <w:spacing w:after="200" w:line="276" w:lineRule="auto"/>
        <w:contextualSpacing/>
        <w:jc w:val="left"/>
        <w:rPr>
          <w:sz w:val="24"/>
          <w:szCs w:val="24"/>
          <w:lang w:eastAsia="ar-SA"/>
        </w:rPr>
      </w:pPr>
      <w:r w:rsidRPr="003A1804">
        <w:rPr>
          <w:sz w:val="24"/>
          <w:szCs w:val="24"/>
          <w:lang w:eastAsia="ar-SA"/>
        </w:rPr>
        <w:t>identifikátor jízdního pruhu,</w:t>
      </w:r>
    </w:p>
    <w:p w:rsidR="003A1804" w:rsidRPr="003A1804" w:rsidRDefault="003A1804" w:rsidP="003A1804">
      <w:pPr>
        <w:numPr>
          <w:ilvl w:val="0"/>
          <w:numId w:val="8"/>
        </w:numPr>
        <w:spacing w:after="200" w:line="276" w:lineRule="auto"/>
        <w:contextualSpacing/>
        <w:jc w:val="left"/>
        <w:rPr>
          <w:sz w:val="24"/>
          <w:szCs w:val="24"/>
          <w:lang w:eastAsia="ar-SA"/>
        </w:rPr>
      </w:pPr>
      <w:r w:rsidRPr="003A1804">
        <w:rPr>
          <w:sz w:val="24"/>
          <w:szCs w:val="24"/>
          <w:lang w:eastAsia="ar-SA"/>
        </w:rPr>
        <w:t>datum a čas měření,</w:t>
      </w:r>
    </w:p>
    <w:p w:rsidR="003A1804" w:rsidRPr="003A1804" w:rsidRDefault="003A1804" w:rsidP="003A1804">
      <w:pPr>
        <w:numPr>
          <w:ilvl w:val="0"/>
          <w:numId w:val="8"/>
        </w:numPr>
        <w:spacing w:after="200" w:line="276" w:lineRule="auto"/>
        <w:contextualSpacing/>
        <w:jc w:val="left"/>
        <w:rPr>
          <w:sz w:val="24"/>
          <w:szCs w:val="24"/>
          <w:lang w:eastAsia="ar-SA"/>
        </w:rPr>
      </w:pPr>
      <w:r w:rsidRPr="003A1804">
        <w:rPr>
          <w:sz w:val="24"/>
          <w:szCs w:val="24"/>
          <w:lang w:eastAsia="ar-SA"/>
        </w:rPr>
        <w:t>rychlostní limit,</w:t>
      </w:r>
    </w:p>
    <w:p w:rsidR="003A1804" w:rsidRPr="003A1804" w:rsidRDefault="003A1804" w:rsidP="003A1804">
      <w:pPr>
        <w:numPr>
          <w:ilvl w:val="0"/>
          <w:numId w:val="8"/>
        </w:numPr>
        <w:spacing w:after="200" w:line="276" w:lineRule="auto"/>
        <w:contextualSpacing/>
        <w:jc w:val="left"/>
        <w:rPr>
          <w:sz w:val="24"/>
          <w:szCs w:val="24"/>
          <w:lang w:eastAsia="ar-SA"/>
        </w:rPr>
      </w:pPr>
      <w:r w:rsidRPr="003A1804">
        <w:rPr>
          <w:sz w:val="24"/>
          <w:szCs w:val="24"/>
          <w:lang w:eastAsia="ar-SA"/>
        </w:rPr>
        <w:t>naměřená rychlost vozidla,</w:t>
      </w:r>
    </w:p>
    <w:p w:rsidR="003A1804" w:rsidRPr="003A1804" w:rsidRDefault="003A1804" w:rsidP="003A1804">
      <w:pPr>
        <w:numPr>
          <w:ilvl w:val="0"/>
          <w:numId w:val="8"/>
        </w:numPr>
        <w:spacing w:after="200" w:line="276" w:lineRule="auto"/>
        <w:contextualSpacing/>
        <w:jc w:val="left"/>
        <w:rPr>
          <w:sz w:val="24"/>
          <w:szCs w:val="24"/>
          <w:lang w:eastAsia="ar-SA"/>
        </w:rPr>
      </w:pPr>
      <w:r w:rsidRPr="003A1804">
        <w:rPr>
          <w:sz w:val="24"/>
          <w:szCs w:val="24"/>
          <w:lang w:eastAsia="ar-SA"/>
        </w:rPr>
        <w:t>čas od přepnutí na červenou (v milisekundách),</w:t>
      </w:r>
    </w:p>
    <w:p w:rsidR="003A1804" w:rsidRPr="003A1804" w:rsidRDefault="003A1804" w:rsidP="003A1804">
      <w:pPr>
        <w:numPr>
          <w:ilvl w:val="0"/>
          <w:numId w:val="8"/>
        </w:numPr>
        <w:spacing w:after="200" w:line="276" w:lineRule="auto"/>
        <w:contextualSpacing/>
        <w:jc w:val="left"/>
        <w:rPr>
          <w:sz w:val="24"/>
          <w:szCs w:val="24"/>
          <w:lang w:eastAsia="ar-SA"/>
        </w:rPr>
      </w:pPr>
      <w:r w:rsidRPr="003A1804">
        <w:rPr>
          <w:sz w:val="24"/>
          <w:szCs w:val="24"/>
          <w:lang w:eastAsia="ar-SA"/>
        </w:rPr>
        <w:t>registrační/státní poznávací značka vozidla vč. označení státu,</w:t>
      </w:r>
    </w:p>
    <w:p w:rsidR="003A1804" w:rsidRPr="003A1804" w:rsidRDefault="003A1804" w:rsidP="003A1804">
      <w:pPr>
        <w:numPr>
          <w:ilvl w:val="0"/>
          <w:numId w:val="8"/>
        </w:numPr>
        <w:spacing w:after="200" w:line="276" w:lineRule="auto"/>
        <w:contextualSpacing/>
        <w:jc w:val="left"/>
        <w:rPr>
          <w:sz w:val="24"/>
          <w:szCs w:val="24"/>
          <w:lang w:eastAsia="ar-SA"/>
        </w:rPr>
      </w:pPr>
      <w:r w:rsidRPr="003A1804">
        <w:rPr>
          <w:sz w:val="24"/>
          <w:szCs w:val="24"/>
          <w:lang w:eastAsia="ar-SA"/>
        </w:rPr>
        <w:t>UNC cesta k obrazovému záznamu.</w:t>
      </w:r>
    </w:p>
    <w:p w:rsidR="003A1804" w:rsidRPr="003A1804" w:rsidRDefault="003A1804" w:rsidP="003A1804">
      <w:pPr>
        <w:ind w:left="426"/>
        <w:contextualSpacing/>
        <w:rPr>
          <w:sz w:val="24"/>
          <w:szCs w:val="24"/>
          <w:lang w:eastAsia="ar-SA"/>
        </w:rPr>
      </w:pPr>
    </w:p>
    <w:p w:rsidR="003A1804" w:rsidRPr="003A1804" w:rsidRDefault="000566D7" w:rsidP="00DA762A">
      <w:pPr>
        <w:spacing w:line="276" w:lineRule="auto"/>
        <w:ind w:left="425"/>
        <w:contextualSpacing/>
        <w:rPr>
          <w:sz w:val="24"/>
          <w:szCs w:val="24"/>
          <w:lang w:eastAsia="ar-SA"/>
        </w:rPr>
      </w:pPr>
      <w:r>
        <w:rPr>
          <w:sz w:val="24"/>
          <w:szCs w:val="24"/>
          <w:lang w:eastAsia="ar-SA"/>
        </w:rPr>
        <w:t>Objednatel</w:t>
      </w:r>
      <w:r w:rsidR="003A1804" w:rsidRPr="003A1804">
        <w:rPr>
          <w:sz w:val="24"/>
          <w:szCs w:val="24"/>
          <w:lang w:eastAsia="ar-SA"/>
        </w:rPr>
        <w:t xml:space="preserve"> dále požaduje integraci na stávající provozovaný IS, do </w:t>
      </w:r>
      <w:proofErr w:type="gramStart"/>
      <w:r w:rsidR="003A1804" w:rsidRPr="003A1804">
        <w:rPr>
          <w:sz w:val="24"/>
          <w:szCs w:val="24"/>
          <w:lang w:eastAsia="ar-SA"/>
        </w:rPr>
        <w:t>kterého</w:t>
      </w:r>
      <w:proofErr w:type="gramEnd"/>
      <w:r w:rsidR="003A1804" w:rsidRPr="003A1804">
        <w:rPr>
          <w:sz w:val="24"/>
          <w:szCs w:val="24"/>
          <w:lang w:eastAsia="ar-SA"/>
        </w:rPr>
        <w:t xml:space="preserve"> budou zasílány RZ včetně fotografie projíždějících vozidel. Předávání dat bude probíhat prostřednictvím XML souborů. Bližší specifikace popisu XML souborů je uvedena v Příloze „Definice rozhraní pro sběr dat“.</w:t>
      </w:r>
    </w:p>
    <w:p w:rsidR="003A1804" w:rsidRPr="003A1804" w:rsidRDefault="003A1804" w:rsidP="003A1804">
      <w:pPr>
        <w:rPr>
          <w:sz w:val="24"/>
          <w:szCs w:val="24"/>
          <w:lang w:eastAsia="ar-SA"/>
        </w:rPr>
      </w:pPr>
    </w:p>
    <w:p w:rsidR="003A1804" w:rsidRPr="003A1804" w:rsidRDefault="003A1804" w:rsidP="00DA762A">
      <w:pPr>
        <w:numPr>
          <w:ilvl w:val="0"/>
          <w:numId w:val="9"/>
        </w:numPr>
        <w:spacing w:after="200" w:line="276" w:lineRule="auto"/>
        <w:ind w:left="425" w:hanging="425"/>
        <w:contextualSpacing/>
        <w:rPr>
          <w:sz w:val="24"/>
          <w:szCs w:val="24"/>
          <w:lang w:eastAsia="ar-SA"/>
        </w:rPr>
      </w:pPr>
      <w:r w:rsidRPr="003A1804">
        <w:rPr>
          <w:sz w:val="24"/>
          <w:szCs w:val="24"/>
          <w:lang w:eastAsia="ar-SA"/>
        </w:rPr>
        <w:t xml:space="preserve">Technická podpora software – Update veškerého provozovaného software/firmware, vyplývající z dalšího vývoje programových produktů. V případě legislativních změn, souvisejících s obecně závaznými právními předpisy, je </w:t>
      </w:r>
      <w:proofErr w:type="gramStart"/>
      <w:r w:rsidRPr="003A1804">
        <w:rPr>
          <w:sz w:val="24"/>
          <w:szCs w:val="24"/>
          <w:lang w:eastAsia="ar-SA"/>
        </w:rPr>
        <w:t xml:space="preserve">součástí </w:t>
      </w:r>
      <w:r w:rsidR="007128DC">
        <w:rPr>
          <w:sz w:val="24"/>
          <w:szCs w:val="24"/>
          <w:lang w:eastAsia="ar-SA"/>
        </w:rPr>
        <w:t xml:space="preserve"> provedení</w:t>
      </w:r>
      <w:proofErr w:type="gramEnd"/>
      <w:r w:rsidRPr="003A1804">
        <w:rPr>
          <w:sz w:val="24"/>
          <w:szCs w:val="24"/>
          <w:lang w:eastAsia="ar-SA"/>
        </w:rPr>
        <w:t xml:space="preserve"> update programového vybavení nejpozději do data nabytí jejich účinnosti. Součástí je také průběžná údržba veškeré dokumentace vztahující se k programovému vybavení. Součástí je poskytování servisních prací, zahrnujících řešení problémů s provozem programového vybavení, konzultace k používání programového vybavení, reinstalace programového vybavení, instalace nových verzí, </w:t>
      </w:r>
      <w:proofErr w:type="spellStart"/>
      <w:r w:rsidRPr="003A1804">
        <w:rPr>
          <w:sz w:val="24"/>
          <w:szCs w:val="24"/>
          <w:lang w:eastAsia="ar-SA"/>
        </w:rPr>
        <w:t>meziverzí</w:t>
      </w:r>
      <w:proofErr w:type="spellEnd"/>
      <w:r w:rsidRPr="003A1804">
        <w:rPr>
          <w:sz w:val="24"/>
          <w:szCs w:val="24"/>
          <w:lang w:eastAsia="ar-SA"/>
        </w:rPr>
        <w:t xml:space="preserve"> či </w:t>
      </w:r>
      <w:proofErr w:type="spellStart"/>
      <w:r w:rsidRPr="003A1804">
        <w:rPr>
          <w:sz w:val="24"/>
          <w:szCs w:val="24"/>
          <w:lang w:eastAsia="ar-SA"/>
        </w:rPr>
        <w:t>hotfix</w:t>
      </w:r>
      <w:proofErr w:type="spellEnd"/>
      <w:r w:rsidRPr="003A1804">
        <w:rPr>
          <w:sz w:val="24"/>
          <w:szCs w:val="24"/>
          <w:lang w:eastAsia="ar-SA"/>
        </w:rPr>
        <w:t xml:space="preserve">, obnova programového vybavení po havárii, provoz poradenské služby „hot-line“ pro vyškolené pracovníky </w:t>
      </w:r>
      <w:r w:rsidR="00BC2A33">
        <w:rPr>
          <w:sz w:val="24"/>
          <w:szCs w:val="24"/>
          <w:lang w:eastAsia="ar-SA"/>
        </w:rPr>
        <w:t>objednatele</w:t>
      </w:r>
      <w:r w:rsidRPr="003A1804">
        <w:rPr>
          <w:sz w:val="24"/>
          <w:szCs w:val="24"/>
          <w:lang w:eastAsia="ar-SA"/>
        </w:rPr>
        <w:t>.</w:t>
      </w:r>
    </w:p>
    <w:p w:rsidR="003A1804" w:rsidRPr="003A1804" w:rsidRDefault="003A1804" w:rsidP="003A1804">
      <w:pPr>
        <w:ind w:left="426"/>
        <w:contextualSpacing/>
        <w:rPr>
          <w:sz w:val="24"/>
          <w:szCs w:val="24"/>
          <w:lang w:eastAsia="ar-SA"/>
        </w:rPr>
      </w:pPr>
    </w:p>
    <w:p w:rsidR="003A1804" w:rsidRPr="003A1804" w:rsidRDefault="003A1804" w:rsidP="003A1804">
      <w:pPr>
        <w:rPr>
          <w:rFonts w:eastAsiaTheme="minorHAnsi"/>
          <w:sz w:val="24"/>
          <w:szCs w:val="24"/>
          <w:lang w:eastAsia="en-US"/>
        </w:rPr>
      </w:pPr>
    </w:p>
    <w:p w:rsidR="003A1804" w:rsidRPr="003A1804" w:rsidRDefault="003A1804" w:rsidP="003A1804">
      <w:pPr>
        <w:rPr>
          <w:rFonts w:eastAsiaTheme="minorHAnsi"/>
          <w:sz w:val="24"/>
          <w:szCs w:val="24"/>
          <w:lang w:eastAsia="en-US"/>
        </w:rPr>
      </w:pPr>
    </w:p>
    <w:p w:rsidR="003A1804" w:rsidRPr="003A1804" w:rsidRDefault="003A1804" w:rsidP="003A1804">
      <w:pPr>
        <w:rPr>
          <w:rFonts w:eastAsiaTheme="minorHAnsi"/>
          <w:b/>
          <w:sz w:val="24"/>
          <w:szCs w:val="24"/>
          <w:u w:val="single"/>
          <w:lang w:eastAsia="en-US"/>
        </w:rPr>
      </w:pPr>
      <w:r w:rsidRPr="003A1804">
        <w:rPr>
          <w:rFonts w:eastAsiaTheme="minorHAnsi"/>
          <w:b/>
          <w:sz w:val="24"/>
          <w:szCs w:val="24"/>
          <w:u w:val="single"/>
          <w:lang w:eastAsia="en-US"/>
        </w:rPr>
        <w:t>Pro zařízení měření úsekové rychlosti jsou požadovány následující funkcionality a plnění:</w:t>
      </w:r>
    </w:p>
    <w:p w:rsidR="003A1804" w:rsidRPr="003A1804" w:rsidRDefault="003A1804" w:rsidP="003A1804">
      <w:pPr>
        <w:rPr>
          <w:rFonts w:eastAsiaTheme="minorHAnsi"/>
          <w:b/>
          <w:sz w:val="24"/>
          <w:szCs w:val="24"/>
          <w:u w:val="single"/>
          <w:lang w:eastAsia="en-US"/>
        </w:rPr>
      </w:pPr>
    </w:p>
    <w:p w:rsidR="003A1804" w:rsidRPr="003A1804" w:rsidRDefault="003A1804" w:rsidP="00035E7B">
      <w:pPr>
        <w:numPr>
          <w:ilvl w:val="0"/>
          <w:numId w:val="11"/>
        </w:numPr>
        <w:spacing w:after="200" w:line="276" w:lineRule="auto"/>
        <w:ind w:left="426" w:hanging="426"/>
        <w:contextualSpacing/>
        <w:rPr>
          <w:rFonts w:eastAsiaTheme="minorHAnsi"/>
          <w:sz w:val="24"/>
          <w:szCs w:val="24"/>
          <w:lang w:eastAsia="en-US"/>
        </w:rPr>
      </w:pPr>
      <w:r w:rsidRPr="003A1804">
        <w:rPr>
          <w:sz w:val="24"/>
          <w:szCs w:val="24"/>
          <w:lang w:eastAsia="ar-SA"/>
        </w:rPr>
        <w:t>Zařízení na měření úsekové rychlosti (dále jen MÚR) musí být v minimální délce úseků, jak je stanoveno v popisu uvedených úseků měření na jednotlivých úsecích. Pro upozornění na měřený úsek budou na jednotlivých lokalitách umístěny svislé dopravní značky IP 22 - Změna místní úpravy, s textem „MĚŘENÍ ÚSEKOVÉ RYCHLOSTI“. Na ul. Rudná bude stávající svislá dopravní značka IP 22 na stožáru v. o. č. 304 zrušena.</w:t>
      </w:r>
    </w:p>
    <w:p w:rsidR="003A1804" w:rsidRPr="003A1804" w:rsidRDefault="003A1804" w:rsidP="003A1804">
      <w:pPr>
        <w:ind w:left="426"/>
        <w:contextualSpacing/>
        <w:rPr>
          <w:rFonts w:eastAsiaTheme="minorHAnsi"/>
          <w:sz w:val="24"/>
          <w:szCs w:val="24"/>
          <w:lang w:eastAsia="en-US"/>
        </w:rPr>
      </w:pPr>
    </w:p>
    <w:p w:rsidR="003A1804" w:rsidRPr="003A1804" w:rsidRDefault="003A1804" w:rsidP="00035E7B">
      <w:pPr>
        <w:numPr>
          <w:ilvl w:val="0"/>
          <w:numId w:val="11"/>
        </w:numPr>
        <w:spacing w:after="200" w:line="276" w:lineRule="auto"/>
        <w:ind w:left="426" w:hanging="426"/>
        <w:contextualSpacing/>
        <w:rPr>
          <w:rFonts w:eastAsiaTheme="minorHAnsi"/>
          <w:sz w:val="24"/>
          <w:szCs w:val="24"/>
          <w:lang w:eastAsia="en-US"/>
        </w:rPr>
      </w:pPr>
      <w:r w:rsidRPr="003A1804">
        <w:rPr>
          <w:sz w:val="24"/>
          <w:szCs w:val="24"/>
          <w:lang w:eastAsia="ar-SA"/>
        </w:rPr>
        <w:t>Začátky a konce měřících úseků budou vyznačeny krátkou vodorovnou čárou na komunikaci, v barvě bílé, šířky 12,5 cm. Čáry budou ukončeny ve vzdálenosti 0,25 m od dvouřádku ze žulových kostek nebo vodících čar a 0,25 m od podélných čar souvislých či přerušovaných.</w:t>
      </w:r>
    </w:p>
    <w:p w:rsidR="003A1804" w:rsidRPr="003A1804" w:rsidRDefault="003A1804" w:rsidP="003A1804">
      <w:pPr>
        <w:ind w:left="720"/>
        <w:contextualSpacing/>
        <w:rPr>
          <w:sz w:val="24"/>
          <w:szCs w:val="24"/>
          <w:lang w:eastAsia="ar-SA"/>
        </w:rPr>
      </w:pPr>
    </w:p>
    <w:p w:rsidR="003A1804" w:rsidRPr="003A1804" w:rsidRDefault="003A1804" w:rsidP="00035E7B">
      <w:pPr>
        <w:numPr>
          <w:ilvl w:val="0"/>
          <w:numId w:val="11"/>
        </w:numPr>
        <w:spacing w:after="200" w:line="276" w:lineRule="auto"/>
        <w:ind w:left="426" w:hanging="426"/>
        <w:contextualSpacing/>
        <w:rPr>
          <w:sz w:val="24"/>
          <w:szCs w:val="24"/>
          <w:lang w:eastAsia="ar-SA"/>
        </w:rPr>
      </w:pPr>
      <w:r w:rsidRPr="003A1804">
        <w:rPr>
          <w:sz w:val="24"/>
          <w:szCs w:val="24"/>
          <w:lang w:eastAsia="ar-SA"/>
        </w:rPr>
        <w:t>Zařízení pro měření průměrné rychlosti (silniční rychloměr) je zařazeno dle Vyhlášky Ministerstva průmyslu a obchodu č. 345/2002, v platném znění, mezi stanovená měřidla (ve smyslu zákona č. 505/1990 Sb., o metrologii, v platném znění), která podléhají schválení typu a povinnému každoročnímu ověřování.  Zařízení tedy musí mít typové zkoušky provedené Českým metrologickým institutem v souladu s příslušnými právními předpisy a musí mít schválení použitého měřícího zřízení v kategorii „stanovená měřidla“, včetně ověření metrologické návaznosti všech zařízení, v souladu s příslušnými právními předpisy.</w:t>
      </w:r>
    </w:p>
    <w:p w:rsidR="003A1804" w:rsidRPr="003A1804" w:rsidRDefault="003A1804" w:rsidP="003A1804">
      <w:pPr>
        <w:ind w:left="720"/>
        <w:contextualSpacing/>
        <w:rPr>
          <w:sz w:val="24"/>
          <w:szCs w:val="24"/>
          <w:lang w:eastAsia="ar-SA"/>
        </w:rPr>
      </w:pPr>
    </w:p>
    <w:p w:rsidR="003A1804" w:rsidRPr="003A1804" w:rsidRDefault="003A1804" w:rsidP="00035E7B">
      <w:pPr>
        <w:numPr>
          <w:ilvl w:val="0"/>
          <w:numId w:val="11"/>
        </w:numPr>
        <w:spacing w:after="200" w:line="276" w:lineRule="auto"/>
        <w:ind w:left="426" w:hanging="426"/>
        <w:contextualSpacing/>
        <w:rPr>
          <w:sz w:val="24"/>
          <w:szCs w:val="24"/>
          <w:lang w:eastAsia="ar-SA"/>
        </w:rPr>
      </w:pPr>
      <w:r w:rsidRPr="003A1804">
        <w:rPr>
          <w:sz w:val="24"/>
          <w:szCs w:val="24"/>
          <w:lang w:eastAsia="ar-SA"/>
        </w:rPr>
        <w:t xml:space="preserve">Zařízení musí být schopno řádně a jednoznačně zdokumentovat dopravní přestupek i v noci, i v případě zhoršených povětrnostních podmínek, a zaznamenat u dvoustopých motorových vozidel registrační/státní poznávací značku vozidla, označení státu a tvář řidiče vozidla. Snímek z kamery je nutno upravit tak, aby byl vidět pouze řidič z důvodu nezbytného </w:t>
      </w:r>
      <w:r w:rsidRPr="003A1804">
        <w:rPr>
          <w:sz w:val="24"/>
          <w:szCs w:val="24"/>
          <w:lang w:eastAsia="ar-SA"/>
        </w:rPr>
        <w:lastRenderedPageBreak/>
        <w:t>prokázání případného přestupku (čitelná registrační značka nebo státní poznávací značka vozidla, označení státu a čára na vozovce), ale není možno identifikovat spolujezdce. Z důvodů nutnosti identifikace řidiče kvůli vyřízení přestupku je možno používat infračervené reflektory.</w:t>
      </w:r>
    </w:p>
    <w:p w:rsidR="003A1804" w:rsidRPr="003A1804" w:rsidRDefault="003A1804" w:rsidP="003A1804">
      <w:pPr>
        <w:ind w:left="720"/>
        <w:contextualSpacing/>
        <w:rPr>
          <w:sz w:val="24"/>
          <w:szCs w:val="24"/>
          <w:lang w:eastAsia="ar-SA"/>
        </w:rPr>
      </w:pPr>
    </w:p>
    <w:p w:rsidR="003A1804" w:rsidRPr="003A1804" w:rsidRDefault="003A1804" w:rsidP="00035E7B">
      <w:pPr>
        <w:numPr>
          <w:ilvl w:val="0"/>
          <w:numId w:val="11"/>
        </w:numPr>
        <w:spacing w:after="200" w:line="276" w:lineRule="auto"/>
        <w:ind w:left="426" w:hanging="426"/>
        <w:contextualSpacing/>
        <w:rPr>
          <w:sz w:val="24"/>
          <w:szCs w:val="24"/>
          <w:lang w:eastAsia="ar-SA"/>
        </w:rPr>
      </w:pPr>
      <w:r w:rsidRPr="003A1804">
        <w:rPr>
          <w:sz w:val="24"/>
          <w:szCs w:val="24"/>
          <w:lang w:eastAsia="ar-SA"/>
        </w:rPr>
        <w:t>Obrazové záznamy musí obsahovat všechny skutečnosti k jednoznačnému určení registrační/státní poznávací značky vozidla a skutkové podstaty přestupku. Součástí záznamu bude zejména:</w:t>
      </w:r>
    </w:p>
    <w:p w:rsidR="003A1804" w:rsidRPr="003A1804" w:rsidRDefault="003A1804" w:rsidP="003A1804">
      <w:pPr>
        <w:numPr>
          <w:ilvl w:val="0"/>
          <w:numId w:val="8"/>
        </w:numPr>
        <w:spacing w:after="200" w:line="276" w:lineRule="auto"/>
        <w:contextualSpacing/>
        <w:jc w:val="left"/>
        <w:rPr>
          <w:sz w:val="24"/>
          <w:szCs w:val="24"/>
          <w:lang w:eastAsia="ar-SA"/>
        </w:rPr>
      </w:pPr>
      <w:r w:rsidRPr="003A1804">
        <w:rPr>
          <w:sz w:val="24"/>
          <w:szCs w:val="24"/>
          <w:lang w:eastAsia="ar-SA"/>
        </w:rPr>
        <w:t>rychlost vozidla,</w:t>
      </w:r>
    </w:p>
    <w:p w:rsidR="003A1804" w:rsidRPr="003A1804" w:rsidRDefault="003A1804" w:rsidP="003A1804">
      <w:pPr>
        <w:numPr>
          <w:ilvl w:val="0"/>
          <w:numId w:val="8"/>
        </w:numPr>
        <w:spacing w:after="200" w:line="276" w:lineRule="auto"/>
        <w:contextualSpacing/>
        <w:jc w:val="left"/>
        <w:rPr>
          <w:sz w:val="24"/>
          <w:szCs w:val="24"/>
          <w:lang w:eastAsia="ar-SA"/>
        </w:rPr>
      </w:pPr>
      <w:r w:rsidRPr="003A1804">
        <w:rPr>
          <w:sz w:val="24"/>
          <w:szCs w:val="24"/>
          <w:lang w:eastAsia="ar-SA"/>
        </w:rPr>
        <w:t>maximální povolená rychlost v měřeném úseku,</w:t>
      </w:r>
    </w:p>
    <w:p w:rsidR="003A1804" w:rsidRPr="003A1804" w:rsidRDefault="003A1804" w:rsidP="003A1804">
      <w:pPr>
        <w:numPr>
          <w:ilvl w:val="0"/>
          <w:numId w:val="8"/>
        </w:numPr>
        <w:spacing w:after="200" w:line="276" w:lineRule="auto"/>
        <w:contextualSpacing/>
        <w:jc w:val="left"/>
        <w:rPr>
          <w:sz w:val="24"/>
          <w:szCs w:val="24"/>
          <w:lang w:eastAsia="ar-SA"/>
        </w:rPr>
      </w:pPr>
      <w:r w:rsidRPr="003A1804">
        <w:rPr>
          <w:sz w:val="24"/>
          <w:szCs w:val="24"/>
          <w:lang w:eastAsia="ar-SA"/>
        </w:rPr>
        <w:t>délka měřeného úseku,</w:t>
      </w:r>
    </w:p>
    <w:p w:rsidR="003A1804" w:rsidRPr="003A1804" w:rsidRDefault="003A1804" w:rsidP="003A1804">
      <w:pPr>
        <w:numPr>
          <w:ilvl w:val="0"/>
          <w:numId w:val="8"/>
        </w:numPr>
        <w:spacing w:after="200" w:line="276" w:lineRule="auto"/>
        <w:contextualSpacing/>
        <w:jc w:val="left"/>
        <w:rPr>
          <w:sz w:val="24"/>
          <w:szCs w:val="24"/>
          <w:lang w:eastAsia="ar-SA"/>
        </w:rPr>
      </w:pPr>
      <w:r w:rsidRPr="003A1804">
        <w:rPr>
          <w:sz w:val="24"/>
          <w:szCs w:val="24"/>
          <w:lang w:eastAsia="ar-SA"/>
        </w:rPr>
        <w:t>doba průjezdu měřeným úsekem,</w:t>
      </w:r>
    </w:p>
    <w:p w:rsidR="003A1804" w:rsidRPr="003A1804" w:rsidRDefault="003A1804" w:rsidP="003A1804">
      <w:pPr>
        <w:numPr>
          <w:ilvl w:val="0"/>
          <w:numId w:val="8"/>
        </w:numPr>
        <w:spacing w:after="200" w:line="276" w:lineRule="auto"/>
        <w:contextualSpacing/>
        <w:jc w:val="left"/>
        <w:rPr>
          <w:sz w:val="24"/>
          <w:szCs w:val="24"/>
          <w:lang w:eastAsia="ar-SA"/>
        </w:rPr>
      </w:pPr>
      <w:r w:rsidRPr="003A1804">
        <w:rPr>
          <w:sz w:val="24"/>
          <w:szCs w:val="24"/>
          <w:lang w:eastAsia="ar-SA"/>
        </w:rPr>
        <w:t>označení typu a výrobní číslo měřícího zařízení,</w:t>
      </w:r>
    </w:p>
    <w:p w:rsidR="003A1804" w:rsidRPr="003A1804" w:rsidRDefault="003A1804" w:rsidP="003A1804">
      <w:pPr>
        <w:numPr>
          <w:ilvl w:val="0"/>
          <w:numId w:val="8"/>
        </w:numPr>
        <w:spacing w:after="200" w:line="276" w:lineRule="auto"/>
        <w:contextualSpacing/>
        <w:jc w:val="left"/>
        <w:rPr>
          <w:sz w:val="24"/>
          <w:szCs w:val="24"/>
          <w:lang w:eastAsia="ar-SA"/>
        </w:rPr>
      </w:pPr>
      <w:r w:rsidRPr="003A1804">
        <w:rPr>
          <w:sz w:val="24"/>
          <w:szCs w:val="24"/>
          <w:lang w:eastAsia="ar-SA"/>
        </w:rPr>
        <w:t>pořadové číslo dokumentace,</w:t>
      </w:r>
    </w:p>
    <w:p w:rsidR="003A1804" w:rsidRPr="003A1804" w:rsidRDefault="003A1804" w:rsidP="003A1804">
      <w:pPr>
        <w:numPr>
          <w:ilvl w:val="0"/>
          <w:numId w:val="8"/>
        </w:numPr>
        <w:spacing w:after="200" w:line="276" w:lineRule="auto"/>
        <w:contextualSpacing/>
        <w:jc w:val="left"/>
        <w:rPr>
          <w:sz w:val="24"/>
          <w:szCs w:val="24"/>
          <w:lang w:eastAsia="ar-SA"/>
        </w:rPr>
      </w:pPr>
      <w:r w:rsidRPr="003A1804">
        <w:rPr>
          <w:sz w:val="24"/>
          <w:szCs w:val="24"/>
          <w:lang w:eastAsia="ar-SA"/>
        </w:rPr>
        <w:t>datum měření,</w:t>
      </w:r>
    </w:p>
    <w:p w:rsidR="003A1804" w:rsidRPr="003A1804" w:rsidRDefault="003A1804" w:rsidP="003A1804">
      <w:pPr>
        <w:numPr>
          <w:ilvl w:val="0"/>
          <w:numId w:val="8"/>
        </w:numPr>
        <w:spacing w:after="200" w:line="276" w:lineRule="auto"/>
        <w:contextualSpacing/>
        <w:jc w:val="left"/>
        <w:rPr>
          <w:sz w:val="24"/>
          <w:szCs w:val="24"/>
          <w:lang w:eastAsia="ar-SA"/>
        </w:rPr>
      </w:pPr>
      <w:r w:rsidRPr="003A1804">
        <w:rPr>
          <w:sz w:val="24"/>
          <w:szCs w:val="24"/>
          <w:lang w:eastAsia="ar-SA"/>
        </w:rPr>
        <w:t>čas vjezdu a výjezdu vozidla z měřícího úseku,</w:t>
      </w:r>
    </w:p>
    <w:p w:rsidR="003A1804" w:rsidRPr="003A1804" w:rsidRDefault="003A1804" w:rsidP="003A1804">
      <w:pPr>
        <w:numPr>
          <w:ilvl w:val="0"/>
          <w:numId w:val="8"/>
        </w:numPr>
        <w:spacing w:after="200" w:line="276" w:lineRule="auto"/>
        <w:contextualSpacing/>
        <w:jc w:val="left"/>
        <w:rPr>
          <w:sz w:val="24"/>
          <w:szCs w:val="24"/>
          <w:lang w:eastAsia="ar-SA"/>
        </w:rPr>
      </w:pPr>
      <w:r w:rsidRPr="003A1804">
        <w:rPr>
          <w:sz w:val="24"/>
          <w:szCs w:val="24"/>
          <w:lang w:eastAsia="ar-SA"/>
        </w:rPr>
        <w:t>název místa měření a identifikace jízdního pruhu,</w:t>
      </w:r>
    </w:p>
    <w:p w:rsidR="003A1804" w:rsidRPr="003A1804" w:rsidRDefault="003A1804" w:rsidP="003A1804">
      <w:pPr>
        <w:numPr>
          <w:ilvl w:val="0"/>
          <w:numId w:val="8"/>
        </w:numPr>
        <w:spacing w:after="200" w:line="276" w:lineRule="auto"/>
        <w:contextualSpacing/>
        <w:jc w:val="left"/>
        <w:rPr>
          <w:sz w:val="24"/>
          <w:szCs w:val="24"/>
          <w:lang w:eastAsia="ar-SA"/>
        </w:rPr>
      </w:pPr>
      <w:r w:rsidRPr="003A1804">
        <w:rPr>
          <w:sz w:val="24"/>
          <w:szCs w:val="24"/>
          <w:lang w:eastAsia="ar-SA"/>
        </w:rPr>
        <w:t>detail registrační/státní poznávací značky vozidla, vč. označení státu.</w:t>
      </w:r>
    </w:p>
    <w:p w:rsidR="003A1804" w:rsidRPr="003A1804" w:rsidRDefault="003A1804" w:rsidP="003A1804">
      <w:pPr>
        <w:rPr>
          <w:sz w:val="24"/>
          <w:szCs w:val="24"/>
          <w:lang w:eastAsia="ar-SA"/>
        </w:rPr>
      </w:pPr>
    </w:p>
    <w:p w:rsidR="003A1804" w:rsidRPr="003A1804" w:rsidRDefault="003A1804" w:rsidP="00035E7B">
      <w:pPr>
        <w:numPr>
          <w:ilvl w:val="0"/>
          <w:numId w:val="11"/>
        </w:numPr>
        <w:spacing w:after="200" w:line="276" w:lineRule="auto"/>
        <w:ind w:left="426" w:hanging="426"/>
        <w:contextualSpacing/>
        <w:rPr>
          <w:sz w:val="24"/>
          <w:szCs w:val="24"/>
          <w:lang w:eastAsia="ar-SA"/>
        </w:rPr>
      </w:pPr>
      <w:r w:rsidRPr="003A1804">
        <w:rPr>
          <w:sz w:val="24"/>
          <w:szCs w:val="24"/>
          <w:lang w:eastAsia="ar-SA"/>
        </w:rPr>
        <w:t>Zařízení musí být schopno detekovat přestupky (rychlost vozidla) nezávisle na jízdním pruhu v daném směru, tzn. i během přejetí z libovolného jízdního pruhu do jiného jízdního pruhu mezi stanovenými měřícími stanovišti, nebo jízdě vozidla v protisměru nebo po krajnici komunikace.</w:t>
      </w:r>
    </w:p>
    <w:p w:rsidR="003A1804" w:rsidRPr="003A1804" w:rsidRDefault="003A1804" w:rsidP="003A1804">
      <w:pPr>
        <w:ind w:left="426"/>
        <w:contextualSpacing/>
        <w:rPr>
          <w:sz w:val="24"/>
          <w:szCs w:val="24"/>
          <w:lang w:eastAsia="ar-SA"/>
        </w:rPr>
      </w:pPr>
    </w:p>
    <w:p w:rsidR="003A1804" w:rsidRPr="003A1804" w:rsidRDefault="003A1804" w:rsidP="00A76846">
      <w:pPr>
        <w:numPr>
          <w:ilvl w:val="0"/>
          <w:numId w:val="11"/>
        </w:numPr>
        <w:spacing w:after="200" w:line="276" w:lineRule="auto"/>
        <w:ind w:left="426" w:hanging="426"/>
        <w:contextualSpacing/>
        <w:rPr>
          <w:sz w:val="24"/>
          <w:szCs w:val="24"/>
          <w:lang w:eastAsia="ar-SA"/>
        </w:rPr>
      </w:pPr>
      <w:r w:rsidRPr="003A1804">
        <w:rPr>
          <w:sz w:val="24"/>
          <w:szCs w:val="24"/>
          <w:lang w:eastAsia="ar-SA"/>
        </w:rPr>
        <w:t xml:space="preserve">Zařízení musí umožnit </w:t>
      </w:r>
      <w:r w:rsidR="00F002CC">
        <w:rPr>
          <w:sz w:val="24"/>
          <w:szCs w:val="24"/>
          <w:lang w:eastAsia="ar-SA"/>
        </w:rPr>
        <w:t>objednateli</w:t>
      </w:r>
      <w:r w:rsidRPr="003A1804">
        <w:rPr>
          <w:sz w:val="24"/>
          <w:szCs w:val="24"/>
          <w:lang w:eastAsia="ar-SA"/>
        </w:rPr>
        <w:t xml:space="preserve"> nastavení nejnižšího limitu zaznamenávané rychlosti vozidla a musí umět měnit limit měřené rychlosti. Rozsah měření průměrné rychlosti a maximální chyby měření průměrné rychlosti jsou uvedeny níže:</w:t>
      </w:r>
    </w:p>
    <w:p w:rsidR="003A1804" w:rsidRPr="003A1804" w:rsidRDefault="003A1804" w:rsidP="00A76846">
      <w:pPr>
        <w:spacing w:line="276" w:lineRule="auto"/>
        <w:ind w:left="426"/>
        <w:contextualSpacing/>
        <w:rPr>
          <w:sz w:val="24"/>
          <w:szCs w:val="24"/>
          <w:lang w:eastAsia="ar-SA"/>
        </w:rPr>
      </w:pPr>
      <w:r w:rsidRPr="003A1804">
        <w:rPr>
          <w:sz w:val="24"/>
          <w:szCs w:val="24"/>
          <w:lang w:eastAsia="ar-SA"/>
        </w:rPr>
        <w:t xml:space="preserve">Systém úsekového měření </w:t>
      </w:r>
      <w:r w:rsidRPr="003A1804">
        <w:rPr>
          <w:color w:val="000000"/>
          <w:sz w:val="24"/>
          <w:szCs w:val="24"/>
          <w:lang w:eastAsia="ar-SA"/>
        </w:rPr>
        <w:t>rychlosti umožní pořizování přestupkových a dopravních dat, a obrazových údajů v následujícím rozsahu a kvalitě:</w:t>
      </w:r>
    </w:p>
    <w:p w:rsidR="003A1804" w:rsidRPr="003A1804" w:rsidRDefault="003A1804" w:rsidP="00A76846">
      <w:pPr>
        <w:numPr>
          <w:ilvl w:val="1"/>
          <w:numId w:val="7"/>
        </w:numPr>
        <w:suppressAutoHyphens/>
        <w:spacing w:after="200" w:line="276" w:lineRule="auto"/>
        <w:contextualSpacing/>
        <w:jc w:val="left"/>
        <w:rPr>
          <w:rFonts w:eastAsiaTheme="minorHAnsi"/>
          <w:sz w:val="24"/>
          <w:szCs w:val="24"/>
        </w:rPr>
      </w:pPr>
      <w:r w:rsidRPr="003A1804">
        <w:rPr>
          <w:rFonts w:eastAsiaTheme="minorHAnsi"/>
          <w:sz w:val="24"/>
          <w:szCs w:val="24"/>
        </w:rPr>
        <w:t>na fotografii musí být vidět čitelně a ostře:</w:t>
      </w:r>
    </w:p>
    <w:p w:rsidR="003A1804" w:rsidRPr="003A1804" w:rsidRDefault="003A1804" w:rsidP="00A76846">
      <w:pPr>
        <w:numPr>
          <w:ilvl w:val="2"/>
          <w:numId w:val="7"/>
        </w:numPr>
        <w:suppressAutoHyphens/>
        <w:spacing w:after="200" w:line="276" w:lineRule="auto"/>
        <w:contextualSpacing/>
        <w:jc w:val="left"/>
        <w:rPr>
          <w:rFonts w:eastAsiaTheme="minorHAnsi"/>
          <w:sz w:val="24"/>
          <w:szCs w:val="24"/>
        </w:rPr>
      </w:pPr>
      <w:r w:rsidRPr="003A1804">
        <w:rPr>
          <w:rFonts w:eastAsiaTheme="minorHAnsi"/>
          <w:sz w:val="24"/>
          <w:szCs w:val="24"/>
        </w:rPr>
        <w:t>registrační značka vozidla, vč. označení státu,</w:t>
      </w:r>
    </w:p>
    <w:p w:rsidR="003A1804" w:rsidRPr="003A1804" w:rsidRDefault="003A1804" w:rsidP="003A1804">
      <w:pPr>
        <w:numPr>
          <w:ilvl w:val="2"/>
          <w:numId w:val="7"/>
        </w:numPr>
        <w:suppressAutoHyphens/>
        <w:spacing w:after="200" w:line="276" w:lineRule="auto"/>
        <w:contextualSpacing/>
        <w:jc w:val="left"/>
        <w:rPr>
          <w:rFonts w:eastAsiaTheme="minorHAnsi"/>
          <w:sz w:val="24"/>
          <w:szCs w:val="24"/>
        </w:rPr>
      </w:pPr>
      <w:r w:rsidRPr="003A1804">
        <w:rPr>
          <w:rFonts w:eastAsiaTheme="minorHAnsi"/>
          <w:sz w:val="24"/>
          <w:szCs w:val="24"/>
        </w:rPr>
        <w:t>maska vozidla,</w:t>
      </w:r>
    </w:p>
    <w:p w:rsidR="003A1804" w:rsidRPr="003A1804" w:rsidRDefault="003A1804" w:rsidP="003A1804">
      <w:pPr>
        <w:numPr>
          <w:ilvl w:val="2"/>
          <w:numId w:val="7"/>
        </w:numPr>
        <w:suppressAutoHyphens/>
        <w:spacing w:after="200" w:line="276" w:lineRule="auto"/>
        <w:contextualSpacing/>
        <w:jc w:val="left"/>
        <w:rPr>
          <w:rFonts w:eastAsiaTheme="minorHAnsi"/>
          <w:sz w:val="24"/>
          <w:szCs w:val="24"/>
        </w:rPr>
      </w:pPr>
      <w:r w:rsidRPr="003A1804">
        <w:rPr>
          <w:rFonts w:eastAsiaTheme="minorHAnsi"/>
          <w:sz w:val="24"/>
          <w:szCs w:val="24"/>
        </w:rPr>
        <w:t>obličej řidiče,</w:t>
      </w:r>
    </w:p>
    <w:p w:rsidR="003A1804" w:rsidRPr="003A1804" w:rsidRDefault="003A1804" w:rsidP="003A1804">
      <w:pPr>
        <w:numPr>
          <w:ilvl w:val="1"/>
          <w:numId w:val="7"/>
        </w:numPr>
        <w:suppressAutoHyphens/>
        <w:spacing w:after="200" w:line="276" w:lineRule="auto"/>
        <w:contextualSpacing/>
        <w:jc w:val="left"/>
        <w:rPr>
          <w:rFonts w:eastAsiaTheme="minorHAnsi"/>
          <w:sz w:val="24"/>
          <w:szCs w:val="24"/>
        </w:rPr>
      </w:pPr>
      <w:r w:rsidRPr="003A1804">
        <w:rPr>
          <w:rFonts w:eastAsiaTheme="minorHAnsi"/>
          <w:sz w:val="24"/>
          <w:szCs w:val="24"/>
        </w:rPr>
        <w:t>na fotografii nesmí být vidět prostor spolujezdce,</w:t>
      </w:r>
    </w:p>
    <w:p w:rsidR="003A1804" w:rsidRPr="003A1804" w:rsidRDefault="003A1804" w:rsidP="00035E7B">
      <w:pPr>
        <w:numPr>
          <w:ilvl w:val="1"/>
          <w:numId w:val="7"/>
        </w:numPr>
        <w:suppressAutoHyphens/>
        <w:spacing w:after="200" w:line="276" w:lineRule="auto"/>
        <w:contextualSpacing/>
        <w:rPr>
          <w:rFonts w:eastAsiaTheme="minorHAnsi"/>
          <w:sz w:val="24"/>
          <w:szCs w:val="24"/>
        </w:rPr>
      </w:pPr>
      <w:r w:rsidRPr="003A1804">
        <w:rPr>
          <w:rFonts w:eastAsiaTheme="minorHAnsi"/>
          <w:sz w:val="24"/>
          <w:szCs w:val="24"/>
        </w:rPr>
        <w:t>noční přisvětlení obličeje řidiče jedoucího vozidla (až do 250 km/h) pro pořízení snímků (ostré, nerozmazané snímky) bude v takové kvalitě, aby bylo možno spolehlivě rozpoznat tvář řidiče,</w:t>
      </w:r>
    </w:p>
    <w:p w:rsidR="003A1804" w:rsidRPr="003A1804" w:rsidRDefault="003A1804" w:rsidP="00035E7B">
      <w:pPr>
        <w:numPr>
          <w:ilvl w:val="1"/>
          <w:numId w:val="7"/>
        </w:numPr>
        <w:suppressAutoHyphens/>
        <w:spacing w:after="200" w:line="276" w:lineRule="auto"/>
        <w:contextualSpacing/>
        <w:rPr>
          <w:rFonts w:eastAsiaTheme="minorHAnsi"/>
          <w:sz w:val="24"/>
          <w:szCs w:val="24"/>
        </w:rPr>
      </w:pPr>
      <w:r w:rsidRPr="003A1804">
        <w:rPr>
          <w:rFonts w:eastAsiaTheme="minorHAnsi"/>
          <w:sz w:val="24"/>
          <w:szCs w:val="24"/>
        </w:rPr>
        <w:t>noční přisvětlení registrační značky rychle jedoucího vozidla (až do 250 km/h) pro pořízení snímků (ostré, nerozmazané snímky) bude vhodné pro automatické čtení registrační značky a označení státu,</w:t>
      </w:r>
    </w:p>
    <w:p w:rsidR="003A1804" w:rsidRPr="003A1804" w:rsidRDefault="003A1804" w:rsidP="00035E7B">
      <w:pPr>
        <w:numPr>
          <w:ilvl w:val="1"/>
          <w:numId w:val="7"/>
        </w:numPr>
        <w:suppressAutoHyphens/>
        <w:spacing w:after="200" w:line="276" w:lineRule="auto"/>
        <w:contextualSpacing/>
        <w:rPr>
          <w:rFonts w:eastAsiaTheme="minorHAnsi"/>
          <w:sz w:val="24"/>
          <w:szCs w:val="24"/>
        </w:rPr>
      </w:pPr>
      <w:r w:rsidRPr="003A1804">
        <w:rPr>
          <w:rFonts w:eastAsiaTheme="minorHAnsi"/>
          <w:sz w:val="24"/>
          <w:szCs w:val="24"/>
        </w:rPr>
        <w:t>použitá forma přisvětlení nesmí oslňovat řidiče, tedy nesmí být viditelné v normálním optickém spektru,</w:t>
      </w:r>
    </w:p>
    <w:p w:rsidR="003A1804" w:rsidRPr="003A1804" w:rsidRDefault="003A1804" w:rsidP="00035E7B">
      <w:pPr>
        <w:numPr>
          <w:ilvl w:val="1"/>
          <w:numId w:val="7"/>
        </w:numPr>
        <w:suppressAutoHyphens/>
        <w:spacing w:after="200" w:line="276" w:lineRule="auto"/>
        <w:contextualSpacing/>
        <w:rPr>
          <w:rFonts w:eastAsiaTheme="minorHAnsi"/>
          <w:sz w:val="24"/>
          <w:szCs w:val="24"/>
        </w:rPr>
      </w:pPr>
      <w:r w:rsidRPr="003A1804">
        <w:rPr>
          <w:rFonts w:eastAsiaTheme="minorHAnsi"/>
          <w:sz w:val="24"/>
          <w:szCs w:val="24"/>
        </w:rPr>
        <w:lastRenderedPageBreak/>
        <w:t>certifikované měření úsekové rychlosti v měřeném úseku bude odpovídat následujícím parametrům:</w:t>
      </w:r>
    </w:p>
    <w:p w:rsidR="003A1804" w:rsidRPr="003A1804" w:rsidRDefault="003A1804" w:rsidP="003A1804">
      <w:pPr>
        <w:numPr>
          <w:ilvl w:val="2"/>
          <w:numId w:val="7"/>
        </w:numPr>
        <w:suppressAutoHyphens/>
        <w:spacing w:after="200" w:line="276" w:lineRule="auto"/>
        <w:contextualSpacing/>
        <w:jc w:val="left"/>
        <w:rPr>
          <w:sz w:val="24"/>
          <w:szCs w:val="24"/>
          <w:lang w:eastAsia="ar-SA"/>
        </w:rPr>
      </w:pPr>
      <w:r w:rsidRPr="003A1804">
        <w:rPr>
          <w:sz w:val="24"/>
          <w:szCs w:val="24"/>
          <w:lang w:eastAsia="ar-SA"/>
        </w:rPr>
        <w:t>rozsah měřené rychlosti 5 km.h</w:t>
      </w:r>
      <w:r w:rsidRPr="003A1804">
        <w:rPr>
          <w:sz w:val="24"/>
          <w:szCs w:val="24"/>
          <w:vertAlign w:val="superscript"/>
          <w:lang w:eastAsia="ar-SA"/>
        </w:rPr>
        <w:t>-1</w:t>
      </w:r>
      <w:r w:rsidRPr="003A1804">
        <w:rPr>
          <w:sz w:val="24"/>
          <w:szCs w:val="24"/>
          <w:lang w:eastAsia="ar-SA"/>
        </w:rPr>
        <w:t xml:space="preserve"> až 250 km.h</w:t>
      </w:r>
      <w:r w:rsidRPr="003A1804">
        <w:rPr>
          <w:sz w:val="24"/>
          <w:szCs w:val="24"/>
          <w:vertAlign w:val="superscript"/>
          <w:lang w:eastAsia="ar-SA"/>
        </w:rPr>
        <w:t>-1</w:t>
      </w:r>
    </w:p>
    <w:p w:rsidR="003A1804" w:rsidRPr="003A1804" w:rsidRDefault="003A1804" w:rsidP="003A1804">
      <w:pPr>
        <w:numPr>
          <w:ilvl w:val="2"/>
          <w:numId w:val="7"/>
        </w:numPr>
        <w:suppressAutoHyphens/>
        <w:spacing w:after="200" w:line="276" w:lineRule="auto"/>
        <w:contextualSpacing/>
        <w:jc w:val="left"/>
        <w:rPr>
          <w:sz w:val="24"/>
          <w:szCs w:val="24"/>
          <w:lang w:eastAsia="ar-SA"/>
        </w:rPr>
      </w:pPr>
      <w:r w:rsidRPr="003A1804">
        <w:rPr>
          <w:sz w:val="24"/>
          <w:szCs w:val="24"/>
          <w:lang w:eastAsia="ar-SA"/>
        </w:rPr>
        <w:t>maximální chyba měření rychlosti  - do 100 km.h</w:t>
      </w:r>
      <w:r w:rsidRPr="003A1804">
        <w:rPr>
          <w:sz w:val="24"/>
          <w:szCs w:val="24"/>
          <w:vertAlign w:val="superscript"/>
          <w:lang w:eastAsia="ar-SA"/>
        </w:rPr>
        <w:t>-1</w:t>
      </w:r>
      <w:r w:rsidRPr="003A1804">
        <w:rPr>
          <w:sz w:val="24"/>
          <w:szCs w:val="24"/>
          <w:lang w:eastAsia="ar-SA"/>
        </w:rPr>
        <w:t xml:space="preserve"> ±3 km.h</w:t>
      </w:r>
      <w:r w:rsidRPr="003A1804">
        <w:rPr>
          <w:sz w:val="24"/>
          <w:szCs w:val="24"/>
          <w:vertAlign w:val="superscript"/>
          <w:lang w:eastAsia="ar-SA"/>
        </w:rPr>
        <w:t>-1</w:t>
      </w:r>
      <w:r w:rsidRPr="003A1804">
        <w:rPr>
          <w:sz w:val="24"/>
          <w:szCs w:val="24"/>
          <w:lang w:eastAsia="ar-SA"/>
        </w:rPr>
        <w:t>,</w:t>
      </w:r>
    </w:p>
    <w:p w:rsidR="003A1804" w:rsidRPr="003A1804" w:rsidRDefault="00035E7B" w:rsidP="003A1804">
      <w:pPr>
        <w:suppressAutoHyphens/>
        <w:ind w:left="360"/>
        <w:contextualSpacing/>
        <w:rPr>
          <w:sz w:val="24"/>
          <w:szCs w:val="24"/>
          <w:lang w:eastAsia="ar-SA"/>
        </w:rPr>
      </w:pPr>
      <w:r>
        <w:rPr>
          <w:sz w:val="24"/>
          <w:szCs w:val="24"/>
          <w:lang w:eastAsia="ar-SA"/>
        </w:rPr>
        <w:t xml:space="preserve">                                                                         </w:t>
      </w:r>
      <w:r w:rsidR="003A1804" w:rsidRPr="003A1804">
        <w:rPr>
          <w:sz w:val="24"/>
          <w:szCs w:val="24"/>
          <w:lang w:eastAsia="ar-SA"/>
        </w:rPr>
        <w:t>- nad 100 km.h</w:t>
      </w:r>
      <w:r w:rsidR="003A1804" w:rsidRPr="003A1804">
        <w:rPr>
          <w:sz w:val="24"/>
          <w:szCs w:val="24"/>
          <w:vertAlign w:val="superscript"/>
          <w:lang w:eastAsia="ar-SA"/>
        </w:rPr>
        <w:t>-1</w:t>
      </w:r>
      <w:r w:rsidR="003A1804" w:rsidRPr="003A1804">
        <w:rPr>
          <w:sz w:val="24"/>
          <w:szCs w:val="24"/>
          <w:lang w:eastAsia="ar-SA"/>
        </w:rPr>
        <w:t xml:space="preserve"> ±3 %,</w:t>
      </w:r>
    </w:p>
    <w:p w:rsidR="003A1804" w:rsidRPr="003A1804" w:rsidRDefault="003A1804" w:rsidP="003A1804">
      <w:pPr>
        <w:numPr>
          <w:ilvl w:val="1"/>
          <w:numId w:val="7"/>
        </w:numPr>
        <w:suppressAutoHyphens/>
        <w:spacing w:after="200" w:line="276" w:lineRule="auto"/>
        <w:contextualSpacing/>
        <w:jc w:val="left"/>
        <w:rPr>
          <w:sz w:val="24"/>
          <w:szCs w:val="24"/>
          <w:lang w:eastAsia="ar-SA"/>
        </w:rPr>
      </w:pPr>
      <w:r w:rsidRPr="003A1804">
        <w:rPr>
          <w:sz w:val="24"/>
          <w:szCs w:val="24"/>
          <w:lang w:eastAsia="ar-SA"/>
        </w:rPr>
        <w:t xml:space="preserve">automatické </w:t>
      </w:r>
      <w:r w:rsidRPr="003A1804">
        <w:rPr>
          <w:rFonts w:eastAsiaTheme="minorHAnsi"/>
          <w:sz w:val="24"/>
          <w:szCs w:val="24"/>
        </w:rPr>
        <w:t>čtení registrační značky,</w:t>
      </w:r>
      <w:r w:rsidRPr="003A1804">
        <w:rPr>
          <w:sz w:val="24"/>
          <w:szCs w:val="24"/>
          <w:lang w:eastAsia="ar-SA"/>
        </w:rPr>
        <w:t xml:space="preserve"> chyba správného čtení registračních značek bude v maximální toleranci 10% při denních snímcích a maximální toleranci 15% při nočních snímcích,</w:t>
      </w:r>
    </w:p>
    <w:p w:rsidR="003A1804" w:rsidRPr="003A1804" w:rsidRDefault="003A1804" w:rsidP="003A1804">
      <w:pPr>
        <w:numPr>
          <w:ilvl w:val="1"/>
          <w:numId w:val="7"/>
        </w:numPr>
        <w:suppressAutoHyphens/>
        <w:spacing w:after="200" w:line="276" w:lineRule="auto"/>
        <w:contextualSpacing/>
        <w:jc w:val="left"/>
        <w:rPr>
          <w:sz w:val="24"/>
          <w:szCs w:val="24"/>
          <w:lang w:eastAsia="ar-SA"/>
        </w:rPr>
      </w:pPr>
      <w:r w:rsidRPr="003A1804">
        <w:rPr>
          <w:sz w:val="24"/>
          <w:szCs w:val="24"/>
          <w:lang w:eastAsia="ar-SA"/>
        </w:rPr>
        <w:t>systém automaticky rozpozná registrační značky jiných států a načte je se zachováním mezer a diakritiky,</w:t>
      </w:r>
    </w:p>
    <w:p w:rsidR="003A1804" w:rsidRPr="003A1804" w:rsidRDefault="003A1804" w:rsidP="003A1804">
      <w:pPr>
        <w:numPr>
          <w:ilvl w:val="1"/>
          <w:numId w:val="7"/>
        </w:numPr>
        <w:suppressAutoHyphens/>
        <w:spacing w:after="200" w:line="276" w:lineRule="auto"/>
        <w:contextualSpacing/>
        <w:jc w:val="left"/>
        <w:rPr>
          <w:rFonts w:eastAsiaTheme="minorHAnsi"/>
          <w:sz w:val="24"/>
          <w:szCs w:val="24"/>
        </w:rPr>
      </w:pPr>
      <w:r w:rsidRPr="003A1804">
        <w:rPr>
          <w:rFonts w:eastAsiaTheme="minorHAnsi"/>
          <w:sz w:val="24"/>
          <w:szCs w:val="24"/>
        </w:rPr>
        <w:t>přesnost měření úsekové rychlosti bude možno prokázat platným certifikátem typového schválení od Českého metrologického institutu.</w:t>
      </w:r>
    </w:p>
    <w:p w:rsidR="003A1804" w:rsidRPr="003A1804" w:rsidRDefault="003A1804" w:rsidP="003A1804">
      <w:pPr>
        <w:ind w:left="426"/>
        <w:contextualSpacing/>
        <w:rPr>
          <w:sz w:val="24"/>
          <w:szCs w:val="24"/>
          <w:lang w:eastAsia="ar-SA"/>
        </w:rPr>
      </w:pPr>
    </w:p>
    <w:p w:rsidR="003A1804" w:rsidRPr="003A1804" w:rsidRDefault="003A1804" w:rsidP="003A1804">
      <w:pPr>
        <w:numPr>
          <w:ilvl w:val="0"/>
          <w:numId w:val="11"/>
        </w:numPr>
        <w:spacing w:after="200" w:line="276" w:lineRule="auto"/>
        <w:ind w:left="426" w:hanging="426"/>
        <w:contextualSpacing/>
        <w:jc w:val="left"/>
        <w:rPr>
          <w:sz w:val="24"/>
          <w:szCs w:val="24"/>
          <w:lang w:eastAsia="ar-SA"/>
        </w:rPr>
      </w:pPr>
      <w:r w:rsidRPr="003A1804">
        <w:rPr>
          <w:sz w:val="24"/>
          <w:szCs w:val="24"/>
          <w:lang w:eastAsia="ar-SA"/>
        </w:rPr>
        <w:t>Zařízení musí být schopno trvalého provozu v režimu 7 dnů v týdnu po dobu 24 hodin denně při zachování průkazné kvality naměřených dat.</w:t>
      </w:r>
    </w:p>
    <w:p w:rsidR="003A1804" w:rsidRPr="003A1804" w:rsidRDefault="003A1804" w:rsidP="003A1804">
      <w:pPr>
        <w:rPr>
          <w:sz w:val="24"/>
          <w:szCs w:val="24"/>
          <w:lang w:eastAsia="ar-SA"/>
        </w:rPr>
      </w:pPr>
    </w:p>
    <w:p w:rsidR="003A1804" w:rsidRPr="003A1804" w:rsidRDefault="003A1804" w:rsidP="003A1804">
      <w:pPr>
        <w:rPr>
          <w:sz w:val="24"/>
          <w:szCs w:val="24"/>
          <w:lang w:eastAsia="ar-SA"/>
        </w:rPr>
      </w:pPr>
    </w:p>
    <w:p w:rsidR="003A1804" w:rsidRPr="003A1804" w:rsidRDefault="003A1804" w:rsidP="003A1804">
      <w:pPr>
        <w:rPr>
          <w:b/>
          <w:sz w:val="24"/>
          <w:szCs w:val="24"/>
          <w:u w:val="single"/>
          <w:lang w:eastAsia="ar-SA"/>
        </w:rPr>
      </w:pPr>
      <w:r w:rsidRPr="003A1804">
        <w:rPr>
          <w:b/>
          <w:sz w:val="24"/>
          <w:szCs w:val="24"/>
          <w:u w:val="single"/>
          <w:lang w:eastAsia="ar-SA"/>
        </w:rPr>
        <w:t>Pro zařízení detekce jízdy na červenou jsou požadovány následující funkcionality a plnění:</w:t>
      </w:r>
    </w:p>
    <w:p w:rsidR="003A1804" w:rsidRPr="003A1804" w:rsidRDefault="003A1804" w:rsidP="003A1804">
      <w:pPr>
        <w:rPr>
          <w:b/>
          <w:sz w:val="24"/>
          <w:szCs w:val="24"/>
          <w:u w:val="single"/>
          <w:lang w:eastAsia="ar-SA"/>
        </w:rPr>
      </w:pPr>
    </w:p>
    <w:p w:rsidR="003A1804" w:rsidRPr="003A1804" w:rsidRDefault="003A1804" w:rsidP="0012745D">
      <w:pPr>
        <w:numPr>
          <w:ilvl w:val="0"/>
          <w:numId w:val="12"/>
        </w:numPr>
        <w:tabs>
          <w:tab w:val="left" w:pos="426"/>
        </w:tabs>
        <w:spacing w:after="200" w:line="276" w:lineRule="auto"/>
        <w:ind w:left="426" w:hanging="426"/>
        <w:contextualSpacing/>
        <w:rPr>
          <w:sz w:val="24"/>
          <w:szCs w:val="24"/>
          <w:lang w:eastAsia="ar-SA"/>
        </w:rPr>
      </w:pPr>
      <w:r w:rsidRPr="003A1804">
        <w:rPr>
          <w:sz w:val="24"/>
          <w:szCs w:val="24"/>
          <w:lang w:eastAsia="ar-SA"/>
        </w:rPr>
        <w:t>Systém dokumentace jízdy na červenou – bude sloužit k detekci vozidel, která projedou na přechodu pro chodce na ulici Rudná, u ulice Zkrácená, na červený signál SSZ; součástí budou i přehledové kamery vč. detailní kamery, které budou monitorovat situaci na přechodu pro chodce, pohyb vozidel, chodců a světelnou signalizaci u přechodu pro chodce. Systém dokumentace jízdy na červenou umožní pořizování přestupkových a dopravních dat a obrazových údajů v následujícím rozsahu a kvalitě:</w:t>
      </w:r>
    </w:p>
    <w:p w:rsidR="003A1804" w:rsidRPr="003A1804" w:rsidRDefault="003A1804" w:rsidP="0012745D">
      <w:pPr>
        <w:numPr>
          <w:ilvl w:val="0"/>
          <w:numId w:val="8"/>
        </w:numPr>
        <w:spacing w:after="200" w:line="276" w:lineRule="auto"/>
        <w:contextualSpacing/>
        <w:rPr>
          <w:sz w:val="24"/>
          <w:szCs w:val="24"/>
          <w:lang w:eastAsia="ar-SA"/>
        </w:rPr>
      </w:pPr>
      <w:r w:rsidRPr="003A1804">
        <w:rPr>
          <w:sz w:val="24"/>
          <w:szCs w:val="24"/>
          <w:lang w:eastAsia="ar-SA"/>
        </w:rPr>
        <w:t>na fotografii musí být jasně a zřetelně vidět registrační/státní poznávací značka vozidla, vč. označení státu, maska vozidla a obličej řidiče,</w:t>
      </w:r>
    </w:p>
    <w:p w:rsidR="003A1804" w:rsidRPr="003A1804" w:rsidRDefault="003A1804" w:rsidP="0012745D">
      <w:pPr>
        <w:numPr>
          <w:ilvl w:val="0"/>
          <w:numId w:val="8"/>
        </w:numPr>
        <w:spacing w:after="200" w:line="276" w:lineRule="auto"/>
        <w:contextualSpacing/>
        <w:rPr>
          <w:sz w:val="24"/>
          <w:szCs w:val="24"/>
          <w:lang w:eastAsia="ar-SA"/>
        </w:rPr>
      </w:pPr>
      <w:r w:rsidRPr="003A1804">
        <w:rPr>
          <w:sz w:val="24"/>
          <w:szCs w:val="24"/>
          <w:lang w:eastAsia="ar-SA"/>
        </w:rPr>
        <w:t>nesmí být vidět prostor spolujezdce,</w:t>
      </w:r>
    </w:p>
    <w:p w:rsidR="003A1804" w:rsidRPr="003A1804" w:rsidRDefault="003A1804" w:rsidP="0012745D">
      <w:pPr>
        <w:numPr>
          <w:ilvl w:val="0"/>
          <w:numId w:val="8"/>
        </w:numPr>
        <w:spacing w:after="200" w:line="276" w:lineRule="auto"/>
        <w:contextualSpacing/>
        <w:rPr>
          <w:sz w:val="24"/>
          <w:szCs w:val="24"/>
          <w:lang w:eastAsia="ar-SA"/>
        </w:rPr>
      </w:pPr>
      <w:r w:rsidRPr="003A1804">
        <w:rPr>
          <w:sz w:val="24"/>
          <w:szCs w:val="24"/>
          <w:lang w:eastAsia="ar-SA"/>
        </w:rPr>
        <w:t>noční přisvětlení obličeje řidiče jedoucího vozidla pro pořízení ostrých, nerozmazaných snímků musí být v takové kvalitě, aby bylo možno spolehlivě rozpoznat tvář řidiče,</w:t>
      </w:r>
    </w:p>
    <w:p w:rsidR="003A1804" w:rsidRPr="003A1804" w:rsidRDefault="003A1804" w:rsidP="0012745D">
      <w:pPr>
        <w:numPr>
          <w:ilvl w:val="0"/>
          <w:numId w:val="8"/>
        </w:numPr>
        <w:spacing w:after="200" w:line="276" w:lineRule="auto"/>
        <w:contextualSpacing/>
        <w:rPr>
          <w:sz w:val="24"/>
          <w:szCs w:val="24"/>
          <w:lang w:eastAsia="ar-SA"/>
        </w:rPr>
      </w:pPr>
      <w:r w:rsidRPr="003A1804">
        <w:rPr>
          <w:sz w:val="24"/>
          <w:szCs w:val="24"/>
          <w:lang w:eastAsia="ar-SA"/>
        </w:rPr>
        <w:t>noční přisvětlení registrační značky rychle jedoucího vozidla pro pořízení ostrých a nerozmazaných snímků musí být vhodné pro automatické čtení registrační značky, vč. označení státu,</w:t>
      </w:r>
    </w:p>
    <w:p w:rsidR="003A1804" w:rsidRPr="003A1804" w:rsidRDefault="003A1804" w:rsidP="0012745D">
      <w:pPr>
        <w:numPr>
          <w:ilvl w:val="0"/>
          <w:numId w:val="8"/>
        </w:numPr>
        <w:spacing w:after="200" w:line="276" w:lineRule="auto"/>
        <w:contextualSpacing/>
        <w:rPr>
          <w:sz w:val="24"/>
          <w:szCs w:val="24"/>
          <w:lang w:eastAsia="ar-SA"/>
        </w:rPr>
      </w:pPr>
      <w:r w:rsidRPr="003A1804">
        <w:rPr>
          <w:sz w:val="24"/>
          <w:szCs w:val="24"/>
          <w:lang w:eastAsia="ar-SA"/>
        </w:rPr>
        <w:t>obě formy přisvětlení nesmí oslňovat řidiče, tedy nesmí být viditelné v normálním optickém spektru,</w:t>
      </w:r>
    </w:p>
    <w:p w:rsidR="003A1804" w:rsidRPr="003A1804" w:rsidRDefault="003A1804" w:rsidP="0012745D">
      <w:pPr>
        <w:numPr>
          <w:ilvl w:val="0"/>
          <w:numId w:val="8"/>
        </w:numPr>
        <w:spacing w:after="200" w:line="276" w:lineRule="auto"/>
        <w:contextualSpacing/>
        <w:rPr>
          <w:sz w:val="24"/>
          <w:szCs w:val="24"/>
          <w:lang w:eastAsia="ar-SA"/>
        </w:rPr>
      </w:pPr>
      <w:r w:rsidRPr="003A1804">
        <w:rPr>
          <w:sz w:val="24"/>
          <w:szCs w:val="24"/>
          <w:lang w:eastAsia="ar-SA"/>
        </w:rPr>
        <w:t>automatické čtení registrační značky, chyba správného čtení registračních značek bude v maximální toleranci 10% při denních snímcích a maximální toleranci 15% při nočních snímcích,</w:t>
      </w:r>
    </w:p>
    <w:p w:rsidR="003A1804" w:rsidRPr="003A1804" w:rsidRDefault="003A1804" w:rsidP="0012745D">
      <w:pPr>
        <w:numPr>
          <w:ilvl w:val="0"/>
          <w:numId w:val="8"/>
        </w:numPr>
        <w:spacing w:after="200" w:line="276" w:lineRule="auto"/>
        <w:contextualSpacing/>
        <w:rPr>
          <w:sz w:val="24"/>
          <w:szCs w:val="24"/>
          <w:lang w:eastAsia="ar-SA"/>
        </w:rPr>
      </w:pPr>
      <w:r w:rsidRPr="003A1804">
        <w:rPr>
          <w:sz w:val="24"/>
          <w:szCs w:val="24"/>
          <w:lang w:eastAsia="ar-SA"/>
        </w:rPr>
        <w:t>systém automaticky rozpozná registrační značky jiných států a načte je se zachováním mezer a diakritiky,</w:t>
      </w:r>
    </w:p>
    <w:p w:rsidR="003A1804" w:rsidRPr="003A1804" w:rsidRDefault="003A1804" w:rsidP="0012745D">
      <w:pPr>
        <w:numPr>
          <w:ilvl w:val="0"/>
          <w:numId w:val="8"/>
        </w:numPr>
        <w:spacing w:after="200" w:line="276" w:lineRule="auto"/>
        <w:contextualSpacing/>
        <w:rPr>
          <w:sz w:val="24"/>
          <w:szCs w:val="24"/>
          <w:lang w:eastAsia="ar-SA"/>
        </w:rPr>
      </w:pPr>
      <w:r w:rsidRPr="003A1804">
        <w:rPr>
          <w:sz w:val="24"/>
          <w:szCs w:val="24"/>
          <w:lang w:eastAsia="ar-SA"/>
        </w:rPr>
        <w:lastRenderedPageBreak/>
        <w:t>data, která obsahují informaci o dopravním přestupku z přehledových kamer dokumentace jízdy na červenou, musí 24 hodin denně vykazovat následující vlastnosti - na fotografii musí být vidět čitelně a ostře stav světelného signalizačního zařízení a vozidlo přestupce,</w:t>
      </w:r>
    </w:p>
    <w:p w:rsidR="003A1804" w:rsidRPr="003A1804" w:rsidRDefault="003A1804" w:rsidP="0012745D">
      <w:pPr>
        <w:numPr>
          <w:ilvl w:val="0"/>
          <w:numId w:val="8"/>
        </w:numPr>
        <w:spacing w:after="200" w:line="276" w:lineRule="auto"/>
        <w:contextualSpacing/>
        <w:rPr>
          <w:sz w:val="24"/>
          <w:szCs w:val="24"/>
          <w:lang w:eastAsia="ar-SA"/>
        </w:rPr>
      </w:pPr>
      <w:r w:rsidRPr="003A1804">
        <w:rPr>
          <w:sz w:val="24"/>
          <w:szCs w:val="24"/>
          <w:lang w:eastAsia="ar-SA"/>
        </w:rPr>
        <w:t>dokumentace jízdy na červenou musí poskytovat videozáznam z přehledových kamer, poskytujících barevný obraz v prostoru přechodu pro chodce na ulici Rudná. V záběru těchto kamer musí být viditelný krom vozidla přestupce také prostor přechodu pro chodce a světelné signalizační zařízení u přechodu pro chodce. Obrazový záznam pak musí obsahovat veškeré skutečnosti k jednoznačnému určení registrační/státní poznávací značky vozidla, označení státu a skutkové podstaty přestupku. Součástí záznamu o přestupku tedy bude zejména videozáznam přestupkového děje, snímek přehledové i detailní kamery změny fáze SSZ okamžitě po přepnutí do červené, snímek přehledové kamery oranžové fáze SSZ před přepnutím do červené, snímek průjezdu vozidla v místě detekce, s volitelným časovým posunutím od okamžiku detekce,</w:t>
      </w:r>
    </w:p>
    <w:p w:rsidR="003A1804" w:rsidRPr="003A1804" w:rsidRDefault="003A1804" w:rsidP="0012745D">
      <w:pPr>
        <w:numPr>
          <w:ilvl w:val="0"/>
          <w:numId w:val="8"/>
        </w:numPr>
        <w:spacing w:after="200" w:line="276" w:lineRule="auto"/>
        <w:contextualSpacing/>
        <w:rPr>
          <w:sz w:val="24"/>
          <w:szCs w:val="24"/>
          <w:lang w:eastAsia="ar-SA"/>
        </w:rPr>
      </w:pPr>
      <w:r w:rsidRPr="003A1804">
        <w:rPr>
          <w:sz w:val="24"/>
          <w:szCs w:val="24"/>
          <w:lang w:eastAsia="ar-SA"/>
        </w:rPr>
        <w:t>systém dokumentace jízdy na červenou bude schopný trvalého provozu 7 dnů v týdnu po dobu 24 hodin denně, a to při zachování průkazné kvality naměřených hodnot,</w:t>
      </w:r>
    </w:p>
    <w:p w:rsidR="003A1804" w:rsidRPr="003A1804" w:rsidRDefault="003A1804" w:rsidP="0012745D">
      <w:pPr>
        <w:numPr>
          <w:ilvl w:val="0"/>
          <w:numId w:val="8"/>
        </w:numPr>
        <w:spacing w:after="200" w:line="276" w:lineRule="auto"/>
        <w:contextualSpacing/>
        <w:rPr>
          <w:sz w:val="24"/>
          <w:szCs w:val="24"/>
          <w:lang w:eastAsia="ar-SA"/>
        </w:rPr>
      </w:pPr>
      <w:r w:rsidRPr="003A1804">
        <w:rPr>
          <w:sz w:val="24"/>
          <w:szCs w:val="24"/>
          <w:lang w:eastAsia="ar-SA"/>
        </w:rPr>
        <w:t xml:space="preserve">instalované přehledové kamery a veškeré aktivní prvky sítě budou začleněny do centrálního systému dohledu společnosti OVANET a.s. jako současného provozovatele městského integrovaného kamerového systému a metropolitní sítě statutárního města Ostrava. Kamery i aktivní prvky musí umožňovat dohled prostřednictvím protokolu SNMP </w:t>
      </w:r>
      <w:proofErr w:type="gramStart"/>
      <w:r w:rsidRPr="003A1804">
        <w:rPr>
          <w:sz w:val="24"/>
          <w:szCs w:val="24"/>
          <w:lang w:eastAsia="ar-SA"/>
        </w:rPr>
        <w:t>v.2 Instalované</w:t>
      </w:r>
      <w:proofErr w:type="gramEnd"/>
      <w:r w:rsidRPr="003A1804">
        <w:rPr>
          <w:sz w:val="24"/>
          <w:szCs w:val="24"/>
          <w:lang w:eastAsia="ar-SA"/>
        </w:rPr>
        <w:t xml:space="preserve"> přehledové kamery musí být kompatibilní s kamerových softwarem </w:t>
      </w:r>
      <w:proofErr w:type="spellStart"/>
      <w:r w:rsidRPr="003A1804">
        <w:rPr>
          <w:sz w:val="24"/>
          <w:szCs w:val="24"/>
          <w:lang w:eastAsia="ar-SA"/>
        </w:rPr>
        <w:t>Security</w:t>
      </w:r>
      <w:proofErr w:type="spellEnd"/>
      <w:r w:rsidRPr="003A1804">
        <w:rPr>
          <w:sz w:val="24"/>
          <w:szCs w:val="24"/>
          <w:lang w:eastAsia="ar-SA"/>
        </w:rPr>
        <w:t xml:space="preserve"> Center společnosti </w:t>
      </w:r>
      <w:proofErr w:type="spellStart"/>
      <w:r w:rsidRPr="003A1804">
        <w:rPr>
          <w:sz w:val="24"/>
          <w:szCs w:val="24"/>
          <w:lang w:eastAsia="ar-SA"/>
        </w:rPr>
        <w:t>Genetec</w:t>
      </w:r>
      <w:proofErr w:type="spellEnd"/>
      <w:r w:rsidRPr="003A1804">
        <w:rPr>
          <w:sz w:val="24"/>
          <w:szCs w:val="24"/>
          <w:lang w:eastAsia="ar-SA"/>
        </w:rPr>
        <w:t>.</w:t>
      </w:r>
    </w:p>
    <w:p w:rsidR="003A1804" w:rsidRPr="003A1804" w:rsidRDefault="003A1804" w:rsidP="003A1804">
      <w:pPr>
        <w:rPr>
          <w:sz w:val="24"/>
          <w:szCs w:val="24"/>
          <w:lang w:eastAsia="ar-SA"/>
        </w:rPr>
      </w:pPr>
    </w:p>
    <w:p w:rsidR="003A1804" w:rsidRPr="003A1804" w:rsidRDefault="003A1804" w:rsidP="003A1804">
      <w:pPr>
        <w:rPr>
          <w:b/>
          <w:sz w:val="24"/>
          <w:szCs w:val="24"/>
          <w:u w:val="single"/>
          <w:lang w:eastAsia="ar-SA"/>
        </w:rPr>
      </w:pPr>
      <w:r w:rsidRPr="003A1804">
        <w:rPr>
          <w:b/>
          <w:sz w:val="24"/>
          <w:szCs w:val="24"/>
          <w:u w:val="single"/>
          <w:lang w:eastAsia="ar-SA"/>
        </w:rPr>
        <w:t>Požadavky na umístění technologických částí a centrálních serverových systémů:</w:t>
      </w:r>
    </w:p>
    <w:p w:rsidR="003A1804" w:rsidRPr="003A1804" w:rsidRDefault="003A1804" w:rsidP="003A1804">
      <w:pPr>
        <w:rPr>
          <w:b/>
          <w:sz w:val="24"/>
          <w:szCs w:val="24"/>
          <w:lang w:eastAsia="ar-SA"/>
        </w:rPr>
      </w:pPr>
    </w:p>
    <w:p w:rsidR="003A1804" w:rsidRPr="003A1804" w:rsidRDefault="003A1804" w:rsidP="00910E21">
      <w:pPr>
        <w:spacing w:line="276" w:lineRule="auto"/>
        <w:rPr>
          <w:sz w:val="24"/>
          <w:szCs w:val="24"/>
          <w:lang w:eastAsia="ar-SA"/>
        </w:rPr>
      </w:pPr>
      <w:r w:rsidRPr="003A1804">
        <w:rPr>
          <w:sz w:val="24"/>
          <w:szCs w:val="24"/>
          <w:lang w:eastAsia="ar-SA"/>
        </w:rPr>
        <w:t xml:space="preserve">Technologie pro zpracování detekovaných přestupků musí být umístěny v prostorách technologické místnosti </w:t>
      </w:r>
      <w:r w:rsidR="00086E4E">
        <w:rPr>
          <w:sz w:val="24"/>
          <w:szCs w:val="24"/>
          <w:lang w:eastAsia="ar-SA"/>
        </w:rPr>
        <w:t>objednatele</w:t>
      </w:r>
      <w:r w:rsidRPr="003A1804">
        <w:rPr>
          <w:sz w:val="24"/>
          <w:szCs w:val="24"/>
          <w:lang w:eastAsia="ar-SA"/>
        </w:rPr>
        <w:t xml:space="preserve"> (Prokešovo nám. 8, Ostrava). Zařízení musí umožňovat montáž do 19“ datového rozvaděče.</w:t>
      </w:r>
    </w:p>
    <w:p w:rsidR="003A1804" w:rsidRPr="003A1804" w:rsidRDefault="003A1804" w:rsidP="00910E21">
      <w:pPr>
        <w:numPr>
          <w:ilvl w:val="0"/>
          <w:numId w:val="10"/>
        </w:numPr>
        <w:spacing w:after="200" w:line="276" w:lineRule="auto"/>
        <w:contextualSpacing/>
        <w:jc w:val="left"/>
        <w:rPr>
          <w:sz w:val="24"/>
          <w:szCs w:val="24"/>
          <w:lang w:eastAsia="ar-SA"/>
        </w:rPr>
      </w:pPr>
      <w:r w:rsidRPr="003A1804">
        <w:rPr>
          <w:sz w:val="24"/>
          <w:szCs w:val="24"/>
          <w:lang w:eastAsia="ar-SA"/>
        </w:rPr>
        <w:t>Veškerá technologie musí být insta</w:t>
      </w:r>
      <w:r w:rsidR="00086E4E">
        <w:rPr>
          <w:sz w:val="24"/>
          <w:szCs w:val="24"/>
          <w:lang w:eastAsia="ar-SA"/>
        </w:rPr>
        <w:t>lována v prostředí datové sítě objednatele</w:t>
      </w:r>
      <w:r w:rsidRPr="003A1804">
        <w:rPr>
          <w:sz w:val="24"/>
          <w:szCs w:val="24"/>
          <w:lang w:eastAsia="ar-SA"/>
        </w:rPr>
        <w:t>.</w:t>
      </w:r>
    </w:p>
    <w:p w:rsidR="003A1804" w:rsidRPr="003A1804" w:rsidRDefault="003A1804" w:rsidP="00910E21">
      <w:pPr>
        <w:numPr>
          <w:ilvl w:val="0"/>
          <w:numId w:val="10"/>
        </w:numPr>
        <w:spacing w:after="200" w:line="276" w:lineRule="auto"/>
        <w:contextualSpacing/>
        <w:rPr>
          <w:sz w:val="24"/>
          <w:szCs w:val="24"/>
          <w:lang w:eastAsia="ar-SA"/>
        </w:rPr>
      </w:pPr>
      <w:r w:rsidRPr="003A1804">
        <w:rPr>
          <w:sz w:val="24"/>
          <w:szCs w:val="24"/>
          <w:lang w:eastAsia="ar-SA"/>
        </w:rPr>
        <w:t>Do každé lokality měření úsekové rychlosti a kontroly jí</w:t>
      </w:r>
      <w:r w:rsidR="003C4CB5">
        <w:rPr>
          <w:sz w:val="24"/>
          <w:szCs w:val="24"/>
          <w:lang w:eastAsia="ar-SA"/>
        </w:rPr>
        <w:t>zdy na červenou bude ze strany objednatele</w:t>
      </w:r>
      <w:r w:rsidRPr="003A1804">
        <w:rPr>
          <w:sz w:val="24"/>
          <w:szCs w:val="24"/>
          <w:lang w:eastAsia="ar-SA"/>
        </w:rPr>
        <w:t xml:space="preserve"> zajištěn datový okruh bezdrátovým spojem, předávací rozhraní </w:t>
      </w:r>
      <w:proofErr w:type="spellStart"/>
      <w:r w:rsidRPr="003A1804">
        <w:rPr>
          <w:sz w:val="24"/>
          <w:szCs w:val="24"/>
          <w:lang w:eastAsia="ar-SA"/>
        </w:rPr>
        <w:t>ethernet</w:t>
      </w:r>
      <w:proofErr w:type="spellEnd"/>
      <w:r w:rsidRPr="003A1804">
        <w:rPr>
          <w:sz w:val="24"/>
          <w:szCs w:val="24"/>
          <w:lang w:eastAsia="ar-SA"/>
        </w:rPr>
        <w:t>. Datové okruhy budou sloužit k přenosu přestupkových dat do nadřazeného přestupkového systému, přenosu obrazu a registračních značek.</w:t>
      </w:r>
    </w:p>
    <w:p w:rsidR="003A1804" w:rsidRPr="003A1804" w:rsidRDefault="003A1804" w:rsidP="003A1804">
      <w:pPr>
        <w:numPr>
          <w:ilvl w:val="0"/>
          <w:numId w:val="10"/>
        </w:numPr>
        <w:spacing w:after="200" w:line="276" w:lineRule="auto"/>
        <w:contextualSpacing/>
        <w:jc w:val="left"/>
        <w:rPr>
          <w:sz w:val="24"/>
          <w:szCs w:val="24"/>
          <w:lang w:eastAsia="ar-SA"/>
        </w:rPr>
      </w:pPr>
      <w:r w:rsidRPr="003A1804">
        <w:rPr>
          <w:sz w:val="24"/>
          <w:szCs w:val="24"/>
          <w:lang w:eastAsia="ar-SA"/>
        </w:rPr>
        <w:t xml:space="preserve">Pro ukládání přestupků k dalšímu zpracování bude využito stávající úložiště </w:t>
      </w:r>
      <w:r w:rsidR="003C4CB5">
        <w:rPr>
          <w:sz w:val="24"/>
          <w:szCs w:val="24"/>
          <w:lang w:eastAsia="ar-SA"/>
        </w:rPr>
        <w:t>objednatele</w:t>
      </w:r>
      <w:r w:rsidRPr="003A1804">
        <w:rPr>
          <w:sz w:val="24"/>
          <w:szCs w:val="24"/>
          <w:lang w:eastAsia="ar-SA"/>
        </w:rPr>
        <w:t>.</w:t>
      </w:r>
    </w:p>
    <w:p w:rsidR="007128DC" w:rsidRDefault="007128DC" w:rsidP="003A1804">
      <w:pPr>
        <w:contextualSpacing/>
        <w:rPr>
          <w:sz w:val="24"/>
          <w:szCs w:val="24"/>
          <w:lang w:eastAsia="en-US"/>
        </w:rPr>
      </w:pPr>
    </w:p>
    <w:p w:rsidR="007128DC" w:rsidRDefault="007128DC" w:rsidP="003A1804">
      <w:pPr>
        <w:contextualSpacing/>
        <w:rPr>
          <w:sz w:val="24"/>
          <w:szCs w:val="24"/>
          <w:lang w:eastAsia="en-US"/>
        </w:rPr>
      </w:pPr>
    </w:p>
    <w:p w:rsidR="007128DC" w:rsidRDefault="007128DC" w:rsidP="003A1804">
      <w:pPr>
        <w:contextualSpacing/>
        <w:rPr>
          <w:sz w:val="24"/>
          <w:szCs w:val="24"/>
          <w:lang w:eastAsia="en-US"/>
        </w:rPr>
      </w:pPr>
    </w:p>
    <w:p w:rsidR="007128DC" w:rsidRDefault="007128DC" w:rsidP="003A1804">
      <w:pPr>
        <w:contextualSpacing/>
        <w:rPr>
          <w:sz w:val="24"/>
          <w:szCs w:val="24"/>
          <w:lang w:eastAsia="en-US"/>
        </w:rPr>
      </w:pPr>
    </w:p>
    <w:p w:rsidR="007128DC" w:rsidRDefault="007128DC" w:rsidP="003A1804">
      <w:pPr>
        <w:contextualSpacing/>
        <w:rPr>
          <w:sz w:val="24"/>
          <w:szCs w:val="24"/>
          <w:lang w:eastAsia="en-US"/>
        </w:rPr>
      </w:pPr>
    </w:p>
    <w:p w:rsidR="00D54E1C" w:rsidRDefault="00D54E1C" w:rsidP="003A1804">
      <w:pPr>
        <w:contextualSpacing/>
        <w:rPr>
          <w:sz w:val="24"/>
          <w:szCs w:val="24"/>
          <w:lang w:eastAsia="en-US"/>
        </w:rPr>
      </w:pPr>
    </w:p>
    <w:p w:rsidR="00D54E1C" w:rsidRPr="003A1804" w:rsidRDefault="00D54E1C" w:rsidP="003A1804">
      <w:pPr>
        <w:contextualSpacing/>
        <w:rPr>
          <w:sz w:val="24"/>
          <w:szCs w:val="24"/>
          <w:lang w:eastAsia="en-US"/>
        </w:rPr>
      </w:pPr>
    </w:p>
    <w:p w:rsidR="003A1804" w:rsidRPr="003A1804" w:rsidRDefault="003A1804" w:rsidP="003A1804">
      <w:pPr>
        <w:contextualSpacing/>
        <w:rPr>
          <w:b/>
          <w:sz w:val="24"/>
          <w:szCs w:val="24"/>
          <w:u w:val="single"/>
          <w:lang w:eastAsia="en-US"/>
        </w:rPr>
      </w:pPr>
      <w:r w:rsidRPr="003A1804">
        <w:rPr>
          <w:b/>
          <w:sz w:val="24"/>
          <w:szCs w:val="24"/>
          <w:u w:val="single"/>
          <w:lang w:eastAsia="en-US"/>
        </w:rPr>
        <w:lastRenderedPageBreak/>
        <w:t>Předpokládané kapacity datových okruhů podle funkcionalit:</w:t>
      </w:r>
    </w:p>
    <w:tbl>
      <w:tblPr>
        <w:tblW w:w="6322" w:type="dxa"/>
        <w:tblInd w:w="-15" w:type="dxa"/>
        <w:tblCellMar>
          <w:left w:w="0" w:type="dxa"/>
          <w:right w:w="0" w:type="dxa"/>
        </w:tblCellMar>
        <w:tblLook w:val="04A0" w:firstRow="1" w:lastRow="0" w:firstColumn="1" w:lastColumn="0" w:noHBand="0" w:noVBand="1"/>
      </w:tblPr>
      <w:tblGrid>
        <w:gridCol w:w="1361"/>
        <w:gridCol w:w="1276"/>
        <w:gridCol w:w="1276"/>
        <w:gridCol w:w="2409"/>
      </w:tblGrid>
      <w:tr w:rsidR="003A1804" w:rsidRPr="003A1804" w:rsidTr="000566D7">
        <w:trPr>
          <w:trHeight w:val="315"/>
        </w:trPr>
        <w:tc>
          <w:tcPr>
            <w:tcW w:w="6322" w:type="dxa"/>
            <w:gridSpan w:val="4"/>
            <w:tcBorders>
              <w:top w:val="nil"/>
              <w:left w:val="nil"/>
              <w:bottom w:val="single" w:sz="8" w:space="0" w:color="auto"/>
              <w:right w:val="nil"/>
            </w:tcBorders>
            <w:noWrap/>
            <w:tcMar>
              <w:top w:w="0" w:type="dxa"/>
              <w:left w:w="70" w:type="dxa"/>
              <w:bottom w:w="0" w:type="dxa"/>
              <w:right w:w="70" w:type="dxa"/>
            </w:tcMar>
            <w:vAlign w:val="center"/>
            <w:hideMark/>
          </w:tcPr>
          <w:p w:rsidR="003A1804" w:rsidRPr="003A1804" w:rsidRDefault="003A1804" w:rsidP="003A1804">
            <w:pPr>
              <w:rPr>
                <w:rFonts w:eastAsiaTheme="minorHAnsi"/>
                <w:b/>
                <w:bCs/>
                <w:color w:val="000000"/>
                <w:sz w:val="24"/>
                <w:szCs w:val="24"/>
              </w:rPr>
            </w:pPr>
          </w:p>
        </w:tc>
      </w:tr>
      <w:tr w:rsidR="003A1804" w:rsidRPr="003A1804" w:rsidTr="000566D7">
        <w:trPr>
          <w:trHeight w:val="300"/>
        </w:trPr>
        <w:tc>
          <w:tcPr>
            <w:tcW w:w="1361" w:type="dxa"/>
            <w:vMerge w:val="restart"/>
            <w:tcBorders>
              <w:top w:val="nil"/>
              <w:left w:val="single" w:sz="8" w:space="0" w:color="auto"/>
              <w:bottom w:val="single" w:sz="8" w:space="0" w:color="000000"/>
              <w:right w:val="single" w:sz="8" w:space="0" w:color="auto"/>
            </w:tcBorders>
            <w:noWrap/>
            <w:tcMar>
              <w:top w:w="0" w:type="dxa"/>
              <w:left w:w="70" w:type="dxa"/>
              <w:bottom w:w="0" w:type="dxa"/>
              <w:right w:w="70" w:type="dxa"/>
            </w:tcMar>
            <w:vAlign w:val="center"/>
            <w:hideMark/>
          </w:tcPr>
          <w:p w:rsidR="003A1804" w:rsidRPr="003A1804" w:rsidRDefault="003A1804" w:rsidP="003A1804">
            <w:pPr>
              <w:rPr>
                <w:rFonts w:eastAsiaTheme="minorHAnsi"/>
                <w:color w:val="000000"/>
                <w:sz w:val="24"/>
                <w:szCs w:val="24"/>
              </w:rPr>
            </w:pPr>
            <w:r w:rsidRPr="003A1804">
              <w:rPr>
                <w:rFonts w:eastAsiaTheme="minorHAnsi"/>
                <w:color w:val="000000"/>
                <w:sz w:val="24"/>
                <w:szCs w:val="24"/>
              </w:rPr>
              <w:t>Lokalita</w:t>
            </w:r>
          </w:p>
        </w:tc>
        <w:tc>
          <w:tcPr>
            <w:tcW w:w="4961" w:type="dxa"/>
            <w:gridSpan w:val="3"/>
            <w:tcBorders>
              <w:top w:val="nil"/>
              <w:left w:val="nil"/>
              <w:bottom w:val="single" w:sz="8" w:space="0" w:color="auto"/>
              <w:right w:val="single" w:sz="8" w:space="0" w:color="000000"/>
            </w:tcBorders>
            <w:noWrap/>
            <w:tcMar>
              <w:top w:w="0" w:type="dxa"/>
              <w:left w:w="70" w:type="dxa"/>
              <w:bottom w:w="0" w:type="dxa"/>
              <w:right w:w="70" w:type="dxa"/>
            </w:tcMar>
            <w:vAlign w:val="bottom"/>
            <w:hideMark/>
          </w:tcPr>
          <w:p w:rsidR="003A1804" w:rsidRPr="003A1804" w:rsidRDefault="003A1804" w:rsidP="003A1804">
            <w:pPr>
              <w:rPr>
                <w:rFonts w:eastAsiaTheme="minorHAnsi"/>
                <w:color w:val="000000"/>
                <w:sz w:val="24"/>
                <w:szCs w:val="24"/>
              </w:rPr>
            </w:pPr>
            <w:r w:rsidRPr="003A1804">
              <w:rPr>
                <w:rFonts w:eastAsiaTheme="minorHAnsi"/>
                <w:color w:val="000000"/>
                <w:sz w:val="24"/>
                <w:szCs w:val="24"/>
              </w:rPr>
              <w:t>Funkcionalita</w:t>
            </w:r>
          </w:p>
        </w:tc>
      </w:tr>
      <w:tr w:rsidR="003A1804" w:rsidRPr="003A1804" w:rsidTr="000566D7">
        <w:trPr>
          <w:trHeight w:val="525"/>
        </w:trPr>
        <w:tc>
          <w:tcPr>
            <w:tcW w:w="1361" w:type="dxa"/>
            <w:vMerge/>
            <w:tcBorders>
              <w:top w:val="nil"/>
              <w:left w:val="single" w:sz="8" w:space="0" w:color="auto"/>
              <w:bottom w:val="single" w:sz="8" w:space="0" w:color="000000"/>
              <w:right w:val="single" w:sz="8" w:space="0" w:color="auto"/>
            </w:tcBorders>
            <w:vAlign w:val="center"/>
            <w:hideMark/>
          </w:tcPr>
          <w:p w:rsidR="003A1804" w:rsidRPr="003A1804" w:rsidRDefault="003A1804" w:rsidP="003A1804">
            <w:pPr>
              <w:rPr>
                <w:rFonts w:eastAsiaTheme="minorHAnsi"/>
                <w:color w:val="000000"/>
                <w:sz w:val="24"/>
                <w:szCs w:val="24"/>
              </w:rPr>
            </w:pP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A1804" w:rsidRPr="003A1804" w:rsidRDefault="003A1804" w:rsidP="003A1804">
            <w:pPr>
              <w:rPr>
                <w:rFonts w:eastAsiaTheme="minorHAnsi"/>
                <w:color w:val="000000"/>
                <w:sz w:val="24"/>
                <w:szCs w:val="24"/>
              </w:rPr>
            </w:pPr>
            <w:r w:rsidRPr="003A1804">
              <w:rPr>
                <w:rFonts w:eastAsiaTheme="minorHAnsi"/>
                <w:color w:val="000000"/>
                <w:sz w:val="24"/>
                <w:szCs w:val="24"/>
              </w:rPr>
              <w:t>Přestupky</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A1804" w:rsidRPr="003A1804" w:rsidRDefault="003A1804" w:rsidP="003A1804">
            <w:pPr>
              <w:rPr>
                <w:rFonts w:eastAsiaTheme="minorHAnsi"/>
                <w:color w:val="000000"/>
                <w:sz w:val="24"/>
                <w:szCs w:val="24"/>
              </w:rPr>
            </w:pPr>
            <w:r w:rsidRPr="003A1804">
              <w:rPr>
                <w:rFonts w:eastAsiaTheme="minorHAnsi"/>
                <w:color w:val="000000"/>
                <w:sz w:val="24"/>
                <w:szCs w:val="24"/>
              </w:rPr>
              <w:t>Přenos RZ</w:t>
            </w:r>
          </w:p>
        </w:tc>
        <w:tc>
          <w:tcPr>
            <w:tcW w:w="24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A1804" w:rsidRPr="003A1804" w:rsidRDefault="003A1804" w:rsidP="003A1804">
            <w:pPr>
              <w:rPr>
                <w:rFonts w:eastAsiaTheme="minorHAnsi"/>
                <w:color w:val="000000"/>
                <w:sz w:val="24"/>
                <w:szCs w:val="24"/>
              </w:rPr>
            </w:pPr>
            <w:proofErr w:type="gramStart"/>
            <w:r w:rsidRPr="003A1804">
              <w:rPr>
                <w:rFonts w:eastAsiaTheme="minorHAnsi"/>
                <w:color w:val="000000"/>
                <w:sz w:val="24"/>
                <w:szCs w:val="24"/>
              </w:rPr>
              <w:t>Obraz z přehled. kamer</w:t>
            </w:r>
            <w:proofErr w:type="gramEnd"/>
          </w:p>
        </w:tc>
      </w:tr>
      <w:tr w:rsidR="003A1804" w:rsidRPr="003A1804" w:rsidTr="000566D7">
        <w:trPr>
          <w:trHeight w:val="300"/>
        </w:trPr>
        <w:tc>
          <w:tcPr>
            <w:tcW w:w="136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A1804" w:rsidRPr="003A1804" w:rsidRDefault="003A1804" w:rsidP="003A1804">
            <w:pPr>
              <w:rPr>
                <w:rFonts w:eastAsiaTheme="minorHAnsi"/>
                <w:color w:val="000000"/>
                <w:sz w:val="24"/>
                <w:szCs w:val="24"/>
              </w:rPr>
            </w:pPr>
            <w:r w:rsidRPr="003A1804">
              <w:rPr>
                <w:rFonts w:eastAsiaTheme="minorHAnsi"/>
                <w:color w:val="000000"/>
                <w:sz w:val="24"/>
                <w:szCs w:val="24"/>
              </w:rPr>
              <w:t>Rudná</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A1804" w:rsidRPr="003A1804" w:rsidRDefault="003A1804" w:rsidP="003A1804">
            <w:pPr>
              <w:rPr>
                <w:rFonts w:eastAsiaTheme="minorHAnsi"/>
                <w:color w:val="000000"/>
                <w:sz w:val="24"/>
                <w:szCs w:val="24"/>
              </w:rPr>
            </w:pPr>
            <w:r w:rsidRPr="003A1804">
              <w:rPr>
                <w:rFonts w:eastAsiaTheme="minorHAnsi"/>
                <w:color w:val="000000"/>
                <w:sz w:val="24"/>
                <w:szCs w:val="24"/>
              </w:rPr>
              <w:t>10Mbps</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A1804" w:rsidRPr="003A1804" w:rsidRDefault="003A1804" w:rsidP="003A1804">
            <w:pPr>
              <w:rPr>
                <w:rFonts w:eastAsiaTheme="minorHAnsi"/>
                <w:color w:val="000000"/>
                <w:sz w:val="24"/>
                <w:szCs w:val="24"/>
              </w:rPr>
            </w:pPr>
            <w:r w:rsidRPr="003A1804">
              <w:rPr>
                <w:rFonts w:eastAsiaTheme="minorHAnsi"/>
                <w:color w:val="000000"/>
                <w:sz w:val="24"/>
                <w:szCs w:val="24"/>
              </w:rPr>
              <w:t>15Mbps</w:t>
            </w:r>
          </w:p>
        </w:tc>
        <w:tc>
          <w:tcPr>
            <w:tcW w:w="24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A1804" w:rsidRPr="003A1804" w:rsidRDefault="003A1804" w:rsidP="003A1804">
            <w:pPr>
              <w:rPr>
                <w:rFonts w:eastAsiaTheme="minorHAnsi"/>
                <w:color w:val="000000"/>
                <w:sz w:val="24"/>
                <w:szCs w:val="24"/>
              </w:rPr>
            </w:pPr>
            <w:r w:rsidRPr="003A1804">
              <w:rPr>
                <w:rFonts w:eastAsiaTheme="minorHAnsi"/>
                <w:color w:val="000000"/>
                <w:sz w:val="24"/>
                <w:szCs w:val="24"/>
              </w:rPr>
              <w:t>12Mbps</w:t>
            </w:r>
          </w:p>
        </w:tc>
      </w:tr>
    </w:tbl>
    <w:p w:rsidR="003A1804" w:rsidRPr="003A1804" w:rsidRDefault="003A1804" w:rsidP="003A1804">
      <w:pPr>
        <w:contextualSpacing/>
        <w:rPr>
          <w:rFonts w:eastAsiaTheme="minorHAnsi"/>
          <w:sz w:val="24"/>
          <w:szCs w:val="24"/>
          <w:lang w:eastAsia="en-US"/>
        </w:rPr>
      </w:pPr>
    </w:p>
    <w:p w:rsidR="003A1804" w:rsidRPr="003A1804" w:rsidRDefault="003A1804" w:rsidP="003A1804">
      <w:pPr>
        <w:contextualSpacing/>
        <w:rPr>
          <w:rFonts w:eastAsiaTheme="minorHAnsi"/>
          <w:sz w:val="24"/>
          <w:szCs w:val="24"/>
          <w:lang w:eastAsia="en-US"/>
        </w:rPr>
      </w:pPr>
    </w:p>
    <w:p w:rsidR="003A1804" w:rsidRPr="003A1804" w:rsidRDefault="003A1804" w:rsidP="003A1804">
      <w:pPr>
        <w:rPr>
          <w:b/>
          <w:sz w:val="24"/>
          <w:szCs w:val="24"/>
          <w:u w:val="single"/>
          <w:lang w:eastAsia="ar-SA"/>
        </w:rPr>
      </w:pPr>
      <w:r w:rsidRPr="003A1804">
        <w:rPr>
          <w:b/>
          <w:sz w:val="24"/>
          <w:szCs w:val="24"/>
          <w:u w:val="single"/>
          <w:lang w:eastAsia="ar-SA"/>
        </w:rPr>
        <w:t>Úroveň poskytovaných služeb</w:t>
      </w:r>
    </w:p>
    <w:p w:rsidR="003A1804" w:rsidRPr="003A1804" w:rsidRDefault="003A1804" w:rsidP="003A1804">
      <w:pPr>
        <w:rPr>
          <w:b/>
          <w:sz w:val="24"/>
          <w:szCs w:val="24"/>
          <w:lang w:eastAsia="ar-SA"/>
        </w:rPr>
      </w:pPr>
    </w:p>
    <w:p w:rsidR="003A1804" w:rsidRPr="003A1804" w:rsidRDefault="003A1804" w:rsidP="003A1804">
      <w:pPr>
        <w:rPr>
          <w:rFonts w:eastAsiaTheme="minorHAnsi"/>
          <w:sz w:val="24"/>
          <w:szCs w:val="24"/>
          <w:u w:val="single"/>
          <w:lang w:eastAsia="en-US"/>
        </w:rPr>
      </w:pPr>
      <w:r w:rsidRPr="003A1804">
        <w:rPr>
          <w:rFonts w:eastAsiaTheme="minorHAnsi"/>
          <w:sz w:val="24"/>
          <w:szCs w:val="24"/>
          <w:u w:val="single"/>
          <w:lang w:eastAsia="en-US"/>
        </w:rPr>
        <w:t>Specifikace úrovně poskytovaných služeb</w:t>
      </w:r>
    </w:p>
    <w:p w:rsidR="003A1804" w:rsidRPr="003A1804" w:rsidRDefault="003A1804" w:rsidP="003A1804">
      <w:pPr>
        <w:rPr>
          <w:rFonts w:eastAsiaTheme="minorHAnsi"/>
          <w:sz w:val="24"/>
          <w:szCs w:val="24"/>
          <w:u w:val="single"/>
          <w:lang w:eastAsia="en-US"/>
        </w:rPr>
      </w:pPr>
    </w:p>
    <w:p w:rsidR="003A1804" w:rsidRPr="003A1804" w:rsidRDefault="003A1804" w:rsidP="003A1804">
      <w:pPr>
        <w:rPr>
          <w:rFonts w:eastAsiaTheme="minorHAnsi"/>
          <w:sz w:val="24"/>
          <w:szCs w:val="24"/>
          <w:lang w:eastAsia="en-US"/>
        </w:rPr>
      </w:pPr>
      <w:r w:rsidRPr="003A1804">
        <w:rPr>
          <w:rFonts w:eastAsiaTheme="minorHAnsi"/>
          <w:sz w:val="24"/>
          <w:szCs w:val="24"/>
          <w:lang w:eastAsia="en-US"/>
        </w:rPr>
        <w:t>Smluvní strany se dohodly na následující garantované úrovni služeb realizovaných poskytovatelem.</w:t>
      </w:r>
    </w:p>
    <w:p w:rsidR="003A1804" w:rsidRPr="003A1804" w:rsidRDefault="003A1804" w:rsidP="003A1804">
      <w:pPr>
        <w:rPr>
          <w:sz w:val="24"/>
          <w:szCs w:val="24"/>
        </w:rPr>
      </w:pPr>
      <w:r w:rsidRPr="003A1804">
        <w:rPr>
          <w:sz w:val="24"/>
          <w:szCs w:val="24"/>
        </w:rPr>
        <w:t>Služby budou poskytovány:</w:t>
      </w:r>
    </w:p>
    <w:p w:rsidR="003A1804" w:rsidRPr="003A1804" w:rsidRDefault="003A1804" w:rsidP="003A1804">
      <w:pPr>
        <w:numPr>
          <w:ilvl w:val="0"/>
          <w:numId w:val="5"/>
        </w:numPr>
        <w:spacing w:after="200" w:line="276" w:lineRule="auto"/>
        <w:jc w:val="left"/>
        <w:rPr>
          <w:rFonts w:eastAsiaTheme="minorHAnsi"/>
          <w:sz w:val="24"/>
          <w:szCs w:val="24"/>
          <w:lang w:eastAsia="en-US"/>
        </w:rPr>
      </w:pPr>
      <w:r w:rsidRPr="003A1804">
        <w:rPr>
          <w:rFonts w:eastAsiaTheme="minorHAnsi"/>
          <w:sz w:val="24"/>
          <w:szCs w:val="24"/>
          <w:lang w:eastAsia="en-US"/>
        </w:rPr>
        <w:t>vzdáleným připojením k serveru, na němž je instalováno programové vybavení,</w:t>
      </w:r>
    </w:p>
    <w:p w:rsidR="003A1804" w:rsidRPr="003A1804" w:rsidRDefault="003A1804" w:rsidP="0012745D">
      <w:pPr>
        <w:numPr>
          <w:ilvl w:val="0"/>
          <w:numId w:val="5"/>
        </w:numPr>
        <w:spacing w:after="200" w:line="276" w:lineRule="auto"/>
        <w:rPr>
          <w:rFonts w:eastAsiaTheme="minorHAnsi"/>
          <w:sz w:val="24"/>
          <w:szCs w:val="24"/>
          <w:lang w:eastAsia="en-US"/>
        </w:rPr>
      </w:pPr>
      <w:r w:rsidRPr="003A1804">
        <w:rPr>
          <w:rFonts w:eastAsiaTheme="minorHAnsi"/>
          <w:sz w:val="24"/>
          <w:szCs w:val="24"/>
          <w:lang w:eastAsia="en-US"/>
        </w:rPr>
        <w:t>osobní přítomností pracovníků poskytovatele v místě plnění (pouze v případě, pokud nelze použít vzdálený přístup),</w:t>
      </w:r>
    </w:p>
    <w:p w:rsidR="003A1804" w:rsidRPr="003A1804" w:rsidRDefault="003A1804" w:rsidP="003A1804">
      <w:pPr>
        <w:numPr>
          <w:ilvl w:val="0"/>
          <w:numId w:val="5"/>
        </w:numPr>
        <w:spacing w:after="200" w:line="276" w:lineRule="auto"/>
        <w:jc w:val="left"/>
        <w:rPr>
          <w:rFonts w:eastAsiaTheme="minorHAnsi"/>
          <w:sz w:val="24"/>
          <w:szCs w:val="24"/>
          <w:lang w:eastAsia="en-US"/>
        </w:rPr>
      </w:pPr>
      <w:r w:rsidRPr="003A1804">
        <w:rPr>
          <w:rFonts w:eastAsiaTheme="minorHAnsi"/>
          <w:sz w:val="24"/>
          <w:szCs w:val="24"/>
          <w:lang w:eastAsia="en-US"/>
        </w:rPr>
        <w:t>poradenskou službou hot-line:</w:t>
      </w:r>
    </w:p>
    <w:p w:rsidR="003A1804" w:rsidRPr="003A1804" w:rsidRDefault="003A1804" w:rsidP="003A1804">
      <w:pPr>
        <w:ind w:left="720"/>
        <w:rPr>
          <w:rFonts w:eastAsiaTheme="minorHAnsi"/>
          <w:sz w:val="24"/>
          <w:szCs w:val="24"/>
          <w:lang w:eastAsia="en-US"/>
        </w:rPr>
      </w:pPr>
      <w:r w:rsidRPr="003A1804">
        <w:rPr>
          <w:rFonts w:eastAsiaTheme="minorHAnsi"/>
          <w:sz w:val="24"/>
          <w:szCs w:val="24"/>
          <w:lang w:eastAsia="en-US"/>
        </w:rPr>
        <w:t xml:space="preserve">písemně na e-mail adresu: </w:t>
      </w:r>
      <w:r w:rsidRPr="003A1804">
        <w:rPr>
          <w:rFonts w:eastAsiaTheme="minorHAnsi"/>
          <w:sz w:val="24"/>
          <w:szCs w:val="24"/>
          <w:highlight w:val="yellow"/>
          <w:lang w:eastAsia="en-US"/>
        </w:rPr>
        <w:t>…</w:t>
      </w:r>
      <w:proofErr w:type="gramStart"/>
      <w:r w:rsidRPr="003A1804">
        <w:rPr>
          <w:rFonts w:eastAsiaTheme="minorHAnsi"/>
          <w:sz w:val="24"/>
          <w:szCs w:val="24"/>
          <w:highlight w:val="yellow"/>
          <w:lang w:eastAsia="en-US"/>
        </w:rPr>
        <w:t>…</w:t>
      </w:r>
      <w:r w:rsidRPr="0012745D">
        <w:rPr>
          <w:rFonts w:eastAsiaTheme="minorHAnsi"/>
          <w:sz w:val="24"/>
          <w:szCs w:val="24"/>
          <w:highlight w:val="yellow"/>
          <w:lang w:eastAsia="en-US"/>
        </w:rPr>
        <w:t>..</w:t>
      </w:r>
      <w:r w:rsidR="0012745D">
        <w:rPr>
          <w:rFonts w:eastAsiaTheme="minorHAnsi"/>
          <w:sz w:val="24"/>
          <w:szCs w:val="24"/>
          <w:lang w:eastAsia="en-US"/>
        </w:rPr>
        <w:t xml:space="preserve"> - </w:t>
      </w:r>
      <w:r w:rsidR="0012745D" w:rsidRPr="0012745D">
        <w:rPr>
          <w:rFonts w:eastAsiaTheme="minorHAnsi"/>
          <w:i/>
          <w:sz w:val="24"/>
          <w:szCs w:val="24"/>
          <w:highlight w:val="yellow"/>
          <w:lang w:eastAsia="en-US"/>
        </w:rPr>
        <w:t>(</w:t>
      </w:r>
      <w:r w:rsidR="0012745D" w:rsidRPr="00E860AE">
        <w:rPr>
          <w:rFonts w:eastAsiaTheme="minorHAnsi"/>
          <w:b/>
          <w:i/>
          <w:sz w:val="24"/>
          <w:szCs w:val="24"/>
          <w:highlight w:val="yellow"/>
          <w:lang w:eastAsia="en-US"/>
        </w:rPr>
        <w:t>doplní</w:t>
      </w:r>
      <w:proofErr w:type="gramEnd"/>
      <w:r w:rsidR="0012745D" w:rsidRPr="00E860AE">
        <w:rPr>
          <w:rFonts w:eastAsiaTheme="minorHAnsi"/>
          <w:b/>
          <w:i/>
          <w:sz w:val="24"/>
          <w:szCs w:val="24"/>
          <w:highlight w:val="yellow"/>
          <w:lang w:eastAsia="en-US"/>
        </w:rPr>
        <w:t xml:space="preserve"> poskytovatel)</w:t>
      </w:r>
    </w:p>
    <w:p w:rsidR="003A1804" w:rsidRPr="003A1804" w:rsidRDefault="003A1804" w:rsidP="003A1804">
      <w:pPr>
        <w:ind w:left="720"/>
        <w:rPr>
          <w:rFonts w:eastAsiaTheme="minorHAnsi"/>
          <w:sz w:val="24"/>
          <w:szCs w:val="24"/>
          <w:lang w:eastAsia="en-US"/>
        </w:rPr>
      </w:pPr>
      <w:r w:rsidRPr="003A1804">
        <w:rPr>
          <w:rFonts w:eastAsiaTheme="minorHAnsi"/>
          <w:sz w:val="24"/>
          <w:szCs w:val="24"/>
          <w:lang w:eastAsia="en-US"/>
        </w:rPr>
        <w:t xml:space="preserve">telefonicky v pracovní dny od </w:t>
      </w:r>
      <w:r w:rsidR="0012745D" w:rsidRPr="0012745D">
        <w:rPr>
          <w:rFonts w:eastAsiaTheme="minorHAnsi"/>
          <w:sz w:val="24"/>
          <w:szCs w:val="24"/>
          <w:highlight w:val="yellow"/>
          <w:lang w:eastAsia="en-US"/>
        </w:rPr>
        <w:t>……</w:t>
      </w:r>
      <w:r w:rsidR="0012745D">
        <w:rPr>
          <w:rFonts w:eastAsiaTheme="minorHAnsi"/>
          <w:sz w:val="24"/>
          <w:szCs w:val="24"/>
          <w:lang w:eastAsia="en-US"/>
        </w:rPr>
        <w:t>hod.</w:t>
      </w:r>
      <w:r w:rsidRPr="003A1804">
        <w:rPr>
          <w:rFonts w:eastAsiaTheme="minorHAnsi"/>
          <w:sz w:val="24"/>
          <w:szCs w:val="24"/>
          <w:lang w:eastAsia="en-US"/>
        </w:rPr>
        <w:t xml:space="preserve"> do </w:t>
      </w:r>
      <w:r w:rsidR="0012745D" w:rsidRPr="0012745D">
        <w:rPr>
          <w:rFonts w:eastAsiaTheme="minorHAnsi"/>
          <w:sz w:val="24"/>
          <w:szCs w:val="24"/>
          <w:highlight w:val="yellow"/>
          <w:lang w:eastAsia="en-US"/>
        </w:rPr>
        <w:t>…….</w:t>
      </w:r>
      <w:r w:rsidRPr="003A1804">
        <w:rPr>
          <w:rFonts w:eastAsiaTheme="minorHAnsi"/>
          <w:sz w:val="24"/>
          <w:szCs w:val="24"/>
          <w:lang w:eastAsia="en-US"/>
        </w:rPr>
        <w:t xml:space="preserve"> </w:t>
      </w:r>
      <w:proofErr w:type="gramStart"/>
      <w:r w:rsidRPr="003A1804">
        <w:rPr>
          <w:rFonts w:eastAsiaTheme="minorHAnsi"/>
          <w:sz w:val="24"/>
          <w:szCs w:val="24"/>
          <w:lang w:eastAsia="en-US"/>
        </w:rPr>
        <w:t>hod.</w:t>
      </w:r>
      <w:proofErr w:type="gramEnd"/>
      <w:r w:rsidRPr="003A1804">
        <w:rPr>
          <w:rFonts w:eastAsiaTheme="minorHAnsi"/>
          <w:sz w:val="24"/>
          <w:szCs w:val="24"/>
          <w:lang w:eastAsia="en-US"/>
        </w:rPr>
        <w:t xml:space="preserve"> na čísle: </w:t>
      </w:r>
      <w:r w:rsidRPr="0012745D">
        <w:rPr>
          <w:rFonts w:eastAsiaTheme="minorHAnsi"/>
          <w:sz w:val="24"/>
          <w:szCs w:val="24"/>
          <w:highlight w:val="yellow"/>
          <w:lang w:eastAsia="en-US"/>
        </w:rPr>
        <w:t>…….</w:t>
      </w:r>
      <w:r w:rsidR="0012745D">
        <w:rPr>
          <w:rFonts w:eastAsiaTheme="minorHAnsi"/>
          <w:sz w:val="24"/>
          <w:szCs w:val="24"/>
          <w:lang w:eastAsia="en-US"/>
        </w:rPr>
        <w:t xml:space="preserve"> - </w:t>
      </w:r>
      <w:r w:rsidR="0012745D" w:rsidRPr="00E860AE">
        <w:rPr>
          <w:rFonts w:eastAsiaTheme="minorHAnsi"/>
          <w:b/>
          <w:i/>
          <w:sz w:val="24"/>
          <w:szCs w:val="24"/>
          <w:highlight w:val="yellow"/>
          <w:lang w:eastAsia="en-US"/>
        </w:rPr>
        <w:t>(doplní poskytovatel)</w:t>
      </w:r>
    </w:p>
    <w:p w:rsidR="003A1804" w:rsidRPr="003A1804" w:rsidRDefault="003A1804" w:rsidP="003A1804">
      <w:pPr>
        <w:ind w:left="720"/>
        <w:rPr>
          <w:rFonts w:eastAsiaTheme="minorHAnsi"/>
          <w:sz w:val="24"/>
          <w:szCs w:val="24"/>
          <w:lang w:eastAsia="en-US"/>
        </w:rPr>
      </w:pPr>
    </w:p>
    <w:p w:rsidR="003A1804" w:rsidRPr="003A1804" w:rsidRDefault="003A1804" w:rsidP="003A1804">
      <w:pPr>
        <w:rPr>
          <w:sz w:val="24"/>
          <w:szCs w:val="24"/>
        </w:rPr>
      </w:pPr>
      <w:r w:rsidRPr="003A1804">
        <w:rPr>
          <w:sz w:val="24"/>
          <w:szCs w:val="24"/>
        </w:rPr>
        <w:t>Smluvní strany se dohodly na následující klasifikaci hlášení požadavků (problémů) souvisejících s provozem úsekového měření rychlosti:</w:t>
      </w:r>
    </w:p>
    <w:p w:rsidR="003A1804" w:rsidRPr="003A1804" w:rsidRDefault="003A1804" w:rsidP="003A1804">
      <w:pPr>
        <w:tabs>
          <w:tab w:val="left" w:pos="720"/>
        </w:tabs>
        <w:rPr>
          <w:rFonts w:eastAsiaTheme="minorHAnsi"/>
          <w:sz w:val="24"/>
          <w:szCs w:val="24"/>
          <w:lang w:eastAsia="en-US"/>
        </w:rPr>
      </w:pPr>
    </w:p>
    <w:p w:rsidR="003A1804" w:rsidRPr="003A1804" w:rsidRDefault="003A1804" w:rsidP="003A1804">
      <w:pPr>
        <w:tabs>
          <w:tab w:val="left" w:pos="720"/>
        </w:tabs>
        <w:rPr>
          <w:rFonts w:eastAsiaTheme="minorHAnsi"/>
          <w:sz w:val="24"/>
          <w:szCs w:val="24"/>
          <w:lang w:eastAsia="en-US"/>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51"/>
        <w:gridCol w:w="1781"/>
        <w:gridCol w:w="6399"/>
      </w:tblGrid>
      <w:tr w:rsidR="003A1804" w:rsidRPr="003A1804" w:rsidTr="000566D7">
        <w:trPr>
          <w:trHeight w:val="239"/>
        </w:trPr>
        <w:tc>
          <w:tcPr>
            <w:tcW w:w="2532" w:type="dxa"/>
            <w:gridSpan w:val="2"/>
            <w:tcBorders>
              <w:top w:val="single" w:sz="12" w:space="0" w:color="auto"/>
              <w:bottom w:val="single" w:sz="12" w:space="0" w:color="auto"/>
            </w:tcBorders>
            <w:shd w:val="clear" w:color="auto" w:fill="99CCFF"/>
            <w:vAlign w:val="center"/>
          </w:tcPr>
          <w:p w:rsidR="003A1804" w:rsidRPr="003A1804" w:rsidRDefault="003A1804" w:rsidP="003A1804">
            <w:pPr>
              <w:widowControl w:val="0"/>
              <w:autoSpaceDE w:val="0"/>
              <w:autoSpaceDN w:val="0"/>
              <w:adjustRightInd w:val="0"/>
              <w:ind w:left="57"/>
              <w:rPr>
                <w:rFonts w:eastAsiaTheme="minorHAnsi"/>
                <w:b/>
                <w:bCs/>
                <w:sz w:val="24"/>
                <w:szCs w:val="24"/>
                <w:lang w:eastAsia="en-US"/>
              </w:rPr>
            </w:pPr>
            <w:r w:rsidRPr="003A1804">
              <w:rPr>
                <w:rFonts w:eastAsiaTheme="minorHAnsi"/>
                <w:b/>
                <w:bCs/>
                <w:sz w:val="24"/>
                <w:szCs w:val="24"/>
                <w:lang w:eastAsia="en-US"/>
              </w:rPr>
              <w:t>Úroveň hlášení</w:t>
            </w:r>
          </w:p>
        </w:tc>
        <w:tc>
          <w:tcPr>
            <w:tcW w:w="6399" w:type="dxa"/>
            <w:tcBorders>
              <w:top w:val="single" w:sz="12" w:space="0" w:color="auto"/>
              <w:bottom w:val="single" w:sz="12" w:space="0" w:color="auto"/>
              <w:right w:val="single" w:sz="12" w:space="0" w:color="auto"/>
            </w:tcBorders>
            <w:shd w:val="clear" w:color="auto" w:fill="99CCFF"/>
            <w:vAlign w:val="center"/>
          </w:tcPr>
          <w:p w:rsidR="003A1804" w:rsidRPr="003A1804" w:rsidRDefault="003A1804" w:rsidP="003A1804">
            <w:pPr>
              <w:widowControl w:val="0"/>
              <w:autoSpaceDE w:val="0"/>
              <w:autoSpaceDN w:val="0"/>
              <w:adjustRightInd w:val="0"/>
              <w:ind w:left="57"/>
              <w:rPr>
                <w:rFonts w:eastAsiaTheme="minorHAnsi"/>
                <w:b/>
                <w:bCs/>
                <w:sz w:val="24"/>
                <w:szCs w:val="24"/>
                <w:lang w:eastAsia="en-US"/>
              </w:rPr>
            </w:pPr>
            <w:r w:rsidRPr="003A1804">
              <w:rPr>
                <w:rFonts w:eastAsiaTheme="minorHAnsi"/>
                <w:b/>
                <w:bCs/>
                <w:sz w:val="24"/>
                <w:szCs w:val="24"/>
                <w:lang w:eastAsia="en-US"/>
              </w:rPr>
              <w:t>Popis</w:t>
            </w:r>
          </w:p>
        </w:tc>
      </w:tr>
      <w:tr w:rsidR="003A1804" w:rsidRPr="003A1804" w:rsidTr="000566D7">
        <w:trPr>
          <w:trHeight w:val="410"/>
        </w:trPr>
        <w:tc>
          <w:tcPr>
            <w:tcW w:w="751" w:type="dxa"/>
            <w:tcBorders>
              <w:top w:val="single" w:sz="12" w:space="0" w:color="auto"/>
            </w:tcBorders>
            <w:shd w:val="clear" w:color="auto" w:fill="F3F3F3"/>
            <w:vAlign w:val="center"/>
          </w:tcPr>
          <w:p w:rsidR="003A1804" w:rsidRPr="003A1804" w:rsidRDefault="003A1804" w:rsidP="003A1804">
            <w:pPr>
              <w:widowControl w:val="0"/>
              <w:autoSpaceDE w:val="0"/>
              <w:autoSpaceDN w:val="0"/>
              <w:adjustRightInd w:val="0"/>
              <w:ind w:left="57"/>
              <w:rPr>
                <w:rFonts w:eastAsiaTheme="minorHAnsi"/>
                <w:sz w:val="24"/>
                <w:szCs w:val="24"/>
                <w:lang w:eastAsia="en-US"/>
              </w:rPr>
            </w:pPr>
            <w:r w:rsidRPr="003A1804">
              <w:rPr>
                <w:rFonts w:eastAsiaTheme="minorHAnsi"/>
                <w:sz w:val="24"/>
                <w:szCs w:val="24"/>
                <w:lang w:eastAsia="en-US"/>
              </w:rPr>
              <w:t>V1</w:t>
            </w:r>
          </w:p>
        </w:tc>
        <w:tc>
          <w:tcPr>
            <w:tcW w:w="1781" w:type="dxa"/>
            <w:tcBorders>
              <w:top w:val="single" w:sz="12" w:space="0" w:color="auto"/>
            </w:tcBorders>
            <w:shd w:val="clear" w:color="auto" w:fill="F3F3F3"/>
            <w:vAlign w:val="center"/>
          </w:tcPr>
          <w:p w:rsidR="003A1804" w:rsidRPr="003A1804" w:rsidRDefault="003A1804" w:rsidP="003A1804">
            <w:pPr>
              <w:widowControl w:val="0"/>
              <w:autoSpaceDE w:val="0"/>
              <w:autoSpaceDN w:val="0"/>
              <w:adjustRightInd w:val="0"/>
              <w:rPr>
                <w:rFonts w:eastAsiaTheme="minorHAnsi"/>
                <w:sz w:val="24"/>
                <w:szCs w:val="24"/>
                <w:lang w:eastAsia="en-US"/>
              </w:rPr>
            </w:pPr>
            <w:r w:rsidRPr="003A1804">
              <w:rPr>
                <w:rFonts w:eastAsiaTheme="minorHAnsi"/>
                <w:sz w:val="24"/>
                <w:szCs w:val="24"/>
                <w:lang w:eastAsia="en-US"/>
              </w:rPr>
              <w:t>„Kritická chyba“</w:t>
            </w:r>
          </w:p>
        </w:tc>
        <w:tc>
          <w:tcPr>
            <w:tcW w:w="6399" w:type="dxa"/>
            <w:tcBorders>
              <w:top w:val="single" w:sz="12" w:space="0" w:color="auto"/>
              <w:right w:val="single" w:sz="12" w:space="0" w:color="auto"/>
            </w:tcBorders>
            <w:shd w:val="clear" w:color="auto" w:fill="F3F3F3"/>
            <w:vAlign w:val="center"/>
          </w:tcPr>
          <w:p w:rsidR="003A1804" w:rsidRPr="003A1804" w:rsidRDefault="003A1804" w:rsidP="003A1804">
            <w:pPr>
              <w:widowControl w:val="0"/>
              <w:autoSpaceDE w:val="0"/>
              <w:autoSpaceDN w:val="0"/>
              <w:adjustRightInd w:val="0"/>
              <w:ind w:left="57"/>
              <w:rPr>
                <w:rFonts w:eastAsiaTheme="minorHAnsi"/>
                <w:sz w:val="24"/>
                <w:szCs w:val="24"/>
                <w:lang w:eastAsia="en-US"/>
              </w:rPr>
            </w:pPr>
            <w:r w:rsidRPr="003A1804">
              <w:rPr>
                <w:rFonts w:eastAsiaTheme="minorHAnsi"/>
                <w:sz w:val="24"/>
                <w:szCs w:val="24"/>
                <w:lang w:eastAsia="en-US"/>
              </w:rPr>
              <w:t>Systém nelze z důvodu závady vůbec provozovat nebo má závada kritický vliv na provozovaný systém, kritický stav podporovaného systému – totální výpadek, systém vyžaduje okamžité řešení; příp. výskyt závady výrazně omezující správnou funkcionalitu systému, když systém lze provozovat jen s výrazným omezením. Za kritickou chybu systému je považován rovněž výpadek služeb v jedné z provozovaných lokalit.</w:t>
            </w:r>
          </w:p>
        </w:tc>
      </w:tr>
      <w:tr w:rsidR="003A1804" w:rsidRPr="003A1804" w:rsidTr="000566D7">
        <w:tc>
          <w:tcPr>
            <w:tcW w:w="751" w:type="dxa"/>
            <w:shd w:val="clear" w:color="auto" w:fill="F3F3F3"/>
            <w:vAlign w:val="center"/>
          </w:tcPr>
          <w:p w:rsidR="003A1804" w:rsidRPr="003A1804" w:rsidRDefault="003A1804" w:rsidP="003A1804">
            <w:pPr>
              <w:widowControl w:val="0"/>
              <w:autoSpaceDE w:val="0"/>
              <w:autoSpaceDN w:val="0"/>
              <w:adjustRightInd w:val="0"/>
              <w:ind w:left="57"/>
              <w:rPr>
                <w:rFonts w:eastAsiaTheme="minorHAnsi"/>
                <w:sz w:val="24"/>
                <w:szCs w:val="24"/>
                <w:lang w:eastAsia="en-US"/>
              </w:rPr>
            </w:pPr>
            <w:r w:rsidRPr="003A1804">
              <w:rPr>
                <w:rFonts w:eastAsiaTheme="minorHAnsi"/>
                <w:sz w:val="24"/>
                <w:szCs w:val="24"/>
                <w:lang w:eastAsia="en-US"/>
              </w:rPr>
              <w:t>V2</w:t>
            </w:r>
          </w:p>
        </w:tc>
        <w:tc>
          <w:tcPr>
            <w:tcW w:w="1781" w:type="dxa"/>
            <w:shd w:val="clear" w:color="auto" w:fill="F3F3F3"/>
            <w:vAlign w:val="center"/>
          </w:tcPr>
          <w:p w:rsidR="003A1804" w:rsidRPr="003A1804" w:rsidRDefault="003A1804" w:rsidP="003A1804">
            <w:pPr>
              <w:widowControl w:val="0"/>
              <w:autoSpaceDE w:val="0"/>
              <w:autoSpaceDN w:val="0"/>
              <w:adjustRightInd w:val="0"/>
              <w:ind w:left="57"/>
              <w:rPr>
                <w:rFonts w:eastAsiaTheme="minorHAnsi"/>
                <w:sz w:val="24"/>
                <w:szCs w:val="24"/>
                <w:lang w:eastAsia="en-US"/>
              </w:rPr>
            </w:pPr>
            <w:r w:rsidRPr="003A1804">
              <w:rPr>
                <w:rFonts w:eastAsiaTheme="minorHAnsi"/>
                <w:sz w:val="24"/>
                <w:szCs w:val="24"/>
                <w:lang w:eastAsia="en-US"/>
              </w:rPr>
              <w:t>„Neurgentní chyba“</w:t>
            </w:r>
          </w:p>
        </w:tc>
        <w:tc>
          <w:tcPr>
            <w:tcW w:w="6399" w:type="dxa"/>
            <w:tcBorders>
              <w:right w:val="single" w:sz="12" w:space="0" w:color="auto"/>
            </w:tcBorders>
            <w:shd w:val="clear" w:color="auto" w:fill="F3F3F3"/>
            <w:vAlign w:val="center"/>
          </w:tcPr>
          <w:p w:rsidR="003A1804" w:rsidRPr="003A1804" w:rsidRDefault="003A1804" w:rsidP="003A1804">
            <w:pPr>
              <w:widowControl w:val="0"/>
              <w:autoSpaceDE w:val="0"/>
              <w:autoSpaceDN w:val="0"/>
              <w:adjustRightInd w:val="0"/>
              <w:ind w:left="57"/>
              <w:rPr>
                <w:rFonts w:eastAsiaTheme="minorHAnsi"/>
                <w:sz w:val="24"/>
                <w:szCs w:val="24"/>
                <w:lang w:eastAsia="en-US"/>
              </w:rPr>
            </w:pPr>
            <w:r w:rsidRPr="003A1804">
              <w:rPr>
                <w:rFonts w:eastAsiaTheme="minorHAnsi"/>
                <w:sz w:val="24"/>
                <w:szCs w:val="24"/>
                <w:lang w:eastAsia="en-US"/>
              </w:rPr>
              <w:t>Nekritická závada systému, která nemá na provoz výrazný vliv, systém lze provozovat bez výrazného omezení.</w:t>
            </w:r>
          </w:p>
        </w:tc>
      </w:tr>
    </w:tbl>
    <w:p w:rsidR="003A1804" w:rsidRPr="003A1804" w:rsidRDefault="003A1804" w:rsidP="003A1804">
      <w:pPr>
        <w:rPr>
          <w:sz w:val="24"/>
          <w:szCs w:val="24"/>
          <w:u w:val="single"/>
        </w:rPr>
      </w:pPr>
    </w:p>
    <w:p w:rsidR="003A1804" w:rsidRDefault="003A1804" w:rsidP="003A1804">
      <w:pPr>
        <w:rPr>
          <w:sz w:val="24"/>
          <w:szCs w:val="24"/>
          <w:u w:val="single"/>
        </w:rPr>
      </w:pPr>
    </w:p>
    <w:p w:rsidR="00E860AE" w:rsidRDefault="00E860AE" w:rsidP="003A1804">
      <w:pPr>
        <w:rPr>
          <w:sz w:val="24"/>
          <w:szCs w:val="24"/>
          <w:u w:val="single"/>
        </w:rPr>
      </w:pPr>
    </w:p>
    <w:p w:rsidR="007128DC" w:rsidRDefault="007128DC" w:rsidP="003A1804">
      <w:pPr>
        <w:rPr>
          <w:sz w:val="24"/>
          <w:szCs w:val="24"/>
          <w:u w:val="single"/>
        </w:rPr>
      </w:pPr>
    </w:p>
    <w:p w:rsidR="007128DC" w:rsidRPr="003A1804" w:rsidRDefault="007128DC" w:rsidP="003A1804">
      <w:pPr>
        <w:rPr>
          <w:sz w:val="24"/>
          <w:szCs w:val="24"/>
          <w:u w:val="single"/>
        </w:rPr>
      </w:pPr>
    </w:p>
    <w:p w:rsidR="003A1804" w:rsidRPr="003A1804" w:rsidRDefault="003A1804" w:rsidP="003A1804">
      <w:pPr>
        <w:rPr>
          <w:sz w:val="24"/>
          <w:szCs w:val="24"/>
          <w:u w:val="single"/>
        </w:rPr>
      </w:pPr>
    </w:p>
    <w:p w:rsidR="003A1804" w:rsidRPr="003A1804" w:rsidRDefault="003A1804" w:rsidP="003A1804">
      <w:pPr>
        <w:rPr>
          <w:rFonts w:eastAsiaTheme="minorHAnsi"/>
          <w:b/>
          <w:sz w:val="24"/>
          <w:szCs w:val="24"/>
          <w:u w:val="single"/>
          <w:lang w:eastAsia="en-US"/>
        </w:rPr>
      </w:pPr>
      <w:r w:rsidRPr="003A1804">
        <w:rPr>
          <w:rFonts w:eastAsiaTheme="minorHAnsi"/>
          <w:b/>
          <w:sz w:val="24"/>
          <w:szCs w:val="24"/>
          <w:u w:val="single"/>
          <w:lang w:eastAsia="en-US"/>
        </w:rPr>
        <w:lastRenderedPageBreak/>
        <w:t>Garantovaná úroveň servisních služeb</w:t>
      </w:r>
    </w:p>
    <w:p w:rsidR="003A1804" w:rsidRPr="003A1804" w:rsidRDefault="003A1804" w:rsidP="003A1804">
      <w:pPr>
        <w:rPr>
          <w:rFonts w:eastAsiaTheme="minorHAnsi"/>
          <w:sz w:val="24"/>
          <w:szCs w:val="24"/>
          <w:u w:val="single"/>
          <w:lang w:eastAsia="en-US"/>
        </w:rPr>
      </w:pPr>
    </w:p>
    <w:p w:rsidR="003A1804" w:rsidRPr="003A1804" w:rsidRDefault="003A1804" w:rsidP="003A1804">
      <w:pPr>
        <w:rPr>
          <w:sz w:val="24"/>
          <w:szCs w:val="24"/>
        </w:rPr>
      </w:pPr>
      <w:r w:rsidRPr="003A1804">
        <w:rPr>
          <w:sz w:val="24"/>
          <w:szCs w:val="24"/>
        </w:rPr>
        <w:t>Smluvní strany se dohodly na následující garantované úrovni servisních služeb:</w:t>
      </w:r>
    </w:p>
    <w:p w:rsidR="003A1804" w:rsidRPr="003A1804" w:rsidRDefault="003A1804" w:rsidP="003A1804">
      <w:pPr>
        <w:rPr>
          <w:sz w:val="24"/>
          <w:szCs w:val="24"/>
        </w:rPr>
      </w:pPr>
    </w:p>
    <w:tbl>
      <w:tblPr>
        <w:tblW w:w="6521" w:type="dxa"/>
        <w:tblInd w:w="70" w:type="dxa"/>
        <w:tblLayout w:type="fixed"/>
        <w:tblCellMar>
          <w:left w:w="70" w:type="dxa"/>
          <w:right w:w="70" w:type="dxa"/>
        </w:tblCellMar>
        <w:tblLook w:val="0000" w:firstRow="0" w:lastRow="0" w:firstColumn="0" w:lastColumn="0" w:noHBand="0" w:noVBand="0"/>
      </w:tblPr>
      <w:tblGrid>
        <w:gridCol w:w="1219"/>
        <w:gridCol w:w="2134"/>
        <w:gridCol w:w="3168"/>
      </w:tblGrid>
      <w:tr w:rsidR="007128DC" w:rsidRPr="003A1804" w:rsidTr="00847784">
        <w:trPr>
          <w:trHeight w:val="239"/>
        </w:trPr>
        <w:tc>
          <w:tcPr>
            <w:tcW w:w="3353" w:type="dxa"/>
            <w:gridSpan w:val="2"/>
            <w:tcBorders>
              <w:top w:val="single" w:sz="12" w:space="0" w:color="auto"/>
              <w:left w:val="single" w:sz="12" w:space="0" w:color="auto"/>
              <w:bottom w:val="single" w:sz="12" w:space="0" w:color="auto"/>
              <w:right w:val="single" w:sz="4" w:space="0" w:color="auto"/>
            </w:tcBorders>
            <w:shd w:val="clear" w:color="auto" w:fill="99CCFF"/>
            <w:vAlign w:val="center"/>
          </w:tcPr>
          <w:p w:rsidR="007128DC" w:rsidRPr="003A1804" w:rsidRDefault="007128DC" w:rsidP="003A1804">
            <w:pPr>
              <w:rPr>
                <w:rFonts w:eastAsiaTheme="minorHAnsi"/>
                <w:b/>
                <w:sz w:val="24"/>
                <w:szCs w:val="24"/>
                <w:lang w:eastAsia="en-US"/>
              </w:rPr>
            </w:pPr>
            <w:r w:rsidRPr="003A1804">
              <w:rPr>
                <w:rFonts w:eastAsiaTheme="minorHAnsi"/>
                <w:b/>
                <w:sz w:val="24"/>
                <w:szCs w:val="24"/>
                <w:lang w:eastAsia="en-US"/>
              </w:rPr>
              <w:t>Úroveň hlášení</w:t>
            </w:r>
          </w:p>
        </w:tc>
        <w:tc>
          <w:tcPr>
            <w:tcW w:w="3168" w:type="dxa"/>
            <w:tcBorders>
              <w:top w:val="single" w:sz="12" w:space="0" w:color="auto"/>
              <w:left w:val="single" w:sz="4" w:space="0" w:color="auto"/>
              <w:bottom w:val="single" w:sz="12" w:space="0" w:color="auto"/>
              <w:right w:val="single" w:sz="12" w:space="0" w:color="auto"/>
            </w:tcBorders>
            <w:shd w:val="clear" w:color="auto" w:fill="99CCFF"/>
            <w:vAlign w:val="center"/>
          </w:tcPr>
          <w:p w:rsidR="007128DC" w:rsidRPr="003A1804" w:rsidRDefault="007128DC" w:rsidP="003A1804">
            <w:pPr>
              <w:rPr>
                <w:rFonts w:eastAsiaTheme="minorHAnsi"/>
                <w:b/>
                <w:sz w:val="24"/>
                <w:szCs w:val="24"/>
                <w:lang w:eastAsia="en-US"/>
              </w:rPr>
            </w:pPr>
            <w:r w:rsidRPr="003A1804">
              <w:rPr>
                <w:rFonts w:eastAsiaTheme="minorHAnsi"/>
                <w:b/>
                <w:sz w:val="24"/>
                <w:szCs w:val="24"/>
                <w:lang w:eastAsia="en-US"/>
              </w:rPr>
              <w:t>Doba vyřešení požadavku</w:t>
            </w:r>
          </w:p>
        </w:tc>
      </w:tr>
      <w:tr w:rsidR="007128DC" w:rsidRPr="003A1804" w:rsidTr="00847784">
        <w:trPr>
          <w:trHeight w:val="340"/>
        </w:trPr>
        <w:tc>
          <w:tcPr>
            <w:tcW w:w="1219" w:type="dxa"/>
            <w:tcBorders>
              <w:top w:val="single" w:sz="12" w:space="0" w:color="auto"/>
              <w:left w:val="single" w:sz="12" w:space="0" w:color="auto"/>
              <w:bottom w:val="single" w:sz="4" w:space="0" w:color="auto"/>
              <w:right w:val="single" w:sz="4" w:space="0" w:color="auto"/>
            </w:tcBorders>
            <w:shd w:val="clear" w:color="auto" w:fill="F3F3F3"/>
            <w:vAlign w:val="center"/>
          </w:tcPr>
          <w:p w:rsidR="007128DC" w:rsidRPr="003A1804" w:rsidRDefault="007128DC" w:rsidP="003A1804">
            <w:pPr>
              <w:widowControl w:val="0"/>
              <w:autoSpaceDE w:val="0"/>
              <w:autoSpaceDN w:val="0"/>
              <w:adjustRightInd w:val="0"/>
              <w:ind w:left="57"/>
              <w:rPr>
                <w:rFonts w:eastAsiaTheme="minorHAnsi"/>
                <w:sz w:val="24"/>
                <w:szCs w:val="24"/>
                <w:lang w:eastAsia="en-US"/>
              </w:rPr>
            </w:pPr>
            <w:r w:rsidRPr="003A1804">
              <w:rPr>
                <w:rFonts w:eastAsiaTheme="minorHAnsi"/>
                <w:sz w:val="24"/>
                <w:szCs w:val="24"/>
                <w:lang w:eastAsia="en-US"/>
              </w:rPr>
              <w:t>V1</w:t>
            </w:r>
          </w:p>
        </w:tc>
        <w:tc>
          <w:tcPr>
            <w:tcW w:w="2134" w:type="dxa"/>
            <w:tcBorders>
              <w:top w:val="single" w:sz="12" w:space="0" w:color="auto"/>
              <w:left w:val="single" w:sz="4" w:space="0" w:color="auto"/>
              <w:bottom w:val="single" w:sz="4" w:space="0" w:color="auto"/>
              <w:right w:val="single" w:sz="4" w:space="0" w:color="auto"/>
            </w:tcBorders>
            <w:shd w:val="clear" w:color="auto" w:fill="F3F3F3"/>
            <w:vAlign w:val="center"/>
          </w:tcPr>
          <w:p w:rsidR="007128DC" w:rsidRPr="003A1804" w:rsidRDefault="007128DC" w:rsidP="003A1804">
            <w:pPr>
              <w:rPr>
                <w:rFonts w:eastAsiaTheme="minorHAnsi"/>
                <w:sz w:val="24"/>
                <w:szCs w:val="24"/>
                <w:lang w:eastAsia="en-US"/>
              </w:rPr>
            </w:pPr>
            <w:r w:rsidRPr="003A1804">
              <w:rPr>
                <w:rFonts w:eastAsiaTheme="minorHAnsi"/>
                <w:sz w:val="24"/>
                <w:szCs w:val="24"/>
                <w:lang w:eastAsia="en-US"/>
              </w:rPr>
              <w:t>„Kritická chyba“</w:t>
            </w:r>
          </w:p>
        </w:tc>
        <w:tc>
          <w:tcPr>
            <w:tcW w:w="3168" w:type="dxa"/>
            <w:tcBorders>
              <w:top w:val="single" w:sz="12" w:space="0" w:color="auto"/>
              <w:left w:val="single" w:sz="4" w:space="0" w:color="auto"/>
              <w:bottom w:val="single" w:sz="4" w:space="0" w:color="auto"/>
              <w:right w:val="single" w:sz="12" w:space="0" w:color="auto"/>
            </w:tcBorders>
            <w:shd w:val="clear" w:color="auto" w:fill="F3F3F3"/>
            <w:vAlign w:val="center"/>
          </w:tcPr>
          <w:p w:rsidR="007128DC" w:rsidRPr="003A1804" w:rsidRDefault="007128DC" w:rsidP="003A1804">
            <w:pPr>
              <w:rPr>
                <w:rFonts w:eastAsiaTheme="minorHAnsi"/>
                <w:sz w:val="24"/>
                <w:szCs w:val="24"/>
                <w:lang w:eastAsia="en-US"/>
              </w:rPr>
            </w:pPr>
            <w:r w:rsidRPr="003A1804">
              <w:rPr>
                <w:rFonts w:eastAsiaTheme="minorHAnsi"/>
                <w:sz w:val="24"/>
                <w:szCs w:val="24"/>
                <w:lang w:eastAsia="en-US"/>
              </w:rPr>
              <w:t xml:space="preserve">1 pracovní den po písemném ohlášení </w:t>
            </w:r>
            <w:proofErr w:type="gramStart"/>
            <w:r w:rsidRPr="003A1804">
              <w:rPr>
                <w:rFonts w:eastAsiaTheme="minorHAnsi"/>
                <w:sz w:val="24"/>
                <w:szCs w:val="24"/>
                <w:lang w:eastAsia="en-US"/>
              </w:rPr>
              <w:t>závady.*</w:t>
            </w:r>
            <w:proofErr w:type="gramEnd"/>
          </w:p>
        </w:tc>
      </w:tr>
      <w:tr w:rsidR="007128DC" w:rsidRPr="003A1804" w:rsidTr="00847784">
        <w:trPr>
          <w:trHeight w:val="340"/>
        </w:trPr>
        <w:tc>
          <w:tcPr>
            <w:tcW w:w="1219" w:type="dxa"/>
            <w:tcBorders>
              <w:top w:val="single" w:sz="4" w:space="0" w:color="auto"/>
              <w:left w:val="single" w:sz="12" w:space="0" w:color="auto"/>
              <w:bottom w:val="single" w:sz="12" w:space="0" w:color="auto"/>
              <w:right w:val="single" w:sz="4" w:space="0" w:color="auto"/>
            </w:tcBorders>
            <w:shd w:val="clear" w:color="auto" w:fill="F3F3F3"/>
            <w:vAlign w:val="center"/>
          </w:tcPr>
          <w:p w:rsidR="007128DC" w:rsidRPr="003A1804" w:rsidRDefault="007128DC" w:rsidP="003A1804">
            <w:pPr>
              <w:widowControl w:val="0"/>
              <w:autoSpaceDE w:val="0"/>
              <w:autoSpaceDN w:val="0"/>
              <w:adjustRightInd w:val="0"/>
              <w:ind w:left="57"/>
              <w:rPr>
                <w:rFonts w:eastAsiaTheme="minorHAnsi"/>
                <w:sz w:val="24"/>
                <w:szCs w:val="24"/>
                <w:lang w:eastAsia="en-US"/>
              </w:rPr>
            </w:pPr>
            <w:r w:rsidRPr="003A1804">
              <w:rPr>
                <w:rFonts w:eastAsiaTheme="minorHAnsi"/>
                <w:sz w:val="24"/>
                <w:szCs w:val="24"/>
                <w:lang w:eastAsia="en-US"/>
              </w:rPr>
              <w:t>V2</w:t>
            </w:r>
          </w:p>
        </w:tc>
        <w:tc>
          <w:tcPr>
            <w:tcW w:w="2134" w:type="dxa"/>
            <w:tcBorders>
              <w:top w:val="single" w:sz="4" w:space="0" w:color="auto"/>
              <w:left w:val="single" w:sz="4" w:space="0" w:color="auto"/>
              <w:bottom w:val="single" w:sz="12" w:space="0" w:color="auto"/>
              <w:right w:val="single" w:sz="4" w:space="0" w:color="auto"/>
            </w:tcBorders>
            <w:shd w:val="clear" w:color="auto" w:fill="F3F3F3"/>
            <w:vAlign w:val="center"/>
          </w:tcPr>
          <w:p w:rsidR="007128DC" w:rsidRPr="003A1804" w:rsidRDefault="007128DC" w:rsidP="003A1804">
            <w:pPr>
              <w:rPr>
                <w:rFonts w:eastAsiaTheme="minorHAnsi"/>
                <w:sz w:val="24"/>
                <w:szCs w:val="24"/>
                <w:lang w:eastAsia="en-US"/>
              </w:rPr>
            </w:pPr>
            <w:r w:rsidRPr="003A1804">
              <w:rPr>
                <w:rFonts w:eastAsiaTheme="minorHAnsi"/>
                <w:sz w:val="24"/>
                <w:szCs w:val="24"/>
                <w:lang w:eastAsia="en-US"/>
              </w:rPr>
              <w:t>„Neurgentní chyba“</w:t>
            </w:r>
          </w:p>
        </w:tc>
        <w:tc>
          <w:tcPr>
            <w:tcW w:w="3168" w:type="dxa"/>
            <w:tcBorders>
              <w:top w:val="single" w:sz="4" w:space="0" w:color="auto"/>
              <w:left w:val="single" w:sz="4" w:space="0" w:color="auto"/>
              <w:bottom w:val="single" w:sz="12" w:space="0" w:color="auto"/>
              <w:right w:val="single" w:sz="12" w:space="0" w:color="auto"/>
            </w:tcBorders>
            <w:shd w:val="clear" w:color="auto" w:fill="F3F3F3"/>
            <w:vAlign w:val="center"/>
          </w:tcPr>
          <w:p w:rsidR="007128DC" w:rsidRPr="003A1804" w:rsidRDefault="007128DC" w:rsidP="003A1804">
            <w:pPr>
              <w:rPr>
                <w:rFonts w:eastAsiaTheme="minorHAnsi"/>
                <w:sz w:val="24"/>
                <w:szCs w:val="24"/>
                <w:lang w:eastAsia="en-US"/>
              </w:rPr>
            </w:pPr>
            <w:r w:rsidRPr="003A1804">
              <w:rPr>
                <w:rFonts w:eastAsiaTheme="minorHAnsi"/>
                <w:sz w:val="24"/>
                <w:szCs w:val="24"/>
                <w:lang w:eastAsia="en-US"/>
              </w:rPr>
              <w:t xml:space="preserve">10 pracovních dnů po písemném ohlášení </w:t>
            </w:r>
            <w:proofErr w:type="gramStart"/>
            <w:r w:rsidRPr="003A1804">
              <w:rPr>
                <w:rFonts w:eastAsiaTheme="minorHAnsi"/>
                <w:sz w:val="24"/>
                <w:szCs w:val="24"/>
                <w:lang w:eastAsia="en-US"/>
              </w:rPr>
              <w:t>závady.*</w:t>
            </w:r>
            <w:proofErr w:type="gramEnd"/>
          </w:p>
        </w:tc>
      </w:tr>
    </w:tbl>
    <w:p w:rsidR="003A1804" w:rsidRPr="003A1804" w:rsidRDefault="003A1804" w:rsidP="003A1804">
      <w:pPr>
        <w:rPr>
          <w:sz w:val="24"/>
          <w:szCs w:val="24"/>
        </w:rPr>
      </w:pPr>
    </w:p>
    <w:p w:rsidR="003A1804" w:rsidRPr="003A1804" w:rsidRDefault="003A1804" w:rsidP="003A1804">
      <w:pPr>
        <w:rPr>
          <w:rFonts w:eastAsiaTheme="minorHAnsi"/>
          <w:sz w:val="24"/>
          <w:szCs w:val="24"/>
          <w:lang w:eastAsia="en-US"/>
        </w:rPr>
      </w:pPr>
      <w:r w:rsidRPr="003A1804">
        <w:rPr>
          <w:rFonts w:eastAsiaTheme="minorHAnsi"/>
          <w:sz w:val="24"/>
          <w:szCs w:val="24"/>
          <w:lang w:eastAsia="en-US"/>
        </w:rPr>
        <w:t>Za dílčí vyřešení se považuje i takový zásah, který způsobí změnu stupně závažnosti problému na nižší. Pokud poskytovatel provede takový zásah, je oprávněn snížit závažnost servisního záznamu (kategorii požadavku).</w:t>
      </w:r>
    </w:p>
    <w:p w:rsidR="003A1804" w:rsidRPr="003A1804" w:rsidRDefault="003A1804" w:rsidP="003A1804">
      <w:pPr>
        <w:rPr>
          <w:rFonts w:eastAsiaTheme="minorHAnsi"/>
          <w:sz w:val="24"/>
          <w:szCs w:val="24"/>
          <w:lang w:eastAsia="en-US"/>
        </w:rPr>
      </w:pPr>
    </w:p>
    <w:p w:rsidR="003A1804" w:rsidRPr="003A1804" w:rsidRDefault="003A1804" w:rsidP="003A1804">
      <w:pPr>
        <w:rPr>
          <w:rFonts w:eastAsiaTheme="minorHAnsi"/>
          <w:sz w:val="24"/>
          <w:szCs w:val="24"/>
          <w:lang w:eastAsia="en-US"/>
        </w:rPr>
      </w:pPr>
      <w:r w:rsidRPr="003A1804">
        <w:rPr>
          <w:rFonts w:eastAsiaTheme="minorHAnsi"/>
          <w:sz w:val="24"/>
          <w:szCs w:val="24"/>
          <w:lang w:eastAsia="en-US"/>
        </w:rPr>
        <w:t xml:space="preserve">*Termíny se posouvají o dobu poskytnutí součinnosti na straně </w:t>
      </w:r>
      <w:r w:rsidR="0012745D">
        <w:rPr>
          <w:rFonts w:eastAsiaTheme="minorHAnsi"/>
          <w:sz w:val="24"/>
          <w:szCs w:val="24"/>
          <w:lang w:eastAsia="en-US"/>
        </w:rPr>
        <w:t>objednatele</w:t>
      </w:r>
      <w:r w:rsidRPr="003A1804">
        <w:rPr>
          <w:rFonts w:eastAsiaTheme="minorHAnsi"/>
          <w:sz w:val="24"/>
          <w:szCs w:val="24"/>
          <w:lang w:eastAsia="en-US"/>
        </w:rPr>
        <w:t>.</w:t>
      </w:r>
    </w:p>
    <w:p w:rsidR="003A1804" w:rsidRPr="003A1804" w:rsidRDefault="003A1804" w:rsidP="003A1804">
      <w:pPr>
        <w:rPr>
          <w:rFonts w:eastAsiaTheme="minorHAnsi"/>
          <w:sz w:val="24"/>
          <w:szCs w:val="24"/>
          <w:lang w:eastAsia="en-US"/>
        </w:rPr>
      </w:pPr>
    </w:p>
    <w:p w:rsidR="003A1804" w:rsidRPr="003A1804" w:rsidRDefault="003A1804" w:rsidP="003A1804">
      <w:pPr>
        <w:contextualSpacing/>
        <w:rPr>
          <w:rFonts w:ascii="Arial" w:eastAsiaTheme="minorHAnsi" w:hAnsi="Arial" w:cs="Arial"/>
          <w:szCs w:val="22"/>
          <w:lang w:eastAsia="en-US"/>
        </w:rPr>
      </w:pPr>
    </w:p>
    <w:p w:rsidR="003A1804" w:rsidRPr="003A1804" w:rsidRDefault="003A1804" w:rsidP="003A1804">
      <w:pPr>
        <w:contextualSpacing/>
        <w:rPr>
          <w:sz w:val="24"/>
          <w:szCs w:val="24"/>
          <w:lang w:eastAsia="ar-SA"/>
        </w:rPr>
      </w:pPr>
    </w:p>
    <w:p w:rsidR="003A1804" w:rsidRPr="003A1804" w:rsidRDefault="003A1804" w:rsidP="003A1804">
      <w:pPr>
        <w:contextualSpacing/>
        <w:rPr>
          <w:color w:val="FF0000"/>
          <w:sz w:val="24"/>
          <w:szCs w:val="24"/>
          <w:u w:val="single"/>
          <w:lang w:eastAsia="ar-SA"/>
        </w:rPr>
      </w:pPr>
      <w:r w:rsidRPr="003A1804">
        <w:rPr>
          <w:b/>
          <w:sz w:val="24"/>
          <w:szCs w:val="24"/>
          <w:u w:val="single"/>
          <w:lang w:eastAsia="ar-SA"/>
        </w:rPr>
        <w:t xml:space="preserve">Příloha – Definice rozhraní pro sběr dat      </w:t>
      </w:r>
    </w:p>
    <w:p w:rsidR="003A1804" w:rsidRPr="003A1804" w:rsidRDefault="003A1804" w:rsidP="003A1804">
      <w:pPr>
        <w:contextualSpacing/>
        <w:rPr>
          <w:sz w:val="24"/>
          <w:szCs w:val="24"/>
          <w:lang w:eastAsia="ar-SA"/>
        </w:rPr>
      </w:pPr>
    </w:p>
    <w:p w:rsidR="003A1804" w:rsidRPr="003A1804" w:rsidRDefault="003A1804" w:rsidP="003A1804">
      <w:pPr>
        <w:autoSpaceDE w:val="0"/>
        <w:autoSpaceDN w:val="0"/>
        <w:adjustRightInd w:val="0"/>
        <w:jc w:val="left"/>
        <w:rPr>
          <w:rFonts w:eastAsiaTheme="minorHAnsi"/>
          <w:b/>
          <w:bCs/>
          <w:sz w:val="24"/>
          <w:szCs w:val="24"/>
          <w:lang w:eastAsia="en-US"/>
        </w:rPr>
      </w:pPr>
      <w:r w:rsidRPr="003A1804">
        <w:rPr>
          <w:rFonts w:eastAsiaTheme="minorHAnsi"/>
          <w:b/>
          <w:bCs/>
          <w:sz w:val="24"/>
          <w:szCs w:val="24"/>
          <w:lang w:eastAsia="en-US"/>
        </w:rPr>
        <w:t xml:space="preserve">1 Příjem dat z </w:t>
      </w:r>
      <w:proofErr w:type="spellStart"/>
      <w:r w:rsidRPr="003A1804">
        <w:rPr>
          <w:rFonts w:eastAsiaTheme="minorHAnsi"/>
          <w:b/>
          <w:bCs/>
          <w:sz w:val="24"/>
          <w:szCs w:val="24"/>
          <w:lang w:eastAsia="en-US"/>
        </w:rPr>
        <w:t>analyserů</w:t>
      </w:r>
      <w:proofErr w:type="spellEnd"/>
      <w:r w:rsidRPr="003A1804">
        <w:rPr>
          <w:rFonts w:eastAsiaTheme="minorHAnsi"/>
          <w:b/>
          <w:bCs/>
          <w:sz w:val="24"/>
          <w:szCs w:val="24"/>
          <w:lang w:eastAsia="en-US"/>
        </w:rPr>
        <w:t xml:space="preserve"> pro rozpoznávání RZ</w:t>
      </w:r>
    </w:p>
    <w:p w:rsidR="003A1804" w:rsidRPr="003A1804" w:rsidRDefault="003A1804" w:rsidP="003A1804">
      <w:pPr>
        <w:autoSpaceDE w:val="0"/>
        <w:autoSpaceDN w:val="0"/>
        <w:adjustRightInd w:val="0"/>
        <w:spacing w:before="120"/>
        <w:jc w:val="left"/>
        <w:rPr>
          <w:rFonts w:eastAsiaTheme="minorHAnsi"/>
          <w:sz w:val="24"/>
          <w:szCs w:val="24"/>
          <w:lang w:eastAsia="en-US"/>
        </w:rPr>
      </w:pPr>
    </w:p>
    <w:p w:rsidR="003A1804" w:rsidRPr="003A1804" w:rsidRDefault="003A1804" w:rsidP="003A1804">
      <w:pPr>
        <w:autoSpaceDE w:val="0"/>
        <w:autoSpaceDN w:val="0"/>
        <w:adjustRightInd w:val="0"/>
        <w:spacing w:before="120"/>
        <w:jc w:val="left"/>
        <w:rPr>
          <w:rFonts w:eastAsiaTheme="minorHAnsi"/>
          <w:sz w:val="24"/>
          <w:szCs w:val="24"/>
          <w:lang w:eastAsia="en-US"/>
        </w:rPr>
      </w:pPr>
      <w:r w:rsidRPr="003A1804">
        <w:rPr>
          <w:rFonts w:eastAsiaTheme="minorHAnsi"/>
          <w:sz w:val="24"/>
          <w:szCs w:val="24"/>
          <w:lang w:eastAsia="en-US"/>
        </w:rPr>
        <w:t xml:space="preserve">Data z </w:t>
      </w:r>
      <w:proofErr w:type="spellStart"/>
      <w:r w:rsidRPr="003A1804">
        <w:rPr>
          <w:rFonts w:eastAsiaTheme="minorHAnsi"/>
          <w:sz w:val="24"/>
          <w:szCs w:val="24"/>
          <w:lang w:eastAsia="en-US"/>
        </w:rPr>
        <w:t>analyserů</w:t>
      </w:r>
      <w:proofErr w:type="spellEnd"/>
      <w:r w:rsidRPr="003A1804">
        <w:rPr>
          <w:rFonts w:eastAsiaTheme="minorHAnsi"/>
          <w:sz w:val="24"/>
          <w:szCs w:val="24"/>
          <w:lang w:eastAsia="en-US"/>
        </w:rPr>
        <w:t xml:space="preserve"> budou odesílána přes centrální místo služeb do informačního systému (IS). Data budou přijímána pomocí www </w:t>
      </w:r>
      <w:bookmarkStart w:id="2" w:name="_GoBack"/>
      <w:r w:rsidRPr="003A1804">
        <w:rPr>
          <w:rFonts w:eastAsiaTheme="minorHAnsi"/>
          <w:sz w:val="24"/>
          <w:szCs w:val="24"/>
          <w:lang w:eastAsia="en-US"/>
        </w:rPr>
        <w:t>služby</w:t>
      </w:r>
      <w:bookmarkEnd w:id="2"/>
      <w:r w:rsidRPr="003A1804">
        <w:rPr>
          <w:rFonts w:eastAsiaTheme="minorHAnsi"/>
          <w:sz w:val="24"/>
          <w:szCs w:val="24"/>
          <w:lang w:eastAsia="en-US"/>
        </w:rPr>
        <w:t>. Přenos dat bude probíhat pomocí protokolu HTTP metodou POST. Data budou ve formátu XML.</w:t>
      </w:r>
    </w:p>
    <w:p w:rsidR="003A1804" w:rsidRPr="003A1804" w:rsidRDefault="003A1804" w:rsidP="003A1804">
      <w:pPr>
        <w:autoSpaceDE w:val="0"/>
        <w:autoSpaceDN w:val="0"/>
        <w:adjustRightInd w:val="0"/>
        <w:jc w:val="left"/>
        <w:rPr>
          <w:rFonts w:eastAsiaTheme="minorHAnsi"/>
          <w:sz w:val="24"/>
          <w:szCs w:val="24"/>
          <w:lang w:eastAsia="en-US"/>
        </w:rPr>
      </w:pPr>
      <w:r w:rsidRPr="003A1804">
        <w:rPr>
          <w:rFonts w:eastAsiaTheme="minorHAnsi"/>
          <w:sz w:val="24"/>
          <w:szCs w:val="24"/>
          <w:lang w:eastAsia="en-US"/>
        </w:rPr>
        <w:t>Definice zprávy:</w:t>
      </w:r>
    </w:p>
    <w:p w:rsidR="003A1804" w:rsidRPr="003A1804" w:rsidRDefault="003A1804" w:rsidP="003A1804">
      <w:pPr>
        <w:autoSpaceDE w:val="0"/>
        <w:autoSpaceDN w:val="0"/>
        <w:adjustRightInd w:val="0"/>
        <w:ind w:firstLine="708"/>
        <w:jc w:val="left"/>
        <w:rPr>
          <w:rFonts w:eastAsiaTheme="minorHAnsi"/>
          <w:sz w:val="24"/>
          <w:szCs w:val="24"/>
          <w:lang w:eastAsia="en-US"/>
        </w:rPr>
      </w:pPr>
      <w:proofErr w:type="gramStart"/>
      <w:r w:rsidRPr="003A1804">
        <w:rPr>
          <w:rFonts w:eastAsiaTheme="minorHAnsi"/>
          <w:sz w:val="24"/>
          <w:szCs w:val="24"/>
          <w:lang w:eastAsia="en-US"/>
        </w:rPr>
        <w:t>&lt;?</w:t>
      </w:r>
      <w:proofErr w:type="spellStart"/>
      <w:r w:rsidRPr="003A1804">
        <w:rPr>
          <w:rFonts w:eastAsiaTheme="minorHAnsi"/>
          <w:sz w:val="24"/>
          <w:szCs w:val="24"/>
          <w:lang w:eastAsia="en-US"/>
        </w:rPr>
        <w:t>xml</w:t>
      </w:r>
      <w:proofErr w:type="spellEnd"/>
      <w:proofErr w:type="gramEnd"/>
      <w:r w:rsidRPr="003A1804">
        <w:rPr>
          <w:rFonts w:eastAsiaTheme="minorHAnsi"/>
          <w:sz w:val="24"/>
          <w:szCs w:val="24"/>
          <w:lang w:eastAsia="en-US"/>
        </w:rPr>
        <w:t xml:space="preserve"> </w:t>
      </w:r>
      <w:proofErr w:type="spellStart"/>
      <w:r w:rsidRPr="003A1804">
        <w:rPr>
          <w:rFonts w:eastAsiaTheme="minorHAnsi"/>
          <w:sz w:val="24"/>
          <w:szCs w:val="24"/>
          <w:lang w:eastAsia="en-US"/>
        </w:rPr>
        <w:t>version</w:t>
      </w:r>
      <w:proofErr w:type="spellEnd"/>
      <w:r w:rsidRPr="003A1804">
        <w:rPr>
          <w:rFonts w:eastAsiaTheme="minorHAnsi"/>
          <w:sz w:val="24"/>
          <w:szCs w:val="24"/>
          <w:lang w:eastAsia="en-US"/>
        </w:rPr>
        <w:t xml:space="preserve">="1.0" </w:t>
      </w:r>
      <w:proofErr w:type="spellStart"/>
      <w:r w:rsidRPr="003A1804">
        <w:rPr>
          <w:rFonts w:eastAsiaTheme="minorHAnsi"/>
          <w:sz w:val="24"/>
          <w:szCs w:val="24"/>
          <w:lang w:eastAsia="en-US"/>
        </w:rPr>
        <w:t>encoding</w:t>
      </w:r>
      <w:proofErr w:type="spellEnd"/>
      <w:r w:rsidRPr="003A1804">
        <w:rPr>
          <w:rFonts w:eastAsiaTheme="minorHAnsi"/>
          <w:sz w:val="24"/>
          <w:szCs w:val="24"/>
          <w:lang w:eastAsia="en-US"/>
        </w:rPr>
        <w:t>="utf-8"?&gt;</w:t>
      </w:r>
    </w:p>
    <w:p w:rsidR="003A1804" w:rsidRPr="003A1804" w:rsidRDefault="003A1804" w:rsidP="003A1804">
      <w:pPr>
        <w:autoSpaceDE w:val="0"/>
        <w:autoSpaceDN w:val="0"/>
        <w:adjustRightInd w:val="0"/>
        <w:ind w:firstLine="708"/>
        <w:jc w:val="left"/>
        <w:rPr>
          <w:rFonts w:eastAsiaTheme="minorHAnsi"/>
          <w:sz w:val="24"/>
          <w:szCs w:val="24"/>
          <w:lang w:eastAsia="en-US"/>
        </w:rPr>
      </w:pPr>
      <w:r w:rsidRPr="003A1804">
        <w:rPr>
          <w:rFonts w:eastAsiaTheme="minorHAnsi"/>
          <w:sz w:val="24"/>
          <w:szCs w:val="24"/>
          <w:lang w:eastAsia="en-US"/>
        </w:rPr>
        <w:t>&lt;</w:t>
      </w:r>
      <w:proofErr w:type="spellStart"/>
      <w:r w:rsidRPr="003A1804">
        <w:rPr>
          <w:rFonts w:eastAsiaTheme="minorHAnsi"/>
          <w:sz w:val="24"/>
          <w:szCs w:val="24"/>
          <w:lang w:eastAsia="en-US"/>
        </w:rPr>
        <w:t>lsn_report</w:t>
      </w:r>
      <w:proofErr w:type="spellEnd"/>
    </w:p>
    <w:p w:rsidR="003A1804" w:rsidRPr="003A1804" w:rsidRDefault="003A1804" w:rsidP="003A1804">
      <w:pPr>
        <w:autoSpaceDE w:val="0"/>
        <w:autoSpaceDN w:val="0"/>
        <w:adjustRightInd w:val="0"/>
        <w:ind w:left="708" w:firstLine="708"/>
        <w:jc w:val="left"/>
        <w:rPr>
          <w:rFonts w:eastAsiaTheme="minorHAnsi"/>
          <w:sz w:val="24"/>
          <w:szCs w:val="24"/>
          <w:lang w:eastAsia="en-US"/>
        </w:rPr>
      </w:pPr>
      <w:proofErr w:type="spellStart"/>
      <w:r w:rsidRPr="003A1804">
        <w:rPr>
          <w:rFonts w:eastAsiaTheme="minorHAnsi"/>
          <w:sz w:val="24"/>
          <w:szCs w:val="24"/>
          <w:lang w:eastAsia="en-US"/>
        </w:rPr>
        <w:t>producerId</w:t>
      </w:r>
      <w:proofErr w:type="spellEnd"/>
      <w:r w:rsidRPr="003A1804">
        <w:rPr>
          <w:rFonts w:eastAsiaTheme="minorHAnsi"/>
          <w:sz w:val="24"/>
          <w:szCs w:val="24"/>
          <w:lang w:eastAsia="en-US"/>
        </w:rPr>
        <w:t>="…………"</w:t>
      </w:r>
    </w:p>
    <w:p w:rsidR="003A1804" w:rsidRPr="003A1804" w:rsidRDefault="003A1804" w:rsidP="003A1804">
      <w:pPr>
        <w:autoSpaceDE w:val="0"/>
        <w:autoSpaceDN w:val="0"/>
        <w:adjustRightInd w:val="0"/>
        <w:ind w:left="708" w:firstLine="708"/>
        <w:jc w:val="left"/>
        <w:rPr>
          <w:rFonts w:eastAsiaTheme="minorHAnsi"/>
          <w:sz w:val="24"/>
          <w:szCs w:val="24"/>
          <w:lang w:eastAsia="en-US"/>
        </w:rPr>
      </w:pPr>
      <w:proofErr w:type="spellStart"/>
      <w:r w:rsidRPr="003A1804">
        <w:rPr>
          <w:rFonts w:eastAsiaTheme="minorHAnsi"/>
          <w:sz w:val="24"/>
          <w:szCs w:val="24"/>
          <w:lang w:eastAsia="en-US"/>
        </w:rPr>
        <w:t>serverId</w:t>
      </w:r>
      <w:proofErr w:type="spellEnd"/>
      <w:r w:rsidRPr="003A1804">
        <w:rPr>
          <w:rFonts w:eastAsiaTheme="minorHAnsi"/>
          <w:sz w:val="24"/>
          <w:szCs w:val="24"/>
          <w:lang w:eastAsia="en-US"/>
        </w:rPr>
        <w:t>=" "</w:t>
      </w:r>
    </w:p>
    <w:p w:rsidR="003A1804" w:rsidRPr="003A1804" w:rsidRDefault="003A1804" w:rsidP="003A1804">
      <w:pPr>
        <w:autoSpaceDE w:val="0"/>
        <w:autoSpaceDN w:val="0"/>
        <w:adjustRightInd w:val="0"/>
        <w:ind w:left="708" w:firstLine="708"/>
        <w:jc w:val="left"/>
        <w:rPr>
          <w:rFonts w:eastAsiaTheme="minorHAnsi"/>
          <w:sz w:val="24"/>
          <w:szCs w:val="24"/>
          <w:lang w:eastAsia="en-US"/>
        </w:rPr>
      </w:pPr>
      <w:proofErr w:type="spellStart"/>
      <w:r w:rsidRPr="003A1804">
        <w:rPr>
          <w:rFonts w:eastAsiaTheme="minorHAnsi"/>
          <w:sz w:val="24"/>
          <w:szCs w:val="24"/>
          <w:lang w:eastAsia="en-US"/>
        </w:rPr>
        <w:t>dateTime</w:t>
      </w:r>
      <w:proofErr w:type="spellEnd"/>
      <w:r w:rsidRPr="003A1804">
        <w:rPr>
          <w:rFonts w:eastAsiaTheme="minorHAnsi"/>
          <w:sz w:val="24"/>
          <w:szCs w:val="24"/>
          <w:lang w:eastAsia="en-US"/>
        </w:rPr>
        <w:t>="2015-05-18T19:38:50.817+02:00"</w:t>
      </w:r>
    </w:p>
    <w:p w:rsidR="003A1804" w:rsidRPr="003A1804" w:rsidRDefault="003A1804" w:rsidP="003A1804">
      <w:pPr>
        <w:autoSpaceDE w:val="0"/>
        <w:autoSpaceDN w:val="0"/>
        <w:adjustRightInd w:val="0"/>
        <w:ind w:left="708" w:firstLine="708"/>
        <w:jc w:val="left"/>
        <w:rPr>
          <w:rFonts w:eastAsiaTheme="minorHAnsi"/>
          <w:sz w:val="24"/>
          <w:szCs w:val="24"/>
          <w:lang w:eastAsia="en-US"/>
        </w:rPr>
      </w:pPr>
      <w:proofErr w:type="spellStart"/>
      <w:r w:rsidRPr="003A1804">
        <w:rPr>
          <w:rFonts w:eastAsiaTheme="minorHAnsi"/>
          <w:sz w:val="24"/>
          <w:szCs w:val="24"/>
          <w:lang w:eastAsia="en-US"/>
        </w:rPr>
        <w:t>correctDateTime</w:t>
      </w:r>
      <w:proofErr w:type="spellEnd"/>
      <w:r w:rsidRPr="003A1804">
        <w:rPr>
          <w:rFonts w:eastAsiaTheme="minorHAnsi"/>
          <w:sz w:val="24"/>
          <w:szCs w:val="24"/>
          <w:lang w:eastAsia="en-US"/>
        </w:rPr>
        <w:t>="2015-05-18T19:38:50.817+02:00"</w:t>
      </w:r>
    </w:p>
    <w:p w:rsidR="003A1804" w:rsidRPr="003A1804" w:rsidRDefault="003A1804" w:rsidP="003A1804">
      <w:pPr>
        <w:autoSpaceDE w:val="0"/>
        <w:autoSpaceDN w:val="0"/>
        <w:adjustRightInd w:val="0"/>
        <w:ind w:left="708" w:firstLine="708"/>
        <w:jc w:val="left"/>
        <w:rPr>
          <w:rFonts w:eastAsiaTheme="minorHAnsi"/>
          <w:sz w:val="24"/>
          <w:szCs w:val="24"/>
          <w:lang w:eastAsia="en-US"/>
        </w:rPr>
      </w:pPr>
      <w:proofErr w:type="spellStart"/>
      <w:proofErr w:type="gramStart"/>
      <w:r w:rsidRPr="003A1804">
        <w:rPr>
          <w:rFonts w:eastAsiaTheme="minorHAnsi"/>
          <w:sz w:val="24"/>
          <w:szCs w:val="24"/>
          <w:lang w:eastAsia="en-US"/>
        </w:rPr>
        <w:t>signature</w:t>
      </w:r>
      <w:proofErr w:type="spellEnd"/>
      <w:r w:rsidRPr="003A1804">
        <w:rPr>
          <w:rFonts w:eastAsiaTheme="minorHAnsi"/>
          <w:sz w:val="24"/>
          <w:szCs w:val="24"/>
          <w:lang w:eastAsia="en-US"/>
        </w:rPr>
        <w:t>="......"&gt;</w:t>
      </w:r>
      <w:proofErr w:type="gramEnd"/>
    </w:p>
    <w:p w:rsidR="003A1804" w:rsidRPr="003A1804" w:rsidRDefault="003A1804" w:rsidP="003A1804">
      <w:pPr>
        <w:autoSpaceDE w:val="0"/>
        <w:autoSpaceDN w:val="0"/>
        <w:adjustRightInd w:val="0"/>
        <w:ind w:left="708" w:firstLine="708"/>
        <w:jc w:val="left"/>
        <w:rPr>
          <w:rFonts w:eastAsiaTheme="minorHAnsi"/>
          <w:sz w:val="24"/>
          <w:szCs w:val="24"/>
          <w:lang w:eastAsia="en-US"/>
        </w:rPr>
      </w:pPr>
      <w:r w:rsidRPr="003A1804">
        <w:rPr>
          <w:rFonts w:eastAsiaTheme="minorHAnsi"/>
          <w:sz w:val="24"/>
          <w:szCs w:val="24"/>
          <w:lang w:eastAsia="en-US"/>
        </w:rPr>
        <w:t>&lt;</w:t>
      </w:r>
      <w:proofErr w:type="spellStart"/>
      <w:r w:rsidRPr="003A1804">
        <w:rPr>
          <w:rFonts w:eastAsiaTheme="minorHAnsi"/>
          <w:sz w:val="24"/>
          <w:szCs w:val="24"/>
          <w:lang w:eastAsia="en-US"/>
        </w:rPr>
        <w:t>camera</w:t>
      </w:r>
      <w:proofErr w:type="spellEnd"/>
      <w:r w:rsidRPr="003A1804">
        <w:rPr>
          <w:rFonts w:eastAsiaTheme="minorHAnsi"/>
          <w:sz w:val="24"/>
          <w:szCs w:val="24"/>
          <w:lang w:eastAsia="en-US"/>
        </w:rPr>
        <w:t xml:space="preserve"> </w:t>
      </w:r>
      <w:proofErr w:type="spellStart"/>
      <w:r w:rsidRPr="003A1804">
        <w:rPr>
          <w:rFonts w:eastAsiaTheme="minorHAnsi"/>
          <w:sz w:val="24"/>
          <w:szCs w:val="24"/>
          <w:lang w:eastAsia="en-US"/>
        </w:rPr>
        <w:t>camId</w:t>
      </w:r>
      <w:proofErr w:type="spellEnd"/>
      <w:r w:rsidRPr="003A1804">
        <w:rPr>
          <w:rFonts w:eastAsiaTheme="minorHAnsi"/>
          <w:sz w:val="24"/>
          <w:szCs w:val="24"/>
          <w:lang w:eastAsia="en-US"/>
        </w:rPr>
        <w:t xml:space="preserve">="cam_15" </w:t>
      </w:r>
      <w:proofErr w:type="spellStart"/>
      <w:r w:rsidRPr="003A1804">
        <w:rPr>
          <w:rFonts w:eastAsiaTheme="minorHAnsi"/>
          <w:sz w:val="24"/>
          <w:szCs w:val="24"/>
          <w:lang w:eastAsia="en-US"/>
        </w:rPr>
        <w:t>placeId</w:t>
      </w:r>
      <w:proofErr w:type="spellEnd"/>
      <w:r w:rsidRPr="003A1804">
        <w:rPr>
          <w:rFonts w:eastAsiaTheme="minorHAnsi"/>
          <w:sz w:val="24"/>
          <w:szCs w:val="24"/>
          <w:lang w:eastAsia="en-US"/>
        </w:rPr>
        <w:t>="</w:t>
      </w:r>
      <w:proofErr w:type="spellStart"/>
      <w:r w:rsidRPr="003A1804">
        <w:rPr>
          <w:rFonts w:eastAsiaTheme="minorHAnsi"/>
          <w:sz w:val="24"/>
          <w:szCs w:val="24"/>
          <w:lang w:eastAsia="en-US"/>
        </w:rPr>
        <w:t>hlu_pet</w:t>
      </w:r>
      <w:proofErr w:type="spellEnd"/>
      <w:r w:rsidRPr="003A1804">
        <w:rPr>
          <w:rFonts w:eastAsiaTheme="minorHAnsi"/>
          <w:sz w:val="24"/>
          <w:szCs w:val="24"/>
          <w:lang w:eastAsia="en-US"/>
        </w:rPr>
        <w:t>"&gt;</w:t>
      </w:r>
    </w:p>
    <w:p w:rsidR="003A1804" w:rsidRPr="003A1804" w:rsidRDefault="003A1804" w:rsidP="003A1804">
      <w:pPr>
        <w:autoSpaceDE w:val="0"/>
        <w:autoSpaceDN w:val="0"/>
        <w:adjustRightInd w:val="0"/>
        <w:ind w:left="1416" w:firstLine="708"/>
        <w:jc w:val="left"/>
        <w:rPr>
          <w:rFonts w:eastAsiaTheme="minorHAnsi"/>
          <w:sz w:val="24"/>
          <w:szCs w:val="24"/>
          <w:lang w:eastAsia="en-US"/>
        </w:rPr>
      </w:pPr>
      <w:r w:rsidRPr="003A1804">
        <w:rPr>
          <w:rFonts w:eastAsiaTheme="minorHAnsi"/>
          <w:sz w:val="24"/>
          <w:szCs w:val="24"/>
          <w:lang w:eastAsia="en-US"/>
        </w:rPr>
        <w:t>&lt;</w:t>
      </w:r>
      <w:proofErr w:type="spellStart"/>
      <w:r w:rsidRPr="003A1804">
        <w:rPr>
          <w:rFonts w:eastAsiaTheme="minorHAnsi"/>
          <w:sz w:val="24"/>
          <w:szCs w:val="24"/>
          <w:lang w:eastAsia="en-US"/>
        </w:rPr>
        <w:t>lsn</w:t>
      </w:r>
      <w:proofErr w:type="spellEnd"/>
    </w:p>
    <w:p w:rsidR="003A1804" w:rsidRPr="003A1804" w:rsidRDefault="003A1804" w:rsidP="003A1804">
      <w:pPr>
        <w:autoSpaceDE w:val="0"/>
        <w:autoSpaceDN w:val="0"/>
        <w:adjustRightInd w:val="0"/>
        <w:ind w:left="2124" w:firstLine="708"/>
        <w:jc w:val="left"/>
        <w:rPr>
          <w:rFonts w:eastAsiaTheme="minorHAnsi"/>
          <w:sz w:val="24"/>
          <w:szCs w:val="24"/>
          <w:lang w:eastAsia="en-US"/>
        </w:rPr>
      </w:pPr>
      <w:r w:rsidRPr="003A1804">
        <w:rPr>
          <w:rFonts w:eastAsiaTheme="minorHAnsi"/>
          <w:sz w:val="24"/>
          <w:szCs w:val="24"/>
          <w:lang w:eastAsia="en-US"/>
        </w:rPr>
        <w:t>val="1T9……."</w:t>
      </w:r>
    </w:p>
    <w:p w:rsidR="003A1804" w:rsidRPr="003A1804" w:rsidRDefault="003A1804" w:rsidP="003A1804">
      <w:pPr>
        <w:autoSpaceDE w:val="0"/>
        <w:autoSpaceDN w:val="0"/>
        <w:adjustRightInd w:val="0"/>
        <w:ind w:left="2124" w:firstLine="708"/>
        <w:jc w:val="left"/>
        <w:rPr>
          <w:rFonts w:eastAsiaTheme="minorHAnsi"/>
          <w:sz w:val="24"/>
          <w:szCs w:val="24"/>
          <w:lang w:eastAsia="en-US"/>
        </w:rPr>
      </w:pPr>
      <w:r w:rsidRPr="003A1804">
        <w:rPr>
          <w:rFonts w:eastAsiaTheme="minorHAnsi"/>
          <w:sz w:val="24"/>
          <w:szCs w:val="24"/>
          <w:lang w:eastAsia="en-US"/>
        </w:rPr>
        <w:t>lane"0"</w:t>
      </w:r>
    </w:p>
    <w:p w:rsidR="003A1804" w:rsidRPr="003A1804" w:rsidRDefault="003A1804" w:rsidP="003A1804">
      <w:pPr>
        <w:autoSpaceDE w:val="0"/>
        <w:autoSpaceDN w:val="0"/>
        <w:adjustRightInd w:val="0"/>
        <w:ind w:left="2124" w:firstLine="708"/>
        <w:jc w:val="left"/>
        <w:rPr>
          <w:rFonts w:eastAsiaTheme="minorHAnsi"/>
          <w:sz w:val="24"/>
          <w:szCs w:val="24"/>
          <w:lang w:eastAsia="en-US"/>
        </w:rPr>
      </w:pPr>
      <w:proofErr w:type="spellStart"/>
      <w:r w:rsidRPr="003A1804">
        <w:rPr>
          <w:rFonts w:eastAsiaTheme="minorHAnsi"/>
          <w:sz w:val="24"/>
          <w:szCs w:val="24"/>
          <w:lang w:eastAsia="en-US"/>
        </w:rPr>
        <w:t>firstDateTime</w:t>
      </w:r>
      <w:proofErr w:type="spellEnd"/>
      <w:r w:rsidRPr="003A1804">
        <w:rPr>
          <w:rFonts w:eastAsiaTheme="minorHAnsi"/>
          <w:sz w:val="24"/>
          <w:szCs w:val="24"/>
          <w:lang w:eastAsia="en-US"/>
        </w:rPr>
        <w:t>="2015-05-18T19:38:02.224+02:00"</w:t>
      </w:r>
    </w:p>
    <w:p w:rsidR="003A1804" w:rsidRPr="003A1804" w:rsidRDefault="003A1804" w:rsidP="003A1804">
      <w:pPr>
        <w:autoSpaceDE w:val="0"/>
        <w:autoSpaceDN w:val="0"/>
        <w:adjustRightInd w:val="0"/>
        <w:ind w:left="2124" w:firstLine="708"/>
        <w:jc w:val="left"/>
        <w:rPr>
          <w:rFonts w:eastAsiaTheme="minorHAnsi"/>
          <w:sz w:val="24"/>
          <w:szCs w:val="24"/>
          <w:lang w:eastAsia="en-US"/>
        </w:rPr>
      </w:pPr>
      <w:proofErr w:type="spellStart"/>
      <w:r w:rsidRPr="003A1804">
        <w:rPr>
          <w:rFonts w:eastAsiaTheme="minorHAnsi"/>
          <w:sz w:val="24"/>
          <w:szCs w:val="24"/>
          <w:lang w:eastAsia="en-US"/>
        </w:rPr>
        <w:t>lastDateTime</w:t>
      </w:r>
      <w:proofErr w:type="spellEnd"/>
      <w:r w:rsidRPr="003A1804">
        <w:rPr>
          <w:rFonts w:eastAsiaTheme="minorHAnsi"/>
          <w:sz w:val="24"/>
          <w:szCs w:val="24"/>
          <w:lang w:eastAsia="en-US"/>
        </w:rPr>
        <w:t>="2015-05-18T19:38:02.224+02:00"</w:t>
      </w:r>
    </w:p>
    <w:p w:rsidR="003A1804" w:rsidRPr="003A1804" w:rsidRDefault="003A1804" w:rsidP="003A1804">
      <w:pPr>
        <w:autoSpaceDE w:val="0"/>
        <w:autoSpaceDN w:val="0"/>
        <w:adjustRightInd w:val="0"/>
        <w:ind w:left="2124" w:firstLine="708"/>
        <w:jc w:val="left"/>
        <w:rPr>
          <w:rFonts w:eastAsiaTheme="minorHAnsi"/>
          <w:sz w:val="24"/>
          <w:szCs w:val="24"/>
          <w:lang w:eastAsia="en-US"/>
        </w:rPr>
      </w:pPr>
      <w:proofErr w:type="spellStart"/>
      <w:r w:rsidRPr="003A1804">
        <w:rPr>
          <w:rFonts w:eastAsiaTheme="minorHAnsi"/>
          <w:sz w:val="24"/>
          <w:szCs w:val="24"/>
          <w:lang w:eastAsia="en-US"/>
        </w:rPr>
        <w:t>imgDateTime</w:t>
      </w:r>
      <w:proofErr w:type="spellEnd"/>
      <w:r w:rsidRPr="003A1804">
        <w:rPr>
          <w:rFonts w:eastAsiaTheme="minorHAnsi"/>
          <w:sz w:val="24"/>
          <w:szCs w:val="24"/>
          <w:lang w:eastAsia="en-US"/>
        </w:rPr>
        <w:t>="2015-05-18T19:38:02.224+02:00"</w:t>
      </w:r>
    </w:p>
    <w:p w:rsidR="003A1804" w:rsidRPr="003A1804" w:rsidRDefault="003A1804" w:rsidP="003A1804">
      <w:pPr>
        <w:autoSpaceDE w:val="0"/>
        <w:autoSpaceDN w:val="0"/>
        <w:adjustRightInd w:val="0"/>
        <w:ind w:left="2124" w:firstLine="708"/>
        <w:jc w:val="left"/>
        <w:rPr>
          <w:rFonts w:eastAsiaTheme="minorHAnsi"/>
          <w:sz w:val="24"/>
          <w:szCs w:val="24"/>
          <w:lang w:eastAsia="en-US"/>
        </w:rPr>
      </w:pPr>
      <w:proofErr w:type="spellStart"/>
      <w:proofErr w:type="gramStart"/>
      <w:r w:rsidRPr="003A1804">
        <w:rPr>
          <w:rFonts w:eastAsiaTheme="minorHAnsi"/>
          <w:sz w:val="24"/>
          <w:szCs w:val="24"/>
          <w:lang w:eastAsia="en-US"/>
        </w:rPr>
        <w:t>img</w:t>
      </w:r>
      <w:proofErr w:type="spellEnd"/>
      <w:r w:rsidRPr="003A1804">
        <w:rPr>
          <w:rFonts w:eastAsiaTheme="minorHAnsi"/>
          <w:sz w:val="24"/>
          <w:szCs w:val="24"/>
          <w:lang w:eastAsia="en-US"/>
        </w:rPr>
        <w:t>="......"</w:t>
      </w:r>
      <w:proofErr w:type="gramEnd"/>
    </w:p>
    <w:p w:rsidR="003A1804" w:rsidRPr="003A1804" w:rsidRDefault="003A1804" w:rsidP="003A1804">
      <w:pPr>
        <w:autoSpaceDE w:val="0"/>
        <w:autoSpaceDN w:val="0"/>
        <w:adjustRightInd w:val="0"/>
        <w:ind w:left="2124" w:firstLine="708"/>
        <w:jc w:val="left"/>
        <w:rPr>
          <w:rFonts w:eastAsiaTheme="minorHAnsi"/>
          <w:sz w:val="24"/>
          <w:szCs w:val="24"/>
          <w:lang w:eastAsia="en-US"/>
        </w:rPr>
      </w:pPr>
      <w:proofErr w:type="spellStart"/>
      <w:proofErr w:type="gramStart"/>
      <w:r w:rsidRPr="003A1804">
        <w:rPr>
          <w:rFonts w:eastAsiaTheme="minorHAnsi"/>
          <w:sz w:val="24"/>
          <w:szCs w:val="24"/>
          <w:lang w:eastAsia="en-US"/>
        </w:rPr>
        <w:t>imgLp</w:t>
      </w:r>
      <w:proofErr w:type="spellEnd"/>
      <w:r w:rsidRPr="003A1804">
        <w:rPr>
          <w:rFonts w:eastAsiaTheme="minorHAnsi"/>
          <w:sz w:val="24"/>
          <w:szCs w:val="24"/>
          <w:lang w:eastAsia="en-US"/>
        </w:rPr>
        <w:t>="......"</w:t>
      </w:r>
      <w:proofErr w:type="gramEnd"/>
    </w:p>
    <w:p w:rsidR="003A1804" w:rsidRPr="003A1804" w:rsidRDefault="003A1804" w:rsidP="003A1804">
      <w:pPr>
        <w:autoSpaceDE w:val="0"/>
        <w:autoSpaceDN w:val="0"/>
        <w:adjustRightInd w:val="0"/>
        <w:ind w:left="2124" w:firstLine="708"/>
        <w:jc w:val="left"/>
        <w:rPr>
          <w:rFonts w:eastAsiaTheme="minorHAnsi"/>
          <w:sz w:val="24"/>
          <w:szCs w:val="24"/>
          <w:lang w:eastAsia="en-US"/>
        </w:rPr>
      </w:pPr>
      <w:proofErr w:type="spellStart"/>
      <w:r w:rsidRPr="003A1804">
        <w:rPr>
          <w:rFonts w:eastAsiaTheme="minorHAnsi"/>
          <w:sz w:val="24"/>
          <w:szCs w:val="24"/>
          <w:lang w:eastAsia="en-US"/>
        </w:rPr>
        <w:t>meanScore</w:t>
      </w:r>
      <w:proofErr w:type="spellEnd"/>
      <w:r w:rsidRPr="003A1804">
        <w:rPr>
          <w:rFonts w:eastAsiaTheme="minorHAnsi"/>
          <w:sz w:val="24"/>
          <w:szCs w:val="24"/>
          <w:lang w:eastAsia="en-US"/>
        </w:rPr>
        <w:t>="541"</w:t>
      </w:r>
    </w:p>
    <w:p w:rsidR="003A1804" w:rsidRPr="003A1804" w:rsidRDefault="003A1804" w:rsidP="003A1804">
      <w:pPr>
        <w:autoSpaceDE w:val="0"/>
        <w:autoSpaceDN w:val="0"/>
        <w:adjustRightInd w:val="0"/>
        <w:ind w:left="2124" w:firstLine="708"/>
        <w:jc w:val="left"/>
        <w:rPr>
          <w:rFonts w:eastAsiaTheme="minorHAnsi"/>
          <w:sz w:val="24"/>
          <w:szCs w:val="24"/>
          <w:lang w:eastAsia="en-US"/>
        </w:rPr>
      </w:pPr>
      <w:r w:rsidRPr="003A1804">
        <w:rPr>
          <w:rFonts w:eastAsiaTheme="minorHAnsi"/>
          <w:sz w:val="24"/>
          <w:szCs w:val="24"/>
          <w:lang w:eastAsia="en-US"/>
        </w:rPr>
        <w:t>x="190" y="307" w="160" h="16"</w:t>
      </w:r>
    </w:p>
    <w:p w:rsidR="003A1804" w:rsidRPr="003A1804" w:rsidRDefault="003A1804" w:rsidP="003A1804">
      <w:pPr>
        <w:autoSpaceDE w:val="0"/>
        <w:autoSpaceDN w:val="0"/>
        <w:adjustRightInd w:val="0"/>
        <w:ind w:left="2124" w:firstLine="708"/>
        <w:jc w:val="left"/>
        <w:rPr>
          <w:rFonts w:eastAsiaTheme="minorHAnsi"/>
          <w:sz w:val="24"/>
          <w:szCs w:val="24"/>
          <w:lang w:eastAsia="en-US"/>
        </w:rPr>
      </w:pPr>
      <w:proofErr w:type="spellStart"/>
      <w:r w:rsidRPr="003A1804">
        <w:rPr>
          <w:rFonts w:eastAsiaTheme="minorHAnsi"/>
          <w:sz w:val="24"/>
          <w:szCs w:val="24"/>
          <w:lang w:eastAsia="en-US"/>
        </w:rPr>
        <w:t>xs</w:t>
      </w:r>
      <w:proofErr w:type="spellEnd"/>
      <w:r w:rsidRPr="003A1804">
        <w:rPr>
          <w:rFonts w:eastAsiaTheme="minorHAnsi"/>
          <w:sz w:val="24"/>
          <w:szCs w:val="24"/>
          <w:lang w:eastAsia="en-US"/>
        </w:rPr>
        <w:t xml:space="preserve">="100" </w:t>
      </w:r>
      <w:proofErr w:type="spellStart"/>
      <w:r w:rsidRPr="003A1804">
        <w:rPr>
          <w:rFonts w:eastAsiaTheme="minorHAnsi"/>
          <w:sz w:val="24"/>
          <w:szCs w:val="24"/>
          <w:lang w:eastAsia="en-US"/>
        </w:rPr>
        <w:t>ys</w:t>
      </w:r>
      <w:proofErr w:type="spellEnd"/>
      <w:r w:rsidRPr="003A1804">
        <w:rPr>
          <w:rFonts w:eastAsiaTheme="minorHAnsi"/>
          <w:sz w:val="24"/>
          <w:szCs w:val="24"/>
          <w:lang w:eastAsia="en-US"/>
        </w:rPr>
        <w:t xml:space="preserve">="130" </w:t>
      </w:r>
      <w:proofErr w:type="spellStart"/>
      <w:r w:rsidRPr="003A1804">
        <w:rPr>
          <w:rFonts w:eastAsiaTheme="minorHAnsi"/>
          <w:sz w:val="24"/>
          <w:szCs w:val="24"/>
          <w:lang w:eastAsia="en-US"/>
        </w:rPr>
        <w:t>ws</w:t>
      </w:r>
      <w:proofErr w:type="spellEnd"/>
      <w:r w:rsidRPr="003A1804">
        <w:rPr>
          <w:rFonts w:eastAsiaTheme="minorHAnsi"/>
          <w:sz w:val="24"/>
          <w:szCs w:val="24"/>
          <w:lang w:eastAsia="en-US"/>
        </w:rPr>
        <w:t xml:space="preserve">="100" </w:t>
      </w:r>
      <w:proofErr w:type="spellStart"/>
      <w:r w:rsidRPr="003A1804">
        <w:rPr>
          <w:rFonts w:eastAsiaTheme="minorHAnsi"/>
          <w:sz w:val="24"/>
          <w:szCs w:val="24"/>
          <w:lang w:eastAsia="en-US"/>
        </w:rPr>
        <w:t>hs</w:t>
      </w:r>
      <w:proofErr w:type="spellEnd"/>
      <w:r w:rsidRPr="003A1804">
        <w:rPr>
          <w:rFonts w:eastAsiaTheme="minorHAnsi"/>
          <w:sz w:val="24"/>
          <w:szCs w:val="24"/>
          <w:lang w:eastAsia="en-US"/>
        </w:rPr>
        <w:t>="15"</w:t>
      </w:r>
    </w:p>
    <w:p w:rsidR="003A1804" w:rsidRPr="003A1804" w:rsidRDefault="003A1804" w:rsidP="003A1804">
      <w:pPr>
        <w:autoSpaceDE w:val="0"/>
        <w:autoSpaceDN w:val="0"/>
        <w:adjustRightInd w:val="0"/>
        <w:ind w:left="2124" w:firstLine="708"/>
        <w:jc w:val="left"/>
        <w:rPr>
          <w:rFonts w:eastAsiaTheme="minorHAnsi"/>
          <w:sz w:val="24"/>
          <w:szCs w:val="24"/>
          <w:lang w:eastAsia="en-US"/>
        </w:rPr>
      </w:pPr>
      <w:proofErr w:type="spellStart"/>
      <w:r w:rsidRPr="003A1804">
        <w:rPr>
          <w:rFonts w:eastAsiaTheme="minorHAnsi"/>
          <w:sz w:val="24"/>
          <w:szCs w:val="24"/>
          <w:lang w:eastAsia="en-US"/>
        </w:rPr>
        <w:t>xe</w:t>
      </w:r>
      <w:proofErr w:type="spellEnd"/>
      <w:r w:rsidRPr="003A1804">
        <w:rPr>
          <w:rFonts w:eastAsiaTheme="minorHAnsi"/>
          <w:sz w:val="24"/>
          <w:szCs w:val="24"/>
          <w:lang w:eastAsia="en-US"/>
        </w:rPr>
        <w:t xml:space="preserve">="210" </w:t>
      </w:r>
      <w:proofErr w:type="spellStart"/>
      <w:r w:rsidRPr="003A1804">
        <w:rPr>
          <w:rFonts w:eastAsiaTheme="minorHAnsi"/>
          <w:sz w:val="24"/>
          <w:szCs w:val="24"/>
          <w:lang w:eastAsia="en-US"/>
        </w:rPr>
        <w:t>ye</w:t>
      </w:r>
      <w:proofErr w:type="spellEnd"/>
      <w:r w:rsidRPr="003A1804">
        <w:rPr>
          <w:rFonts w:eastAsiaTheme="minorHAnsi"/>
          <w:sz w:val="24"/>
          <w:szCs w:val="24"/>
          <w:lang w:eastAsia="en-US"/>
        </w:rPr>
        <w:t xml:space="preserve">="872" </w:t>
      </w:r>
      <w:proofErr w:type="spellStart"/>
      <w:r w:rsidRPr="003A1804">
        <w:rPr>
          <w:rFonts w:eastAsiaTheme="minorHAnsi"/>
          <w:sz w:val="24"/>
          <w:szCs w:val="24"/>
          <w:lang w:eastAsia="en-US"/>
        </w:rPr>
        <w:t>we</w:t>
      </w:r>
      <w:proofErr w:type="spellEnd"/>
      <w:r w:rsidRPr="003A1804">
        <w:rPr>
          <w:rFonts w:eastAsiaTheme="minorHAnsi"/>
          <w:sz w:val="24"/>
          <w:szCs w:val="24"/>
          <w:lang w:eastAsia="en-US"/>
        </w:rPr>
        <w:t>="235" he="22" /&gt;</w:t>
      </w:r>
    </w:p>
    <w:p w:rsidR="003A1804" w:rsidRPr="003A1804" w:rsidRDefault="003A1804" w:rsidP="003A1804">
      <w:pPr>
        <w:autoSpaceDE w:val="0"/>
        <w:autoSpaceDN w:val="0"/>
        <w:adjustRightInd w:val="0"/>
        <w:ind w:left="708" w:firstLine="708"/>
        <w:jc w:val="left"/>
        <w:rPr>
          <w:rFonts w:eastAsiaTheme="minorHAnsi"/>
          <w:sz w:val="24"/>
          <w:szCs w:val="24"/>
          <w:lang w:eastAsia="en-US"/>
        </w:rPr>
      </w:pPr>
      <w:r w:rsidRPr="003A1804">
        <w:rPr>
          <w:rFonts w:eastAsiaTheme="minorHAnsi"/>
          <w:sz w:val="24"/>
          <w:szCs w:val="24"/>
          <w:lang w:eastAsia="en-US"/>
        </w:rPr>
        <w:lastRenderedPageBreak/>
        <w:t>&lt;/</w:t>
      </w:r>
      <w:proofErr w:type="spellStart"/>
      <w:r w:rsidRPr="003A1804">
        <w:rPr>
          <w:rFonts w:eastAsiaTheme="minorHAnsi"/>
          <w:sz w:val="24"/>
          <w:szCs w:val="24"/>
          <w:lang w:eastAsia="en-US"/>
        </w:rPr>
        <w:t>camera</w:t>
      </w:r>
      <w:proofErr w:type="spellEnd"/>
      <w:r w:rsidRPr="003A1804">
        <w:rPr>
          <w:rFonts w:eastAsiaTheme="minorHAnsi"/>
          <w:sz w:val="24"/>
          <w:szCs w:val="24"/>
          <w:lang w:eastAsia="en-US"/>
        </w:rPr>
        <w:t>&gt;</w:t>
      </w:r>
    </w:p>
    <w:p w:rsidR="003A1804" w:rsidRPr="003A1804" w:rsidRDefault="003A1804" w:rsidP="003A1804">
      <w:pPr>
        <w:autoSpaceDE w:val="0"/>
        <w:autoSpaceDN w:val="0"/>
        <w:adjustRightInd w:val="0"/>
        <w:ind w:left="708" w:firstLine="708"/>
        <w:jc w:val="left"/>
        <w:rPr>
          <w:rFonts w:eastAsiaTheme="minorHAnsi"/>
          <w:sz w:val="24"/>
          <w:szCs w:val="24"/>
          <w:lang w:eastAsia="en-US"/>
        </w:rPr>
      </w:pPr>
      <w:r w:rsidRPr="003A1804">
        <w:rPr>
          <w:rFonts w:eastAsiaTheme="minorHAnsi"/>
          <w:sz w:val="24"/>
          <w:szCs w:val="24"/>
          <w:lang w:eastAsia="en-US"/>
        </w:rPr>
        <w:t>&lt;</w:t>
      </w:r>
      <w:proofErr w:type="spellStart"/>
      <w:r w:rsidRPr="003A1804">
        <w:rPr>
          <w:rFonts w:eastAsiaTheme="minorHAnsi"/>
          <w:sz w:val="24"/>
          <w:szCs w:val="24"/>
          <w:lang w:eastAsia="en-US"/>
        </w:rPr>
        <w:t>camera</w:t>
      </w:r>
      <w:proofErr w:type="spellEnd"/>
      <w:r w:rsidRPr="003A1804">
        <w:rPr>
          <w:rFonts w:eastAsiaTheme="minorHAnsi"/>
          <w:sz w:val="24"/>
          <w:szCs w:val="24"/>
          <w:lang w:eastAsia="en-US"/>
        </w:rPr>
        <w:t xml:space="preserve"> </w:t>
      </w:r>
      <w:proofErr w:type="spellStart"/>
      <w:r w:rsidRPr="003A1804">
        <w:rPr>
          <w:rFonts w:eastAsiaTheme="minorHAnsi"/>
          <w:sz w:val="24"/>
          <w:szCs w:val="24"/>
          <w:lang w:eastAsia="en-US"/>
        </w:rPr>
        <w:t>camId</w:t>
      </w:r>
      <w:proofErr w:type="spellEnd"/>
      <w:r w:rsidRPr="003A1804">
        <w:rPr>
          <w:rFonts w:eastAsiaTheme="minorHAnsi"/>
          <w:sz w:val="24"/>
          <w:szCs w:val="24"/>
          <w:lang w:eastAsia="en-US"/>
        </w:rPr>
        <w:t xml:space="preserve">="cam_16" </w:t>
      </w:r>
      <w:proofErr w:type="spellStart"/>
      <w:r w:rsidRPr="003A1804">
        <w:rPr>
          <w:rFonts w:eastAsiaTheme="minorHAnsi"/>
          <w:sz w:val="24"/>
          <w:szCs w:val="24"/>
          <w:lang w:eastAsia="en-US"/>
        </w:rPr>
        <w:t>placeId</w:t>
      </w:r>
      <w:proofErr w:type="spellEnd"/>
      <w:r w:rsidRPr="003A1804">
        <w:rPr>
          <w:rFonts w:eastAsiaTheme="minorHAnsi"/>
          <w:sz w:val="24"/>
          <w:szCs w:val="24"/>
          <w:lang w:eastAsia="en-US"/>
        </w:rPr>
        <w:t>="</w:t>
      </w:r>
      <w:proofErr w:type="spellStart"/>
      <w:r w:rsidRPr="003A1804">
        <w:rPr>
          <w:rFonts w:eastAsiaTheme="minorHAnsi"/>
          <w:sz w:val="24"/>
          <w:szCs w:val="24"/>
          <w:lang w:eastAsia="en-US"/>
        </w:rPr>
        <w:t>hlu_pet</w:t>
      </w:r>
      <w:proofErr w:type="spellEnd"/>
      <w:r w:rsidRPr="003A1804">
        <w:rPr>
          <w:rFonts w:eastAsiaTheme="minorHAnsi"/>
          <w:sz w:val="24"/>
          <w:szCs w:val="24"/>
          <w:lang w:eastAsia="en-US"/>
        </w:rPr>
        <w:t>"&gt;</w:t>
      </w:r>
    </w:p>
    <w:p w:rsidR="003A1804" w:rsidRPr="003A1804" w:rsidRDefault="003A1804" w:rsidP="003A1804">
      <w:pPr>
        <w:autoSpaceDE w:val="0"/>
        <w:autoSpaceDN w:val="0"/>
        <w:adjustRightInd w:val="0"/>
        <w:ind w:left="1416" w:firstLine="708"/>
        <w:jc w:val="left"/>
        <w:rPr>
          <w:rFonts w:eastAsiaTheme="minorHAnsi"/>
          <w:sz w:val="24"/>
          <w:szCs w:val="24"/>
          <w:lang w:eastAsia="en-US"/>
        </w:rPr>
      </w:pPr>
      <w:r w:rsidRPr="003A1804">
        <w:rPr>
          <w:rFonts w:eastAsiaTheme="minorHAnsi"/>
          <w:sz w:val="24"/>
          <w:szCs w:val="24"/>
          <w:lang w:eastAsia="en-US"/>
        </w:rPr>
        <w:t>&lt;</w:t>
      </w:r>
      <w:proofErr w:type="spellStart"/>
      <w:r w:rsidRPr="003A1804">
        <w:rPr>
          <w:rFonts w:eastAsiaTheme="minorHAnsi"/>
          <w:sz w:val="24"/>
          <w:szCs w:val="24"/>
          <w:lang w:eastAsia="en-US"/>
        </w:rPr>
        <w:t>lsn</w:t>
      </w:r>
      <w:proofErr w:type="spellEnd"/>
    </w:p>
    <w:p w:rsidR="003A1804" w:rsidRPr="003A1804" w:rsidRDefault="003A1804" w:rsidP="003A1804">
      <w:pPr>
        <w:autoSpaceDE w:val="0"/>
        <w:autoSpaceDN w:val="0"/>
        <w:adjustRightInd w:val="0"/>
        <w:ind w:left="2124" w:firstLine="708"/>
        <w:jc w:val="left"/>
        <w:rPr>
          <w:rFonts w:eastAsiaTheme="minorHAnsi"/>
          <w:sz w:val="24"/>
          <w:szCs w:val="24"/>
          <w:lang w:eastAsia="en-US"/>
        </w:rPr>
      </w:pPr>
      <w:r w:rsidRPr="003A1804">
        <w:rPr>
          <w:rFonts w:eastAsiaTheme="minorHAnsi"/>
          <w:sz w:val="24"/>
          <w:szCs w:val="24"/>
          <w:lang w:eastAsia="en-US"/>
        </w:rPr>
        <w:t>val="1T5……"</w:t>
      </w:r>
    </w:p>
    <w:p w:rsidR="003A1804" w:rsidRPr="003A1804" w:rsidRDefault="003A1804" w:rsidP="003A1804">
      <w:pPr>
        <w:autoSpaceDE w:val="0"/>
        <w:autoSpaceDN w:val="0"/>
        <w:adjustRightInd w:val="0"/>
        <w:ind w:left="2832"/>
        <w:jc w:val="left"/>
        <w:rPr>
          <w:rFonts w:eastAsiaTheme="minorHAnsi"/>
          <w:sz w:val="24"/>
          <w:szCs w:val="24"/>
          <w:lang w:eastAsia="en-US"/>
        </w:rPr>
      </w:pPr>
      <w:r w:rsidRPr="003A1804">
        <w:rPr>
          <w:rFonts w:eastAsiaTheme="minorHAnsi"/>
          <w:sz w:val="24"/>
          <w:szCs w:val="24"/>
          <w:lang w:eastAsia="en-US"/>
        </w:rPr>
        <w:t>lane"0"</w:t>
      </w:r>
    </w:p>
    <w:p w:rsidR="003A1804" w:rsidRPr="003A1804" w:rsidRDefault="003A1804" w:rsidP="003A1804">
      <w:pPr>
        <w:autoSpaceDE w:val="0"/>
        <w:autoSpaceDN w:val="0"/>
        <w:adjustRightInd w:val="0"/>
        <w:ind w:left="2832"/>
        <w:jc w:val="left"/>
        <w:rPr>
          <w:rFonts w:eastAsiaTheme="minorHAnsi"/>
          <w:sz w:val="24"/>
          <w:szCs w:val="24"/>
          <w:lang w:eastAsia="en-US"/>
        </w:rPr>
      </w:pPr>
      <w:proofErr w:type="spellStart"/>
      <w:r w:rsidRPr="003A1804">
        <w:rPr>
          <w:rFonts w:eastAsiaTheme="minorHAnsi"/>
          <w:sz w:val="24"/>
          <w:szCs w:val="24"/>
          <w:lang w:eastAsia="en-US"/>
        </w:rPr>
        <w:t>firstDateTime</w:t>
      </w:r>
      <w:proofErr w:type="spellEnd"/>
      <w:r w:rsidRPr="003A1804">
        <w:rPr>
          <w:rFonts w:eastAsiaTheme="minorHAnsi"/>
          <w:sz w:val="24"/>
          <w:szCs w:val="24"/>
          <w:lang w:eastAsia="en-US"/>
        </w:rPr>
        <w:t>="2015-05-18T19:38:02.224+02:00"</w:t>
      </w:r>
    </w:p>
    <w:p w:rsidR="003A1804" w:rsidRPr="003A1804" w:rsidRDefault="003A1804" w:rsidP="003A1804">
      <w:pPr>
        <w:autoSpaceDE w:val="0"/>
        <w:autoSpaceDN w:val="0"/>
        <w:adjustRightInd w:val="0"/>
        <w:ind w:left="2832"/>
        <w:jc w:val="left"/>
        <w:rPr>
          <w:rFonts w:eastAsiaTheme="minorHAnsi"/>
          <w:sz w:val="24"/>
          <w:szCs w:val="24"/>
          <w:lang w:eastAsia="en-US"/>
        </w:rPr>
      </w:pPr>
      <w:proofErr w:type="spellStart"/>
      <w:r w:rsidRPr="003A1804">
        <w:rPr>
          <w:rFonts w:eastAsiaTheme="minorHAnsi"/>
          <w:sz w:val="24"/>
          <w:szCs w:val="24"/>
          <w:lang w:eastAsia="en-US"/>
        </w:rPr>
        <w:t>lastDateTime</w:t>
      </w:r>
      <w:proofErr w:type="spellEnd"/>
      <w:r w:rsidRPr="003A1804">
        <w:rPr>
          <w:rFonts w:eastAsiaTheme="minorHAnsi"/>
          <w:sz w:val="24"/>
          <w:szCs w:val="24"/>
          <w:lang w:eastAsia="en-US"/>
        </w:rPr>
        <w:t>="2015-05-18T19:38:02.224+02:00"</w:t>
      </w:r>
    </w:p>
    <w:p w:rsidR="003A1804" w:rsidRPr="003A1804" w:rsidRDefault="003A1804" w:rsidP="003A1804">
      <w:pPr>
        <w:autoSpaceDE w:val="0"/>
        <w:autoSpaceDN w:val="0"/>
        <w:adjustRightInd w:val="0"/>
        <w:ind w:left="2832"/>
        <w:jc w:val="left"/>
        <w:rPr>
          <w:rFonts w:eastAsiaTheme="minorHAnsi"/>
          <w:sz w:val="24"/>
          <w:szCs w:val="24"/>
          <w:lang w:eastAsia="en-US"/>
        </w:rPr>
      </w:pPr>
      <w:proofErr w:type="spellStart"/>
      <w:r w:rsidRPr="003A1804">
        <w:rPr>
          <w:rFonts w:eastAsiaTheme="minorHAnsi"/>
          <w:sz w:val="24"/>
          <w:szCs w:val="24"/>
          <w:lang w:eastAsia="en-US"/>
        </w:rPr>
        <w:t>imgDateTime</w:t>
      </w:r>
      <w:proofErr w:type="spellEnd"/>
      <w:r w:rsidRPr="003A1804">
        <w:rPr>
          <w:rFonts w:eastAsiaTheme="minorHAnsi"/>
          <w:sz w:val="24"/>
          <w:szCs w:val="24"/>
          <w:lang w:eastAsia="en-US"/>
        </w:rPr>
        <w:t>="2015-05-18T19:38:02.224+02:00"</w:t>
      </w:r>
    </w:p>
    <w:p w:rsidR="003A1804" w:rsidRPr="003A1804" w:rsidRDefault="003A1804" w:rsidP="003A1804">
      <w:pPr>
        <w:autoSpaceDE w:val="0"/>
        <w:autoSpaceDN w:val="0"/>
        <w:adjustRightInd w:val="0"/>
        <w:ind w:left="2832"/>
        <w:jc w:val="left"/>
        <w:rPr>
          <w:rFonts w:eastAsiaTheme="minorHAnsi"/>
          <w:sz w:val="24"/>
          <w:szCs w:val="24"/>
          <w:lang w:eastAsia="en-US"/>
        </w:rPr>
      </w:pPr>
      <w:proofErr w:type="spellStart"/>
      <w:proofErr w:type="gramStart"/>
      <w:r w:rsidRPr="003A1804">
        <w:rPr>
          <w:rFonts w:eastAsiaTheme="minorHAnsi"/>
          <w:sz w:val="24"/>
          <w:szCs w:val="24"/>
          <w:lang w:eastAsia="en-US"/>
        </w:rPr>
        <w:t>img</w:t>
      </w:r>
      <w:proofErr w:type="spellEnd"/>
      <w:r w:rsidRPr="003A1804">
        <w:rPr>
          <w:rFonts w:eastAsiaTheme="minorHAnsi"/>
          <w:sz w:val="24"/>
          <w:szCs w:val="24"/>
          <w:lang w:eastAsia="en-US"/>
        </w:rPr>
        <w:t>="......"</w:t>
      </w:r>
      <w:proofErr w:type="gramEnd"/>
    </w:p>
    <w:p w:rsidR="003A1804" w:rsidRPr="003A1804" w:rsidRDefault="003A1804" w:rsidP="003A1804">
      <w:pPr>
        <w:autoSpaceDE w:val="0"/>
        <w:autoSpaceDN w:val="0"/>
        <w:adjustRightInd w:val="0"/>
        <w:ind w:left="2832"/>
        <w:jc w:val="left"/>
        <w:rPr>
          <w:rFonts w:eastAsiaTheme="minorHAnsi"/>
          <w:sz w:val="24"/>
          <w:szCs w:val="24"/>
          <w:lang w:eastAsia="en-US"/>
        </w:rPr>
      </w:pPr>
      <w:proofErr w:type="spellStart"/>
      <w:proofErr w:type="gramStart"/>
      <w:r w:rsidRPr="003A1804">
        <w:rPr>
          <w:rFonts w:eastAsiaTheme="minorHAnsi"/>
          <w:sz w:val="24"/>
          <w:szCs w:val="24"/>
          <w:lang w:eastAsia="en-US"/>
        </w:rPr>
        <w:t>imgLp</w:t>
      </w:r>
      <w:proofErr w:type="spellEnd"/>
      <w:r w:rsidRPr="003A1804">
        <w:rPr>
          <w:rFonts w:eastAsiaTheme="minorHAnsi"/>
          <w:sz w:val="24"/>
          <w:szCs w:val="24"/>
          <w:lang w:eastAsia="en-US"/>
        </w:rPr>
        <w:t>="......"</w:t>
      </w:r>
      <w:proofErr w:type="gramEnd"/>
    </w:p>
    <w:p w:rsidR="003A1804" w:rsidRPr="003A1804" w:rsidRDefault="003A1804" w:rsidP="003A1804">
      <w:pPr>
        <w:autoSpaceDE w:val="0"/>
        <w:autoSpaceDN w:val="0"/>
        <w:adjustRightInd w:val="0"/>
        <w:ind w:left="2832"/>
        <w:jc w:val="left"/>
        <w:rPr>
          <w:rFonts w:eastAsiaTheme="minorHAnsi"/>
          <w:sz w:val="24"/>
          <w:szCs w:val="24"/>
          <w:lang w:eastAsia="en-US"/>
        </w:rPr>
      </w:pPr>
      <w:proofErr w:type="spellStart"/>
      <w:r w:rsidRPr="003A1804">
        <w:rPr>
          <w:rFonts w:eastAsiaTheme="minorHAnsi"/>
          <w:sz w:val="24"/>
          <w:szCs w:val="24"/>
          <w:lang w:eastAsia="en-US"/>
        </w:rPr>
        <w:t>meanScore</w:t>
      </w:r>
      <w:proofErr w:type="spellEnd"/>
      <w:r w:rsidRPr="003A1804">
        <w:rPr>
          <w:rFonts w:eastAsiaTheme="minorHAnsi"/>
          <w:sz w:val="24"/>
          <w:szCs w:val="24"/>
          <w:lang w:eastAsia="en-US"/>
        </w:rPr>
        <w:t>="852"</w:t>
      </w:r>
    </w:p>
    <w:p w:rsidR="003A1804" w:rsidRPr="003A1804" w:rsidRDefault="003A1804" w:rsidP="003A1804">
      <w:pPr>
        <w:autoSpaceDE w:val="0"/>
        <w:autoSpaceDN w:val="0"/>
        <w:adjustRightInd w:val="0"/>
        <w:ind w:left="2832"/>
        <w:jc w:val="left"/>
        <w:rPr>
          <w:rFonts w:eastAsiaTheme="minorHAnsi"/>
          <w:sz w:val="24"/>
          <w:szCs w:val="24"/>
          <w:lang w:eastAsia="en-US"/>
        </w:rPr>
      </w:pPr>
      <w:r w:rsidRPr="003A1804">
        <w:rPr>
          <w:rFonts w:eastAsiaTheme="minorHAnsi"/>
          <w:sz w:val="24"/>
          <w:szCs w:val="24"/>
          <w:lang w:eastAsia="en-US"/>
        </w:rPr>
        <w:t>x="190" y="307" w="160" h="16"</w:t>
      </w:r>
    </w:p>
    <w:p w:rsidR="003A1804" w:rsidRPr="003A1804" w:rsidRDefault="003A1804" w:rsidP="003A1804">
      <w:pPr>
        <w:autoSpaceDE w:val="0"/>
        <w:autoSpaceDN w:val="0"/>
        <w:adjustRightInd w:val="0"/>
        <w:ind w:left="2832"/>
        <w:jc w:val="left"/>
        <w:rPr>
          <w:rFonts w:eastAsiaTheme="minorHAnsi"/>
          <w:sz w:val="24"/>
          <w:szCs w:val="24"/>
          <w:lang w:eastAsia="en-US"/>
        </w:rPr>
      </w:pPr>
      <w:proofErr w:type="spellStart"/>
      <w:r w:rsidRPr="003A1804">
        <w:rPr>
          <w:rFonts w:eastAsiaTheme="minorHAnsi"/>
          <w:sz w:val="24"/>
          <w:szCs w:val="24"/>
          <w:lang w:eastAsia="en-US"/>
        </w:rPr>
        <w:t>xs</w:t>
      </w:r>
      <w:proofErr w:type="spellEnd"/>
      <w:r w:rsidRPr="003A1804">
        <w:rPr>
          <w:rFonts w:eastAsiaTheme="minorHAnsi"/>
          <w:sz w:val="24"/>
          <w:szCs w:val="24"/>
          <w:lang w:eastAsia="en-US"/>
        </w:rPr>
        <w:t xml:space="preserve">="100" </w:t>
      </w:r>
      <w:proofErr w:type="spellStart"/>
      <w:r w:rsidRPr="003A1804">
        <w:rPr>
          <w:rFonts w:eastAsiaTheme="minorHAnsi"/>
          <w:sz w:val="24"/>
          <w:szCs w:val="24"/>
          <w:lang w:eastAsia="en-US"/>
        </w:rPr>
        <w:t>ys</w:t>
      </w:r>
      <w:proofErr w:type="spellEnd"/>
      <w:r w:rsidRPr="003A1804">
        <w:rPr>
          <w:rFonts w:eastAsiaTheme="minorHAnsi"/>
          <w:sz w:val="24"/>
          <w:szCs w:val="24"/>
          <w:lang w:eastAsia="en-US"/>
        </w:rPr>
        <w:t xml:space="preserve">="130" </w:t>
      </w:r>
      <w:proofErr w:type="spellStart"/>
      <w:r w:rsidRPr="003A1804">
        <w:rPr>
          <w:rFonts w:eastAsiaTheme="minorHAnsi"/>
          <w:sz w:val="24"/>
          <w:szCs w:val="24"/>
          <w:lang w:eastAsia="en-US"/>
        </w:rPr>
        <w:t>ws</w:t>
      </w:r>
      <w:proofErr w:type="spellEnd"/>
      <w:r w:rsidRPr="003A1804">
        <w:rPr>
          <w:rFonts w:eastAsiaTheme="minorHAnsi"/>
          <w:sz w:val="24"/>
          <w:szCs w:val="24"/>
          <w:lang w:eastAsia="en-US"/>
        </w:rPr>
        <w:t xml:space="preserve">="100" </w:t>
      </w:r>
      <w:proofErr w:type="spellStart"/>
      <w:r w:rsidRPr="003A1804">
        <w:rPr>
          <w:rFonts w:eastAsiaTheme="minorHAnsi"/>
          <w:sz w:val="24"/>
          <w:szCs w:val="24"/>
          <w:lang w:eastAsia="en-US"/>
        </w:rPr>
        <w:t>hs</w:t>
      </w:r>
      <w:proofErr w:type="spellEnd"/>
      <w:r w:rsidRPr="003A1804">
        <w:rPr>
          <w:rFonts w:eastAsiaTheme="minorHAnsi"/>
          <w:sz w:val="24"/>
          <w:szCs w:val="24"/>
          <w:lang w:eastAsia="en-US"/>
        </w:rPr>
        <w:t>="15"</w:t>
      </w:r>
    </w:p>
    <w:p w:rsidR="003A1804" w:rsidRPr="003A1804" w:rsidRDefault="003A1804" w:rsidP="003A1804">
      <w:pPr>
        <w:autoSpaceDE w:val="0"/>
        <w:autoSpaceDN w:val="0"/>
        <w:adjustRightInd w:val="0"/>
        <w:ind w:left="2832"/>
        <w:jc w:val="left"/>
        <w:rPr>
          <w:rFonts w:eastAsiaTheme="minorHAnsi"/>
          <w:sz w:val="24"/>
          <w:szCs w:val="24"/>
          <w:lang w:eastAsia="en-US"/>
        </w:rPr>
      </w:pPr>
      <w:proofErr w:type="spellStart"/>
      <w:r w:rsidRPr="003A1804">
        <w:rPr>
          <w:rFonts w:eastAsiaTheme="minorHAnsi"/>
          <w:sz w:val="24"/>
          <w:szCs w:val="24"/>
          <w:lang w:eastAsia="en-US"/>
        </w:rPr>
        <w:t>xe</w:t>
      </w:r>
      <w:proofErr w:type="spellEnd"/>
      <w:r w:rsidRPr="003A1804">
        <w:rPr>
          <w:rFonts w:eastAsiaTheme="minorHAnsi"/>
          <w:sz w:val="24"/>
          <w:szCs w:val="24"/>
          <w:lang w:eastAsia="en-US"/>
        </w:rPr>
        <w:t xml:space="preserve">="210" </w:t>
      </w:r>
      <w:proofErr w:type="spellStart"/>
      <w:r w:rsidRPr="003A1804">
        <w:rPr>
          <w:rFonts w:eastAsiaTheme="minorHAnsi"/>
          <w:sz w:val="24"/>
          <w:szCs w:val="24"/>
          <w:lang w:eastAsia="en-US"/>
        </w:rPr>
        <w:t>ye</w:t>
      </w:r>
      <w:proofErr w:type="spellEnd"/>
      <w:r w:rsidRPr="003A1804">
        <w:rPr>
          <w:rFonts w:eastAsiaTheme="minorHAnsi"/>
          <w:sz w:val="24"/>
          <w:szCs w:val="24"/>
          <w:lang w:eastAsia="en-US"/>
        </w:rPr>
        <w:t xml:space="preserve">="872" </w:t>
      </w:r>
      <w:proofErr w:type="spellStart"/>
      <w:r w:rsidRPr="003A1804">
        <w:rPr>
          <w:rFonts w:eastAsiaTheme="minorHAnsi"/>
          <w:sz w:val="24"/>
          <w:szCs w:val="24"/>
          <w:lang w:eastAsia="en-US"/>
        </w:rPr>
        <w:t>we</w:t>
      </w:r>
      <w:proofErr w:type="spellEnd"/>
      <w:r w:rsidRPr="003A1804">
        <w:rPr>
          <w:rFonts w:eastAsiaTheme="minorHAnsi"/>
          <w:sz w:val="24"/>
          <w:szCs w:val="24"/>
          <w:lang w:eastAsia="en-US"/>
        </w:rPr>
        <w:t>="235" he="22" /&gt;</w:t>
      </w:r>
    </w:p>
    <w:p w:rsidR="003A1804" w:rsidRPr="003A1804" w:rsidRDefault="003A1804" w:rsidP="003A1804">
      <w:pPr>
        <w:autoSpaceDE w:val="0"/>
        <w:autoSpaceDN w:val="0"/>
        <w:adjustRightInd w:val="0"/>
        <w:ind w:left="1416" w:firstLine="708"/>
        <w:jc w:val="left"/>
        <w:rPr>
          <w:rFonts w:eastAsiaTheme="minorHAnsi"/>
          <w:sz w:val="24"/>
          <w:szCs w:val="24"/>
          <w:lang w:eastAsia="en-US"/>
        </w:rPr>
      </w:pPr>
      <w:r w:rsidRPr="003A1804">
        <w:rPr>
          <w:rFonts w:eastAsiaTheme="minorHAnsi"/>
          <w:sz w:val="24"/>
          <w:szCs w:val="24"/>
          <w:lang w:eastAsia="en-US"/>
        </w:rPr>
        <w:t>&lt;</w:t>
      </w:r>
      <w:proofErr w:type="spellStart"/>
      <w:r w:rsidRPr="003A1804">
        <w:rPr>
          <w:rFonts w:eastAsiaTheme="minorHAnsi"/>
          <w:sz w:val="24"/>
          <w:szCs w:val="24"/>
          <w:lang w:eastAsia="en-US"/>
        </w:rPr>
        <w:t>lsn</w:t>
      </w:r>
      <w:proofErr w:type="spellEnd"/>
    </w:p>
    <w:p w:rsidR="003A1804" w:rsidRPr="003A1804" w:rsidRDefault="003A1804" w:rsidP="003A1804">
      <w:pPr>
        <w:autoSpaceDE w:val="0"/>
        <w:autoSpaceDN w:val="0"/>
        <w:adjustRightInd w:val="0"/>
        <w:ind w:left="2832"/>
        <w:jc w:val="left"/>
        <w:rPr>
          <w:rFonts w:eastAsiaTheme="minorHAnsi"/>
          <w:sz w:val="24"/>
          <w:szCs w:val="24"/>
          <w:lang w:eastAsia="en-US"/>
        </w:rPr>
      </w:pPr>
      <w:r w:rsidRPr="003A1804">
        <w:rPr>
          <w:rFonts w:eastAsiaTheme="minorHAnsi"/>
          <w:sz w:val="24"/>
          <w:szCs w:val="24"/>
          <w:lang w:eastAsia="en-US"/>
        </w:rPr>
        <w:t>val="1T9……."</w:t>
      </w:r>
    </w:p>
    <w:p w:rsidR="003A1804" w:rsidRPr="003A1804" w:rsidRDefault="003A1804" w:rsidP="003A1804">
      <w:pPr>
        <w:autoSpaceDE w:val="0"/>
        <w:autoSpaceDN w:val="0"/>
        <w:adjustRightInd w:val="0"/>
        <w:ind w:left="2832"/>
        <w:jc w:val="left"/>
        <w:rPr>
          <w:rFonts w:eastAsiaTheme="minorHAnsi"/>
          <w:sz w:val="24"/>
          <w:szCs w:val="24"/>
          <w:lang w:eastAsia="en-US"/>
        </w:rPr>
      </w:pPr>
      <w:r w:rsidRPr="003A1804">
        <w:rPr>
          <w:rFonts w:eastAsiaTheme="minorHAnsi"/>
          <w:sz w:val="24"/>
          <w:szCs w:val="24"/>
          <w:lang w:eastAsia="en-US"/>
        </w:rPr>
        <w:t>lane"1"</w:t>
      </w:r>
    </w:p>
    <w:p w:rsidR="003A1804" w:rsidRPr="003A1804" w:rsidRDefault="003A1804" w:rsidP="003A1804">
      <w:pPr>
        <w:autoSpaceDE w:val="0"/>
        <w:autoSpaceDN w:val="0"/>
        <w:adjustRightInd w:val="0"/>
        <w:ind w:left="2832"/>
        <w:jc w:val="left"/>
        <w:rPr>
          <w:rFonts w:eastAsiaTheme="minorHAnsi"/>
          <w:sz w:val="24"/>
          <w:szCs w:val="24"/>
          <w:lang w:eastAsia="en-US"/>
        </w:rPr>
      </w:pPr>
      <w:proofErr w:type="spellStart"/>
      <w:r w:rsidRPr="003A1804">
        <w:rPr>
          <w:rFonts w:eastAsiaTheme="minorHAnsi"/>
          <w:sz w:val="24"/>
          <w:szCs w:val="24"/>
          <w:lang w:eastAsia="en-US"/>
        </w:rPr>
        <w:t>firstDateTime</w:t>
      </w:r>
      <w:proofErr w:type="spellEnd"/>
      <w:r w:rsidRPr="003A1804">
        <w:rPr>
          <w:rFonts w:eastAsiaTheme="minorHAnsi"/>
          <w:sz w:val="24"/>
          <w:szCs w:val="24"/>
          <w:lang w:eastAsia="en-US"/>
        </w:rPr>
        <w:t>="2015-05-18T19:38:02.224+02:00"</w:t>
      </w:r>
    </w:p>
    <w:p w:rsidR="003A1804" w:rsidRPr="003A1804" w:rsidRDefault="003A1804" w:rsidP="003A1804">
      <w:pPr>
        <w:autoSpaceDE w:val="0"/>
        <w:autoSpaceDN w:val="0"/>
        <w:adjustRightInd w:val="0"/>
        <w:ind w:left="2832"/>
        <w:jc w:val="left"/>
        <w:rPr>
          <w:rFonts w:eastAsiaTheme="minorHAnsi"/>
          <w:sz w:val="24"/>
          <w:szCs w:val="24"/>
          <w:lang w:eastAsia="en-US"/>
        </w:rPr>
      </w:pPr>
      <w:proofErr w:type="spellStart"/>
      <w:r w:rsidRPr="003A1804">
        <w:rPr>
          <w:rFonts w:eastAsiaTheme="minorHAnsi"/>
          <w:sz w:val="24"/>
          <w:szCs w:val="24"/>
          <w:lang w:eastAsia="en-US"/>
        </w:rPr>
        <w:t>lastDateTime</w:t>
      </w:r>
      <w:proofErr w:type="spellEnd"/>
      <w:r w:rsidRPr="003A1804">
        <w:rPr>
          <w:rFonts w:eastAsiaTheme="minorHAnsi"/>
          <w:sz w:val="24"/>
          <w:szCs w:val="24"/>
          <w:lang w:eastAsia="en-US"/>
        </w:rPr>
        <w:t>="2015-05-18T19:38:02.224+02:00"</w:t>
      </w:r>
    </w:p>
    <w:p w:rsidR="003A1804" w:rsidRPr="003A1804" w:rsidRDefault="003A1804" w:rsidP="003A1804">
      <w:pPr>
        <w:autoSpaceDE w:val="0"/>
        <w:autoSpaceDN w:val="0"/>
        <w:adjustRightInd w:val="0"/>
        <w:ind w:left="2832"/>
        <w:jc w:val="left"/>
        <w:rPr>
          <w:rFonts w:eastAsiaTheme="minorHAnsi"/>
          <w:sz w:val="24"/>
          <w:szCs w:val="24"/>
          <w:lang w:eastAsia="en-US"/>
        </w:rPr>
      </w:pPr>
      <w:proofErr w:type="spellStart"/>
      <w:r w:rsidRPr="003A1804">
        <w:rPr>
          <w:rFonts w:eastAsiaTheme="minorHAnsi"/>
          <w:sz w:val="24"/>
          <w:szCs w:val="24"/>
          <w:lang w:eastAsia="en-US"/>
        </w:rPr>
        <w:t>imgDateTime</w:t>
      </w:r>
      <w:proofErr w:type="spellEnd"/>
      <w:r w:rsidRPr="003A1804">
        <w:rPr>
          <w:rFonts w:eastAsiaTheme="minorHAnsi"/>
          <w:sz w:val="24"/>
          <w:szCs w:val="24"/>
          <w:lang w:eastAsia="en-US"/>
        </w:rPr>
        <w:t>="2015-05-18T19:38:02.224+02:00"</w:t>
      </w:r>
    </w:p>
    <w:p w:rsidR="003A1804" w:rsidRPr="003A1804" w:rsidRDefault="003A1804" w:rsidP="003A1804">
      <w:pPr>
        <w:autoSpaceDE w:val="0"/>
        <w:autoSpaceDN w:val="0"/>
        <w:adjustRightInd w:val="0"/>
        <w:ind w:left="2832"/>
        <w:jc w:val="left"/>
        <w:rPr>
          <w:rFonts w:eastAsiaTheme="minorHAnsi"/>
          <w:sz w:val="24"/>
          <w:szCs w:val="24"/>
          <w:lang w:eastAsia="en-US"/>
        </w:rPr>
      </w:pPr>
      <w:proofErr w:type="spellStart"/>
      <w:proofErr w:type="gramStart"/>
      <w:r w:rsidRPr="003A1804">
        <w:rPr>
          <w:rFonts w:eastAsiaTheme="minorHAnsi"/>
          <w:sz w:val="24"/>
          <w:szCs w:val="24"/>
          <w:lang w:eastAsia="en-US"/>
        </w:rPr>
        <w:t>img</w:t>
      </w:r>
      <w:proofErr w:type="spellEnd"/>
      <w:r w:rsidRPr="003A1804">
        <w:rPr>
          <w:rFonts w:eastAsiaTheme="minorHAnsi"/>
          <w:sz w:val="24"/>
          <w:szCs w:val="24"/>
          <w:lang w:eastAsia="en-US"/>
        </w:rPr>
        <w:t>="......"</w:t>
      </w:r>
      <w:proofErr w:type="gramEnd"/>
    </w:p>
    <w:p w:rsidR="003A1804" w:rsidRPr="003A1804" w:rsidRDefault="003A1804" w:rsidP="003A1804">
      <w:pPr>
        <w:autoSpaceDE w:val="0"/>
        <w:autoSpaceDN w:val="0"/>
        <w:adjustRightInd w:val="0"/>
        <w:ind w:left="2832"/>
        <w:jc w:val="left"/>
        <w:rPr>
          <w:rFonts w:eastAsiaTheme="minorHAnsi"/>
          <w:sz w:val="24"/>
          <w:szCs w:val="24"/>
          <w:lang w:eastAsia="en-US"/>
        </w:rPr>
      </w:pPr>
      <w:proofErr w:type="spellStart"/>
      <w:proofErr w:type="gramStart"/>
      <w:r w:rsidRPr="003A1804">
        <w:rPr>
          <w:rFonts w:eastAsiaTheme="minorHAnsi"/>
          <w:sz w:val="24"/>
          <w:szCs w:val="24"/>
          <w:lang w:eastAsia="en-US"/>
        </w:rPr>
        <w:t>imgLp</w:t>
      </w:r>
      <w:proofErr w:type="spellEnd"/>
      <w:r w:rsidRPr="003A1804">
        <w:rPr>
          <w:rFonts w:eastAsiaTheme="minorHAnsi"/>
          <w:sz w:val="24"/>
          <w:szCs w:val="24"/>
          <w:lang w:eastAsia="en-US"/>
        </w:rPr>
        <w:t>="......"</w:t>
      </w:r>
      <w:proofErr w:type="gramEnd"/>
    </w:p>
    <w:p w:rsidR="003A1804" w:rsidRPr="003A1804" w:rsidRDefault="003A1804" w:rsidP="003A1804">
      <w:pPr>
        <w:autoSpaceDE w:val="0"/>
        <w:autoSpaceDN w:val="0"/>
        <w:adjustRightInd w:val="0"/>
        <w:ind w:left="2832"/>
        <w:jc w:val="left"/>
        <w:rPr>
          <w:rFonts w:eastAsiaTheme="minorHAnsi"/>
          <w:sz w:val="24"/>
          <w:szCs w:val="24"/>
          <w:lang w:eastAsia="en-US"/>
        </w:rPr>
      </w:pPr>
      <w:proofErr w:type="spellStart"/>
      <w:r w:rsidRPr="003A1804">
        <w:rPr>
          <w:rFonts w:eastAsiaTheme="minorHAnsi"/>
          <w:sz w:val="24"/>
          <w:szCs w:val="24"/>
          <w:lang w:eastAsia="en-US"/>
        </w:rPr>
        <w:t>meanScore</w:t>
      </w:r>
      <w:proofErr w:type="spellEnd"/>
      <w:r w:rsidRPr="003A1804">
        <w:rPr>
          <w:rFonts w:eastAsiaTheme="minorHAnsi"/>
          <w:sz w:val="24"/>
          <w:szCs w:val="24"/>
          <w:lang w:eastAsia="en-US"/>
        </w:rPr>
        <w:t>="365"</w:t>
      </w:r>
    </w:p>
    <w:p w:rsidR="003A1804" w:rsidRPr="003A1804" w:rsidRDefault="003A1804" w:rsidP="003A1804">
      <w:pPr>
        <w:autoSpaceDE w:val="0"/>
        <w:autoSpaceDN w:val="0"/>
        <w:adjustRightInd w:val="0"/>
        <w:ind w:left="2832"/>
        <w:jc w:val="left"/>
        <w:rPr>
          <w:rFonts w:eastAsiaTheme="minorHAnsi"/>
          <w:sz w:val="24"/>
          <w:szCs w:val="24"/>
          <w:lang w:eastAsia="en-US"/>
        </w:rPr>
      </w:pPr>
      <w:r w:rsidRPr="003A1804">
        <w:rPr>
          <w:rFonts w:eastAsiaTheme="minorHAnsi"/>
          <w:sz w:val="24"/>
          <w:szCs w:val="24"/>
          <w:lang w:eastAsia="en-US"/>
        </w:rPr>
        <w:t>x="190" y="307" w="160" h="16"</w:t>
      </w:r>
    </w:p>
    <w:p w:rsidR="003A1804" w:rsidRPr="003A1804" w:rsidRDefault="003A1804" w:rsidP="003A1804">
      <w:pPr>
        <w:autoSpaceDE w:val="0"/>
        <w:autoSpaceDN w:val="0"/>
        <w:adjustRightInd w:val="0"/>
        <w:ind w:left="2832"/>
        <w:jc w:val="left"/>
        <w:rPr>
          <w:rFonts w:eastAsiaTheme="minorHAnsi"/>
          <w:sz w:val="24"/>
          <w:szCs w:val="24"/>
          <w:lang w:eastAsia="en-US"/>
        </w:rPr>
      </w:pPr>
      <w:proofErr w:type="spellStart"/>
      <w:r w:rsidRPr="003A1804">
        <w:rPr>
          <w:rFonts w:eastAsiaTheme="minorHAnsi"/>
          <w:sz w:val="24"/>
          <w:szCs w:val="24"/>
          <w:lang w:eastAsia="en-US"/>
        </w:rPr>
        <w:t>xs</w:t>
      </w:r>
      <w:proofErr w:type="spellEnd"/>
      <w:r w:rsidRPr="003A1804">
        <w:rPr>
          <w:rFonts w:eastAsiaTheme="minorHAnsi"/>
          <w:sz w:val="24"/>
          <w:szCs w:val="24"/>
          <w:lang w:eastAsia="en-US"/>
        </w:rPr>
        <w:t xml:space="preserve">="100" </w:t>
      </w:r>
      <w:proofErr w:type="spellStart"/>
      <w:r w:rsidRPr="003A1804">
        <w:rPr>
          <w:rFonts w:eastAsiaTheme="minorHAnsi"/>
          <w:sz w:val="24"/>
          <w:szCs w:val="24"/>
          <w:lang w:eastAsia="en-US"/>
        </w:rPr>
        <w:t>ys</w:t>
      </w:r>
      <w:proofErr w:type="spellEnd"/>
      <w:r w:rsidRPr="003A1804">
        <w:rPr>
          <w:rFonts w:eastAsiaTheme="minorHAnsi"/>
          <w:sz w:val="24"/>
          <w:szCs w:val="24"/>
          <w:lang w:eastAsia="en-US"/>
        </w:rPr>
        <w:t xml:space="preserve">="130" </w:t>
      </w:r>
      <w:proofErr w:type="spellStart"/>
      <w:r w:rsidRPr="003A1804">
        <w:rPr>
          <w:rFonts w:eastAsiaTheme="minorHAnsi"/>
          <w:sz w:val="24"/>
          <w:szCs w:val="24"/>
          <w:lang w:eastAsia="en-US"/>
        </w:rPr>
        <w:t>ws</w:t>
      </w:r>
      <w:proofErr w:type="spellEnd"/>
      <w:r w:rsidRPr="003A1804">
        <w:rPr>
          <w:rFonts w:eastAsiaTheme="minorHAnsi"/>
          <w:sz w:val="24"/>
          <w:szCs w:val="24"/>
          <w:lang w:eastAsia="en-US"/>
        </w:rPr>
        <w:t xml:space="preserve">="100" </w:t>
      </w:r>
      <w:proofErr w:type="spellStart"/>
      <w:r w:rsidRPr="003A1804">
        <w:rPr>
          <w:rFonts w:eastAsiaTheme="minorHAnsi"/>
          <w:sz w:val="24"/>
          <w:szCs w:val="24"/>
          <w:lang w:eastAsia="en-US"/>
        </w:rPr>
        <w:t>hs</w:t>
      </w:r>
      <w:proofErr w:type="spellEnd"/>
      <w:r w:rsidRPr="003A1804">
        <w:rPr>
          <w:rFonts w:eastAsiaTheme="minorHAnsi"/>
          <w:sz w:val="24"/>
          <w:szCs w:val="24"/>
          <w:lang w:eastAsia="en-US"/>
        </w:rPr>
        <w:t>="15"</w:t>
      </w:r>
    </w:p>
    <w:p w:rsidR="003A1804" w:rsidRPr="003A1804" w:rsidRDefault="003A1804" w:rsidP="003A1804">
      <w:pPr>
        <w:autoSpaceDE w:val="0"/>
        <w:autoSpaceDN w:val="0"/>
        <w:adjustRightInd w:val="0"/>
        <w:ind w:left="2832"/>
        <w:jc w:val="left"/>
        <w:rPr>
          <w:rFonts w:eastAsiaTheme="minorHAnsi"/>
          <w:sz w:val="24"/>
          <w:szCs w:val="24"/>
          <w:lang w:eastAsia="en-US"/>
        </w:rPr>
      </w:pPr>
      <w:proofErr w:type="spellStart"/>
      <w:r w:rsidRPr="003A1804">
        <w:rPr>
          <w:rFonts w:eastAsiaTheme="minorHAnsi"/>
          <w:sz w:val="24"/>
          <w:szCs w:val="24"/>
          <w:lang w:eastAsia="en-US"/>
        </w:rPr>
        <w:t>xe</w:t>
      </w:r>
      <w:proofErr w:type="spellEnd"/>
      <w:r w:rsidRPr="003A1804">
        <w:rPr>
          <w:rFonts w:eastAsiaTheme="minorHAnsi"/>
          <w:sz w:val="24"/>
          <w:szCs w:val="24"/>
          <w:lang w:eastAsia="en-US"/>
        </w:rPr>
        <w:t xml:space="preserve">="210" </w:t>
      </w:r>
      <w:proofErr w:type="spellStart"/>
      <w:r w:rsidRPr="003A1804">
        <w:rPr>
          <w:rFonts w:eastAsiaTheme="minorHAnsi"/>
          <w:sz w:val="24"/>
          <w:szCs w:val="24"/>
          <w:lang w:eastAsia="en-US"/>
        </w:rPr>
        <w:t>ye</w:t>
      </w:r>
      <w:proofErr w:type="spellEnd"/>
      <w:r w:rsidRPr="003A1804">
        <w:rPr>
          <w:rFonts w:eastAsiaTheme="minorHAnsi"/>
          <w:sz w:val="24"/>
          <w:szCs w:val="24"/>
          <w:lang w:eastAsia="en-US"/>
        </w:rPr>
        <w:t xml:space="preserve">="872" </w:t>
      </w:r>
      <w:proofErr w:type="spellStart"/>
      <w:r w:rsidRPr="003A1804">
        <w:rPr>
          <w:rFonts w:eastAsiaTheme="minorHAnsi"/>
          <w:sz w:val="24"/>
          <w:szCs w:val="24"/>
          <w:lang w:eastAsia="en-US"/>
        </w:rPr>
        <w:t>we</w:t>
      </w:r>
      <w:proofErr w:type="spellEnd"/>
      <w:r w:rsidRPr="003A1804">
        <w:rPr>
          <w:rFonts w:eastAsiaTheme="minorHAnsi"/>
          <w:sz w:val="24"/>
          <w:szCs w:val="24"/>
          <w:lang w:eastAsia="en-US"/>
        </w:rPr>
        <w:t>="235" he="22" /&gt;</w:t>
      </w:r>
    </w:p>
    <w:p w:rsidR="003A1804" w:rsidRPr="003A1804" w:rsidRDefault="003A1804" w:rsidP="003A1804">
      <w:pPr>
        <w:autoSpaceDE w:val="0"/>
        <w:autoSpaceDN w:val="0"/>
        <w:adjustRightInd w:val="0"/>
        <w:ind w:left="708" w:firstLine="708"/>
        <w:jc w:val="left"/>
        <w:rPr>
          <w:rFonts w:eastAsiaTheme="minorHAnsi"/>
          <w:sz w:val="24"/>
          <w:szCs w:val="24"/>
          <w:lang w:eastAsia="en-US"/>
        </w:rPr>
      </w:pPr>
      <w:r w:rsidRPr="003A1804">
        <w:rPr>
          <w:rFonts w:eastAsiaTheme="minorHAnsi"/>
          <w:sz w:val="24"/>
          <w:szCs w:val="24"/>
          <w:lang w:eastAsia="en-US"/>
        </w:rPr>
        <w:t>&lt;/</w:t>
      </w:r>
      <w:proofErr w:type="spellStart"/>
      <w:r w:rsidRPr="003A1804">
        <w:rPr>
          <w:rFonts w:eastAsiaTheme="minorHAnsi"/>
          <w:sz w:val="24"/>
          <w:szCs w:val="24"/>
          <w:lang w:eastAsia="en-US"/>
        </w:rPr>
        <w:t>camera</w:t>
      </w:r>
      <w:proofErr w:type="spellEnd"/>
      <w:r w:rsidRPr="003A1804">
        <w:rPr>
          <w:rFonts w:eastAsiaTheme="minorHAnsi"/>
          <w:sz w:val="24"/>
          <w:szCs w:val="24"/>
          <w:lang w:eastAsia="en-US"/>
        </w:rPr>
        <w:t>&gt;</w:t>
      </w:r>
    </w:p>
    <w:p w:rsidR="003A1804" w:rsidRPr="003A1804" w:rsidRDefault="003A1804" w:rsidP="003A1804">
      <w:pPr>
        <w:autoSpaceDE w:val="0"/>
        <w:autoSpaceDN w:val="0"/>
        <w:adjustRightInd w:val="0"/>
        <w:ind w:firstLine="708"/>
        <w:jc w:val="left"/>
        <w:rPr>
          <w:rFonts w:eastAsiaTheme="minorHAnsi"/>
          <w:sz w:val="24"/>
          <w:szCs w:val="24"/>
          <w:lang w:eastAsia="en-US"/>
        </w:rPr>
      </w:pPr>
      <w:r w:rsidRPr="003A1804">
        <w:rPr>
          <w:rFonts w:eastAsiaTheme="minorHAnsi"/>
          <w:sz w:val="24"/>
          <w:szCs w:val="24"/>
          <w:lang w:eastAsia="en-US"/>
        </w:rPr>
        <w:t>&lt;/</w:t>
      </w:r>
      <w:proofErr w:type="spellStart"/>
      <w:r w:rsidRPr="003A1804">
        <w:rPr>
          <w:rFonts w:eastAsiaTheme="minorHAnsi"/>
          <w:sz w:val="24"/>
          <w:szCs w:val="24"/>
          <w:lang w:eastAsia="en-US"/>
        </w:rPr>
        <w:t>lsn_report</w:t>
      </w:r>
      <w:proofErr w:type="spellEnd"/>
      <w:r w:rsidRPr="003A1804">
        <w:rPr>
          <w:rFonts w:eastAsiaTheme="minorHAnsi"/>
          <w:sz w:val="24"/>
          <w:szCs w:val="24"/>
          <w:lang w:eastAsia="en-US"/>
        </w:rPr>
        <w:t>&gt;</w:t>
      </w:r>
      <w:r w:rsidRPr="003A1804">
        <w:rPr>
          <w:rFonts w:eastAsiaTheme="minorHAnsi"/>
          <w:sz w:val="24"/>
          <w:szCs w:val="24"/>
          <w:lang w:eastAsia="en-US"/>
        </w:rPr>
        <w:tab/>
      </w:r>
    </w:p>
    <w:p w:rsidR="003A1804" w:rsidRPr="003A1804" w:rsidRDefault="003A1804" w:rsidP="003A1804">
      <w:pPr>
        <w:contextualSpacing/>
        <w:rPr>
          <w:sz w:val="24"/>
          <w:szCs w:val="24"/>
          <w:lang w:eastAsia="ar-SA"/>
        </w:rPr>
      </w:pPr>
    </w:p>
    <w:p w:rsidR="003A1804" w:rsidRPr="003A1804" w:rsidRDefault="003A1804" w:rsidP="003A1804">
      <w:pPr>
        <w:contextualSpacing/>
        <w:rPr>
          <w:sz w:val="24"/>
          <w:szCs w:val="24"/>
          <w:lang w:eastAsia="ar-SA"/>
        </w:rPr>
      </w:pPr>
    </w:p>
    <w:p w:rsidR="003A1804" w:rsidRPr="003A1804" w:rsidRDefault="003A1804" w:rsidP="003A1804">
      <w:pPr>
        <w:contextualSpacing/>
        <w:rPr>
          <w:sz w:val="24"/>
          <w:szCs w:val="24"/>
          <w:lang w:eastAsia="ar-SA"/>
        </w:rPr>
      </w:pPr>
      <w:r w:rsidRPr="003A1804">
        <w:rPr>
          <w:sz w:val="24"/>
          <w:szCs w:val="24"/>
          <w:lang w:eastAsia="ar-SA"/>
        </w:rPr>
        <w:object w:dxaOrig="8925"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4pt;height:631.7pt" o:ole="">
            <v:imagedata r:id="rId9" o:title=""/>
          </v:shape>
          <o:OLEObject Type="Embed" ProgID="AcroExch.Document.11" ShapeID="_x0000_i1025" DrawAspect="Content" ObjectID="_1565591109" r:id="rId10"/>
        </w:object>
      </w:r>
    </w:p>
    <w:p w:rsidR="003A1804" w:rsidRPr="003A1804" w:rsidRDefault="003A1804" w:rsidP="003A1804">
      <w:pPr>
        <w:rPr>
          <w:rFonts w:eastAsiaTheme="minorHAnsi"/>
          <w:sz w:val="24"/>
          <w:szCs w:val="24"/>
          <w:lang w:eastAsia="en-US"/>
        </w:rPr>
      </w:pPr>
    </w:p>
    <w:p w:rsidR="003A1804" w:rsidRPr="003A1804" w:rsidRDefault="003A1804" w:rsidP="003A1804">
      <w:pPr>
        <w:rPr>
          <w:rFonts w:eastAsiaTheme="minorHAnsi"/>
          <w:sz w:val="24"/>
          <w:szCs w:val="24"/>
          <w:lang w:eastAsia="en-US"/>
        </w:rPr>
      </w:pPr>
      <w:r w:rsidRPr="003A1804">
        <w:rPr>
          <w:rFonts w:eastAsiaTheme="minorHAnsi"/>
          <w:sz w:val="24"/>
          <w:szCs w:val="24"/>
          <w:lang w:eastAsia="en-US"/>
        </w:rPr>
        <w:object w:dxaOrig="8925" w:dyaOrig="12631">
          <v:shape id="_x0000_i1026" type="#_x0000_t75" style="width:446.4pt;height:631.7pt" o:ole="">
            <v:imagedata r:id="rId11" o:title=""/>
          </v:shape>
          <o:OLEObject Type="Embed" ProgID="AcroExch.Document.11" ShapeID="_x0000_i1026" DrawAspect="Content" ObjectID="_1565591110" r:id="rId12"/>
        </w:object>
      </w:r>
    </w:p>
    <w:p w:rsidR="003A1804" w:rsidRPr="003A1804" w:rsidRDefault="003A1804" w:rsidP="003A1804">
      <w:pPr>
        <w:rPr>
          <w:rFonts w:eastAsiaTheme="minorHAnsi"/>
          <w:sz w:val="24"/>
          <w:szCs w:val="24"/>
          <w:lang w:eastAsia="en-US"/>
        </w:rPr>
      </w:pPr>
    </w:p>
    <w:bookmarkEnd w:id="0"/>
    <w:bookmarkEnd w:id="1"/>
    <w:p w:rsidR="003A1804" w:rsidRPr="003A1804" w:rsidRDefault="003A1804" w:rsidP="003A1804">
      <w:pPr>
        <w:rPr>
          <w:rFonts w:eastAsiaTheme="minorHAnsi"/>
          <w:sz w:val="24"/>
          <w:szCs w:val="24"/>
          <w:lang w:eastAsia="en-US"/>
        </w:rPr>
      </w:pPr>
    </w:p>
    <w:sectPr w:rsidR="003A1804" w:rsidRPr="003A1804" w:rsidSect="00054538">
      <w:headerReference w:type="default" r:id="rId13"/>
      <w:footerReference w:type="default" r:id="rId14"/>
      <w:pgSz w:w="11906" w:h="16838"/>
      <w:pgMar w:top="1797" w:right="1106" w:bottom="1797" w:left="1418" w:header="708" w:footer="663"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D238A7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E97" w:rsidRDefault="002D0E97">
      <w:r>
        <w:separator/>
      </w:r>
    </w:p>
  </w:endnote>
  <w:endnote w:type="continuationSeparator" w:id="0">
    <w:p w:rsidR="002D0E97" w:rsidRDefault="002D0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07F" w:rsidRPr="00026DD4" w:rsidRDefault="001C507F" w:rsidP="00026DD4">
    <w:pPr>
      <w:pStyle w:val="Zpat"/>
      <w:tabs>
        <w:tab w:val="clear" w:pos="4536"/>
        <w:tab w:val="clear" w:pos="9072"/>
        <w:tab w:val="center" w:pos="180"/>
        <w:tab w:val="left" w:pos="3060"/>
      </w:tabs>
      <w:ind w:left="-28" w:right="4680" w:hanging="539"/>
      <w:rPr>
        <w:rFonts w:ascii="Arial" w:hAnsi="Arial" w:cs="Arial"/>
        <w:b/>
        <w:color w:val="003C69"/>
        <w:sz w:val="16"/>
      </w:rPr>
    </w:pPr>
    <w:r>
      <w:rPr>
        <w:noProof/>
      </w:rPr>
      <w:drawing>
        <wp:anchor distT="0" distB="0" distL="114300" distR="114300" simplePos="0" relativeHeight="251662336" behindDoc="0" locked="0" layoutInCell="0" allowOverlap="1" wp14:anchorId="45C6EA89" wp14:editId="7B2073DD">
          <wp:simplePos x="0" y="0"/>
          <wp:positionH relativeFrom="page">
            <wp:posOffset>4953745</wp:posOffset>
          </wp:positionH>
          <wp:positionV relativeFrom="page">
            <wp:posOffset>10073392</wp:posOffset>
          </wp:positionV>
          <wp:extent cx="1800000" cy="219600"/>
          <wp:effectExtent l="0" t="0" r="0" b="9525"/>
          <wp:wrapNone/>
          <wp:docPr id="5" name="obrázek 10" descr="Ostrava_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descr="Ostrava_l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000" cy="219600"/>
                  </a:xfrm>
                  <a:prstGeom prst="rect">
                    <a:avLst/>
                  </a:prstGeom>
                  <a:noFill/>
                </pic:spPr>
              </pic:pic>
            </a:graphicData>
          </a:graphic>
        </wp:anchor>
      </w:drawing>
    </w:r>
    <w:r w:rsidRPr="008F6FED">
      <w:rPr>
        <w:rStyle w:val="slostrnky"/>
        <w:rFonts w:ascii="Arial" w:hAnsi="Arial" w:cs="Arial"/>
        <w:color w:val="003C69"/>
        <w:sz w:val="16"/>
      </w:rPr>
      <w:fldChar w:fldCharType="begin"/>
    </w:r>
    <w:r w:rsidRPr="008F6FED">
      <w:rPr>
        <w:rStyle w:val="slostrnky"/>
        <w:rFonts w:ascii="Arial" w:hAnsi="Arial" w:cs="Arial"/>
        <w:color w:val="003C69"/>
        <w:sz w:val="16"/>
      </w:rPr>
      <w:instrText xml:space="preserve"> PAGE </w:instrText>
    </w:r>
    <w:r w:rsidRPr="008F6FED">
      <w:rPr>
        <w:rStyle w:val="slostrnky"/>
        <w:rFonts w:ascii="Arial" w:hAnsi="Arial" w:cs="Arial"/>
        <w:color w:val="003C69"/>
        <w:sz w:val="16"/>
      </w:rPr>
      <w:fldChar w:fldCharType="separate"/>
    </w:r>
    <w:r w:rsidR="00523FD5">
      <w:rPr>
        <w:rStyle w:val="slostrnky"/>
        <w:rFonts w:ascii="Arial" w:hAnsi="Arial" w:cs="Arial"/>
        <w:noProof/>
        <w:color w:val="003C69"/>
        <w:sz w:val="16"/>
      </w:rPr>
      <w:t>9</w:t>
    </w:r>
    <w:r w:rsidRPr="008F6FED">
      <w:rPr>
        <w:rStyle w:val="slostrnky"/>
        <w:rFonts w:ascii="Arial" w:hAnsi="Arial" w:cs="Arial"/>
        <w:color w:val="003C69"/>
        <w:sz w:val="16"/>
      </w:rPr>
      <w:fldChar w:fldCharType="end"/>
    </w:r>
    <w:r w:rsidRPr="008F6FED">
      <w:rPr>
        <w:rStyle w:val="slostrnky"/>
        <w:rFonts w:ascii="Arial" w:hAnsi="Arial" w:cs="Arial"/>
        <w:color w:val="003C69"/>
        <w:sz w:val="16"/>
      </w:rPr>
      <w:t>/</w:t>
    </w:r>
    <w:r w:rsidRPr="008F6FED">
      <w:rPr>
        <w:rStyle w:val="slostrnky"/>
        <w:rFonts w:ascii="Arial" w:hAnsi="Arial" w:cs="Arial"/>
        <w:color w:val="003C69"/>
        <w:sz w:val="16"/>
      </w:rPr>
      <w:fldChar w:fldCharType="begin"/>
    </w:r>
    <w:r w:rsidRPr="008F6FED">
      <w:rPr>
        <w:rStyle w:val="slostrnky"/>
        <w:rFonts w:ascii="Arial" w:hAnsi="Arial" w:cs="Arial"/>
        <w:color w:val="003C69"/>
        <w:sz w:val="16"/>
      </w:rPr>
      <w:instrText xml:space="preserve"> NUMPAGES </w:instrText>
    </w:r>
    <w:r w:rsidRPr="008F6FED">
      <w:rPr>
        <w:rStyle w:val="slostrnky"/>
        <w:rFonts w:ascii="Arial" w:hAnsi="Arial" w:cs="Arial"/>
        <w:color w:val="003C69"/>
        <w:sz w:val="16"/>
      </w:rPr>
      <w:fldChar w:fldCharType="separate"/>
    </w:r>
    <w:r w:rsidR="00523FD5">
      <w:rPr>
        <w:rStyle w:val="slostrnky"/>
        <w:rFonts w:ascii="Arial" w:hAnsi="Arial" w:cs="Arial"/>
        <w:noProof/>
        <w:color w:val="003C69"/>
        <w:sz w:val="16"/>
      </w:rPr>
      <w:t>20</w:t>
    </w:r>
    <w:r w:rsidRPr="008F6FED">
      <w:rPr>
        <w:rStyle w:val="slostrnky"/>
        <w:rFonts w:ascii="Arial" w:hAnsi="Arial" w:cs="Arial"/>
        <w:color w:val="003C69"/>
        <w:sz w:val="16"/>
      </w:rPr>
      <w:fldChar w:fldCharType="end"/>
    </w:r>
    <w:r w:rsidRPr="008F6FED">
      <w:rPr>
        <w:rStyle w:val="slostrnky"/>
        <w:rFonts w:ascii="Arial" w:hAnsi="Arial" w:cs="Arial"/>
        <w:color w:val="003C69"/>
        <w:sz w:val="16"/>
      </w:rPr>
      <w:tab/>
    </w:r>
    <w:r>
      <w:rPr>
        <w:rStyle w:val="slostrnky"/>
        <w:rFonts w:ascii="Arial" w:hAnsi="Arial" w:cs="Arial"/>
        <w:b/>
        <w:color w:val="003C69"/>
        <w:sz w:val="16"/>
      </w:rPr>
      <w:t>Smlouva o poskytování služby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E97" w:rsidRDefault="002D0E97">
      <w:r>
        <w:separator/>
      </w:r>
    </w:p>
  </w:footnote>
  <w:footnote w:type="continuationSeparator" w:id="0">
    <w:p w:rsidR="002D0E97" w:rsidRDefault="002D0E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07F" w:rsidRPr="00BC0410" w:rsidRDefault="001C507F" w:rsidP="00CA7728">
    <w:pPr>
      <w:pStyle w:val="Zhlav"/>
      <w:tabs>
        <w:tab w:val="clear" w:pos="4536"/>
        <w:tab w:val="clear" w:pos="9072"/>
        <w:tab w:val="left" w:pos="3015"/>
      </w:tabs>
      <w:rPr>
        <w:rFonts w:ascii="Arial" w:hAnsi="Arial" w:cs="Arial"/>
        <w:b/>
        <w:noProof/>
        <w:color w:val="003C69"/>
        <w:sz w:val="20"/>
      </w:rPr>
    </w:pPr>
    <w:r>
      <w:rPr>
        <w:noProof/>
      </w:rPr>
      <mc:AlternateContent>
        <mc:Choice Requires="wps">
          <w:drawing>
            <wp:anchor distT="0" distB="0" distL="114300" distR="114300" simplePos="0" relativeHeight="251660288" behindDoc="0" locked="0" layoutInCell="1" allowOverlap="1" wp14:anchorId="273616CE" wp14:editId="6115B39A">
              <wp:simplePos x="0" y="0"/>
              <wp:positionH relativeFrom="column">
                <wp:posOffset>3872119</wp:posOffset>
              </wp:positionH>
              <wp:positionV relativeFrom="paragraph">
                <wp:posOffset>-6985</wp:posOffset>
              </wp:positionV>
              <wp:extent cx="1828800" cy="328295"/>
              <wp:effectExtent l="0" t="0" r="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507F" w:rsidRPr="00BC0410" w:rsidRDefault="001C507F" w:rsidP="00CA7728">
                          <w:pPr>
                            <w:jc w:val="right"/>
                            <w:rPr>
                              <w:rFonts w:ascii="Arial" w:hAnsi="Arial" w:cs="Arial"/>
                              <w:b/>
                              <w:color w:val="00ADD0"/>
                              <w:sz w:val="40"/>
                              <w:szCs w:val="40"/>
                            </w:rPr>
                          </w:pPr>
                          <w:r>
                            <w:rPr>
                              <w:b/>
                              <w:color w:val="00ADD0"/>
                              <w:sz w:val="40"/>
                              <w:szCs w:val="40"/>
                            </w:rPr>
                            <w:t xml:space="preserve">         </w:t>
                          </w:r>
                          <w:r w:rsidRPr="00BC0410">
                            <w:rPr>
                              <w:rFonts w:ascii="Arial" w:hAnsi="Arial" w:cs="Arial"/>
                              <w:b/>
                              <w:color w:val="00ADD0"/>
                              <w:sz w:val="40"/>
                              <w:szCs w:val="40"/>
                            </w:rPr>
                            <w:t>Smlouva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04.9pt;margin-top:-.55pt;width:2in;height:2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" filled="f" stroked="f">
              <v:textbox>
                <w:txbxContent>
                  <w:p w:rsidR="001C507F" w:rsidRPr="00BC0410" w:rsidRDefault="001C507F" w:rsidP="00CA7728">
                    <w:pPr>
                      <w:jc w:val="right"/>
                      <w:rPr>
                        <w:rFonts w:ascii="Arial" w:hAnsi="Arial" w:cs="Arial"/>
                        <w:b/>
                        <w:color w:val="00ADD0"/>
                        <w:sz w:val="40"/>
                        <w:szCs w:val="40"/>
                      </w:rPr>
                    </w:pPr>
                    <w:r>
                      <w:rPr>
                        <w:b/>
                        <w:color w:val="00ADD0"/>
                        <w:sz w:val="40"/>
                        <w:szCs w:val="40"/>
                      </w:rPr>
                      <w:t xml:space="preserve">         </w:t>
                    </w:r>
                    <w:r w:rsidRPr="00BC0410">
                      <w:rPr>
                        <w:rFonts w:ascii="Arial" w:hAnsi="Arial" w:cs="Arial"/>
                        <w:b/>
                        <w:color w:val="00ADD0"/>
                        <w:sz w:val="40"/>
                        <w:szCs w:val="40"/>
                      </w:rPr>
                      <w:t>Smlouva</w:t>
                    </w:r>
                  </w:p>
                </w:txbxContent>
              </v:textbox>
            </v:shape>
          </w:pict>
        </mc:Fallback>
      </mc:AlternateContent>
    </w:r>
    <w:r w:rsidRPr="00BC0410">
      <w:rPr>
        <w:rFonts w:ascii="Arial" w:hAnsi="Arial" w:cs="Arial"/>
        <w:b/>
        <w:noProof/>
        <w:color w:val="003C69"/>
        <w:sz w:val="20"/>
      </w:rPr>
      <w:t>Statutární</w:t>
    </w:r>
    <w:r w:rsidRPr="00BC0410">
      <w:rPr>
        <w:rFonts w:ascii="Arial" w:hAnsi="Arial" w:cs="Arial"/>
        <w:b/>
        <w:sz w:val="20"/>
      </w:rPr>
      <w:t xml:space="preserve"> </w:t>
    </w:r>
    <w:r w:rsidRPr="00BC0410">
      <w:rPr>
        <w:rFonts w:ascii="Arial" w:hAnsi="Arial" w:cs="Arial"/>
        <w:b/>
        <w:noProof/>
        <w:color w:val="003C69"/>
        <w:sz w:val="20"/>
      </w:rPr>
      <w:t>město Ostrava</w:t>
    </w:r>
  </w:p>
  <w:p w:rsidR="001C507F" w:rsidRPr="00BC0410" w:rsidRDefault="001C507F" w:rsidP="00CA7728">
    <w:pPr>
      <w:pStyle w:val="Zhlav"/>
      <w:tabs>
        <w:tab w:val="clear" w:pos="4536"/>
        <w:tab w:val="clear" w:pos="9072"/>
      </w:tabs>
      <w:rPr>
        <w:rFonts w:ascii="Arial" w:hAnsi="Arial" w:cs="Arial"/>
        <w:noProof/>
        <w:color w:val="003C69"/>
        <w:sz w:val="20"/>
      </w:rPr>
    </w:pPr>
    <w:r w:rsidRPr="00BC0410">
      <w:rPr>
        <w:rFonts w:ascii="Arial" w:hAnsi="Arial" w:cs="Arial"/>
        <w:noProof/>
        <w:color w:val="003C69"/>
        <w:sz w:val="20"/>
      </w:rPr>
      <w:t xml:space="preserve">magistrát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147CB"/>
    <w:multiLevelType w:val="multilevel"/>
    <w:tmpl w:val="178EE0E0"/>
    <w:lvl w:ilvl="0">
      <w:start w:val="1"/>
      <w:numFmt w:val="upperRoman"/>
      <w:pStyle w:val="SBSSmlouva"/>
      <w:suff w:val="space"/>
      <w:lvlText w:val="%1."/>
      <w:lvlJc w:val="left"/>
      <w:rPr>
        <w:rFonts w:ascii="Arial" w:hAnsi="Arial" w:cs="Times New Roman" w:hint="default"/>
        <w:b/>
        <w:i w:val="0"/>
        <w:sz w:val="24"/>
      </w:rPr>
    </w:lvl>
    <w:lvl w:ilvl="1">
      <w:start w:val="1"/>
      <w:numFmt w:val="decimal"/>
      <w:suff w:val="space"/>
      <w:lvlText w:val="%1.%2."/>
      <w:lvlJc w:val="left"/>
      <w:pPr>
        <w:ind w:left="567" w:hanging="567"/>
      </w:pPr>
      <w:rPr>
        <w:rFonts w:ascii="Arial" w:hAnsi="Arial" w:cs="Times New Roman" w:hint="default"/>
        <w:b w:val="0"/>
        <w:i w:val="0"/>
        <w:sz w:val="22"/>
      </w:rPr>
    </w:lvl>
    <w:lvl w:ilvl="2">
      <w:start w:val="1"/>
      <w:numFmt w:val="decimal"/>
      <w:lvlRestart w:val="0"/>
      <w:suff w:val="space"/>
      <w:lvlText w:val="%1.%2.%3."/>
      <w:lvlJc w:val="left"/>
      <w:pPr>
        <w:ind w:left="1134" w:hanging="567"/>
      </w:pPr>
      <w:rPr>
        <w:rFonts w:ascii="Arial" w:hAnsi="Arial" w:cs="Times New Roman" w:hint="default"/>
        <w:b w:val="0"/>
        <w:i w:val="0"/>
        <w:sz w:val="22"/>
      </w:rPr>
    </w:lvl>
    <w:lvl w:ilvl="3">
      <w:start w:val="1"/>
      <w:numFmt w:val="decimal"/>
      <w:suff w:val="space"/>
      <w:lvlText w:val="%1.%2.%3.%4."/>
      <w:lvlJc w:val="left"/>
      <w:pPr>
        <w:ind w:left="1701" w:hanging="567"/>
      </w:pPr>
      <w:rPr>
        <w:rFonts w:ascii="Arial" w:hAnsi="Arial" w:cs="Times New Roman" w:hint="default"/>
        <w:b w:val="0"/>
        <w:i w:val="0"/>
        <w:sz w:val="22"/>
      </w:rPr>
    </w:lvl>
    <w:lvl w:ilvl="4">
      <w:start w:val="1"/>
      <w:numFmt w:val="decimal"/>
      <w:suff w:val="space"/>
      <w:lvlText w:val="%1.%2.%3.%4.%5."/>
      <w:lvlJc w:val="left"/>
      <w:pPr>
        <w:ind w:left="2268" w:hanging="567"/>
      </w:pPr>
      <w:rPr>
        <w:rFonts w:ascii="Arial" w:hAnsi="Arial" w:cs="Times New Roman" w:hint="default"/>
        <w:b w:val="0"/>
        <w:i w:val="0"/>
        <w:sz w:val="22"/>
      </w:rPr>
    </w:lvl>
    <w:lvl w:ilvl="5">
      <w:start w:val="1"/>
      <w:numFmt w:val="decimal"/>
      <w:suff w:val="space"/>
      <w:lvlText w:val="%1.%2.%3.%4.%5.%6."/>
      <w:lvlJc w:val="left"/>
      <w:pPr>
        <w:ind w:left="2835" w:hanging="567"/>
      </w:pPr>
      <w:rPr>
        <w:rFonts w:ascii="Arial" w:hAnsi="Arial" w:cs="Times New Roman" w:hint="default"/>
        <w:b w:val="0"/>
        <w:i w:val="0"/>
        <w:sz w:val="22"/>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
    <w:nsid w:val="0E935F8A"/>
    <w:multiLevelType w:val="hybridMultilevel"/>
    <w:tmpl w:val="1B0280FE"/>
    <w:lvl w:ilvl="0" w:tplc="04050001">
      <w:start w:val="1"/>
      <w:numFmt w:val="bullet"/>
      <w:lvlText w:val=""/>
      <w:lvlJc w:val="left"/>
      <w:pPr>
        <w:ind w:left="1058" w:hanging="360"/>
      </w:pPr>
      <w:rPr>
        <w:rFonts w:ascii="Symbol" w:hAnsi="Symbol" w:hint="default"/>
      </w:rPr>
    </w:lvl>
    <w:lvl w:ilvl="1" w:tplc="04050003" w:tentative="1">
      <w:start w:val="1"/>
      <w:numFmt w:val="bullet"/>
      <w:lvlText w:val="o"/>
      <w:lvlJc w:val="left"/>
      <w:pPr>
        <w:ind w:left="1778" w:hanging="360"/>
      </w:pPr>
      <w:rPr>
        <w:rFonts w:ascii="Courier New" w:hAnsi="Courier New" w:cs="Courier New" w:hint="default"/>
      </w:rPr>
    </w:lvl>
    <w:lvl w:ilvl="2" w:tplc="04050005" w:tentative="1">
      <w:start w:val="1"/>
      <w:numFmt w:val="bullet"/>
      <w:lvlText w:val=""/>
      <w:lvlJc w:val="left"/>
      <w:pPr>
        <w:ind w:left="2498" w:hanging="360"/>
      </w:pPr>
      <w:rPr>
        <w:rFonts w:ascii="Wingdings" w:hAnsi="Wingdings" w:hint="default"/>
      </w:rPr>
    </w:lvl>
    <w:lvl w:ilvl="3" w:tplc="04050001" w:tentative="1">
      <w:start w:val="1"/>
      <w:numFmt w:val="bullet"/>
      <w:lvlText w:val=""/>
      <w:lvlJc w:val="left"/>
      <w:pPr>
        <w:ind w:left="3218" w:hanging="360"/>
      </w:pPr>
      <w:rPr>
        <w:rFonts w:ascii="Symbol" w:hAnsi="Symbol" w:hint="default"/>
      </w:rPr>
    </w:lvl>
    <w:lvl w:ilvl="4" w:tplc="04050003" w:tentative="1">
      <w:start w:val="1"/>
      <w:numFmt w:val="bullet"/>
      <w:lvlText w:val="o"/>
      <w:lvlJc w:val="left"/>
      <w:pPr>
        <w:ind w:left="3938" w:hanging="360"/>
      </w:pPr>
      <w:rPr>
        <w:rFonts w:ascii="Courier New" w:hAnsi="Courier New" w:cs="Courier New" w:hint="default"/>
      </w:rPr>
    </w:lvl>
    <w:lvl w:ilvl="5" w:tplc="04050005" w:tentative="1">
      <w:start w:val="1"/>
      <w:numFmt w:val="bullet"/>
      <w:lvlText w:val=""/>
      <w:lvlJc w:val="left"/>
      <w:pPr>
        <w:ind w:left="4658" w:hanging="360"/>
      </w:pPr>
      <w:rPr>
        <w:rFonts w:ascii="Wingdings" w:hAnsi="Wingdings" w:hint="default"/>
      </w:rPr>
    </w:lvl>
    <w:lvl w:ilvl="6" w:tplc="04050001" w:tentative="1">
      <w:start w:val="1"/>
      <w:numFmt w:val="bullet"/>
      <w:lvlText w:val=""/>
      <w:lvlJc w:val="left"/>
      <w:pPr>
        <w:ind w:left="5378" w:hanging="360"/>
      </w:pPr>
      <w:rPr>
        <w:rFonts w:ascii="Symbol" w:hAnsi="Symbol" w:hint="default"/>
      </w:rPr>
    </w:lvl>
    <w:lvl w:ilvl="7" w:tplc="04050003" w:tentative="1">
      <w:start w:val="1"/>
      <w:numFmt w:val="bullet"/>
      <w:lvlText w:val="o"/>
      <w:lvlJc w:val="left"/>
      <w:pPr>
        <w:ind w:left="6098" w:hanging="360"/>
      </w:pPr>
      <w:rPr>
        <w:rFonts w:ascii="Courier New" w:hAnsi="Courier New" w:cs="Courier New" w:hint="default"/>
      </w:rPr>
    </w:lvl>
    <w:lvl w:ilvl="8" w:tplc="04050005" w:tentative="1">
      <w:start w:val="1"/>
      <w:numFmt w:val="bullet"/>
      <w:lvlText w:val=""/>
      <w:lvlJc w:val="left"/>
      <w:pPr>
        <w:ind w:left="6818" w:hanging="360"/>
      </w:pPr>
      <w:rPr>
        <w:rFonts w:ascii="Wingdings" w:hAnsi="Wingdings" w:hint="default"/>
      </w:rPr>
    </w:lvl>
  </w:abstractNum>
  <w:abstractNum w:abstractNumId="2">
    <w:nsid w:val="1C5650E4"/>
    <w:multiLevelType w:val="hybridMultilevel"/>
    <w:tmpl w:val="E8C6B48A"/>
    <w:lvl w:ilvl="0" w:tplc="B7581FEA">
      <w:start w:val="2"/>
      <w:numFmt w:val="bullet"/>
      <w:lvlText w:val=""/>
      <w:lvlJc w:val="left"/>
      <w:pPr>
        <w:tabs>
          <w:tab w:val="num" w:pos="720"/>
        </w:tabs>
        <w:ind w:left="720" w:hanging="360"/>
      </w:pPr>
      <w:rPr>
        <w:rFonts w:ascii="Symbol" w:eastAsia="Courier" w:hAnsi="Symbol" w:cs="Courier"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385422A6"/>
    <w:multiLevelType w:val="hybridMultilevel"/>
    <w:tmpl w:val="BD12EF5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D05255C"/>
    <w:multiLevelType w:val="hybridMultilevel"/>
    <w:tmpl w:val="4440C10C"/>
    <w:lvl w:ilvl="0" w:tplc="0464D378">
      <w:start w:val="3"/>
      <w:numFmt w:val="bullet"/>
      <w:lvlText w:val="-"/>
      <w:lvlJc w:val="left"/>
      <w:pPr>
        <w:ind w:left="1080" w:hanging="360"/>
      </w:pPr>
      <w:rPr>
        <w:rFonts w:ascii="Arial" w:eastAsia="Times New Roman" w:hAnsi="Arial" w:cs="Arial"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nsid w:val="5038355E"/>
    <w:multiLevelType w:val="hybridMultilevel"/>
    <w:tmpl w:val="09BCC3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5FA20B8C"/>
    <w:multiLevelType w:val="singleLevel"/>
    <w:tmpl w:val="B5749B46"/>
    <w:lvl w:ilvl="0">
      <w:start w:val="1"/>
      <w:numFmt w:val="lowerLetter"/>
      <w:lvlText w:val="%1)"/>
      <w:lvlJc w:val="left"/>
      <w:pPr>
        <w:tabs>
          <w:tab w:val="num" w:pos="822"/>
        </w:tabs>
        <w:ind w:left="822" w:hanging="396"/>
      </w:pPr>
      <w:rPr>
        <w:rFonts w:cs="Times New Roman" w:hint="default"/>
      </w:rPr>
    </w:lvl>
  </w:abstractNum>
  <w:abstractNum w:abstractNumId="7">
    <w:nsid w:val="614B529B"/>
    <w:multiLevelType w:val="hybridMultilevel"/>
    <w:tmpl w:val="9D80C5F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61D87871"/>
    <w:multiLevelType w:val="hybridMultilevel"/>
    <w:tmpl w:val="CEB0E6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6596789F"/>
    <w:multiLevelType w:val="hybridMultilevel"/>
    <w:tmpl w:val="326017FC"/>
    <w:lvl w:ilvl="0" w:tplc="C0E4638E">
      <w:start w:val="1"/>
      <w:numFmt w:val="lowerLetter"/>
      <w:lvlText w:val="%1)"/>
      <w:lvlJc w:val="left"/>
      <w:pPr>
        <w:ind w:left="644" w:hanging="360"/>
      </w:pPr>
      <w:rPr>
        <w:b w:val="0"/>
        <w:i w:val="0"/>
      </w:rPr>
    </w:lvl>
    <w:lvl w:ilvl="1" w:tplc="85966110">
      <w:start w:val="1"/>
      <w:numFmt w:val="bullet"/>
      <w:lvlText w:val="-"/>
      <w:lvlJc w:val="left"/>
      <w:pPr>
        <w:ind w:left="786" w:hanging="360"/>
      </w:pPr>
      <w:rPr>
        <w:rFonts w:ascii="Calibri" w:eastAsiaTheme="minorHAnsi" w:hAnsi="Calibri" w:cstheme="minorBidi" w:hint="default"/>
      </w:rPr>
    </w:lvl>
    <w:lvl w:ilvl="2" w:tplc="04050005">
      <w:start w:val="1"/>
      <w:numFmt w:val="bullet"/>
      <w:lvlText w:val=""/>
      <w:lvlJc w:val="left"/>
      <w:pPr>
        <w:ind w:left="1495" w:hanging="360"/>
      </w:pPr>
      <w:rPr>
        <w:rFonts w:ascii="Wingdings" w:hAnsi="Wingdings" w:hint="default"/>
      </w:rPr>
    </w:lvl>
    <w:lvl w:ilvl="3" w:tplc="04050001">
      <w:start w:val="1"/>
      <w:numFmt w:val="bullet"/>
      <w:lvlText w:val=""/>
      <w:lvlJc w:val="left"/>
      <w:pPr>
        <w:ind w:left="2804" w:hanging="360"/>
      </w:pPr>
      <w:rPr>
        <w:rFonts w:ascii="Symbol" w:hAnsi="Symbol" w:hint="default"/>
      </w:rPr>
    </w:lvl>
    <w:lvl w:ilvl="4" w:tplc="04050003">
      <w:start w:val="1"/>
      <w:numFmt w:val="bullet"/>
      <w:lvlText w:val="o"/>
      <w:lvlJc w:val="left"/>
      <w:pPr>
        <w:ind w:left="3524" w:hanging="360"/>
      </w:pPr>
      <w:rPr>
        <w:rFonts w:ascii="Courier New" w:hAnsi="Courier New" w:cs="Courier New" w:hint="default"/>
      </w:rPr>
    </w:lvl>
    <w:lvl w:ilvl="5" w:tplc="04050005">
      <w:start w:val="1"/>
      <w:numFmt w:val="bullet"/>
      <w:lvlText w:val=""/>
      <w:lvlJc w:val="left"/>
      <w:pPr>
        <w:ind w:left="4244" w:hanging="360"/>
      </w:pPr>
      <w:rPr>
        <w:rFonts w:ascii="Wingdings" w:hAnsi="Wingdings" w:hint="default"/>
      </w:rPr>
    </w:lvl>
    <w:lvl w:ilvl="6" w:tplc="04050001">
      <w:start w:val="1"/>
      <w:numFmt w:val="bullet"/>
      <w:lvlText w:val=""/>
      <w:lvlJc w:val="left"/>
      <w:pPr>
        <w:ind w:left="4964" w:hanging="360"/>
      </w:pPr>
      <w:rPr>
        <w:rFonts w:ascii="Symbol" w:hAnsi="Symbol" w:hint="default"/>
      </w:rPr>
    </w:lvl>
    <w:lvl w:ilvl="7" w:tplc="04050003">
      <w:start w:val="1"/>
      <w:numFmt w:val="bullet"/>
      <w:lvlText w:val="o"/>
      <w:lvlJc w:val="left"/>
      <w:pPr>
        <w:ind w:left="5684" w:hanging="360"/>
      </w:pPr>
      <w:rPr>
        <w:rFonts w:ascii="Courier New" w:hAnsi="Courier New" w:cs="Courier New" w:hint="default"/>
      </w:rPr>
    </w:lvl>
    <w:lvl w:ilvl="8" w:tplc="04050005">
      <w:start w:val="1"/>
      <w:numFmt w:val="bullet"/>
      <w:lvlText w:val=""/>
      <w:lvlJc w:val="left"/>
      <w:pPr>
        <w:ind w:left="6404" w:hanging="360"/>
      </w:pPr>
      <w:rPr>
        <w:rFonts w:ascii="Wingdings" w:hAnsi="Wingdings" w:hint="default"/>
      </w:rPr>
    </w:lvl>
  </w:abstractNum>
  <w:abstractNum w:abstractNumId="10">
    <w:nsid w:val="683E6E78"/>
    <w:multiLevelType w:val="multilevel"/>
    <w:tmpl w:val="3D7C1EA8"/>
    <w:lvl w:ilvl="0">
      <w:start w:val="1"/>
      <w:numFmt w:val="none"/>
      <w:pStyle w:val="Nadpis1"/>
      <w:lvlText w:val=""/>
      <w:lvlJc w:val="left"/>
      <w:pPr>
        <w:tabs>
          <w:tab w:val="num" w:pos="0"/>
        </w:tabs>
      </w:pPr>
      <w:rPr>
        <w:rFonts w:cs="Times New Roman" w:hint="default"/>
        <w:b/>
        <w:i w:val="0"/>
        <w:sz w:val="22"/>
      </w:rPr>
    </w:lvl>
    <w:lvl w:ilvl="1">
      <w:start w:val="1"/>
      <w:numFmt w:val="upperRoman"/>
      <w:pStyle w:val="Nadpis2"/>
      <w:lvlText w:val="čl.%2."/>
      <w:lvlJc w:val="left"/>
      <w:pPr>
        <w:tabs>
          <w:tab w:val="num" w:pos="8932"/>
        </w:tabs>
      </w:pPr>
      <w:rPr>
        <w:rFonts w:ascii="Arial" w:hAnsi="Arial" w:cs="Times New Roman" w:hint="default"/>
        <w:b/>
        <w:i w:val="0"/>
        <w:sz w:val="24"/>
      </w:rPr>
    </w:lvl>
    <w:lvl w:ilvl="2">
      <w:start w:val="1"/>
      <w:numFmt w:val="decimal"/>
      <w:pStyle w:val="Zkladntextodsazen-slo"/>
      <w:lvlText w:val="%3."/>
      <w:lvlJc w:val="left"/>
      <w:pPr>
        <w:tabs>
          <w:tab w:val="num" w:pos="284"/>
        </w:tabs>
        <w:ind w:left="284" w:hanging="284"/>
      </w:pPr>
      <w:rPr>
        <w:rFonts w:ascii="Times New Roman" w:hAnsi="Times New Roman" w:cs="Times New Roman" w:hint="default"/>
        <w:b/>
        <w:i w:val="0"/>
        <w:sz w:val="22"/>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nsid w:val="79CE2AA2"/>
    <w:multiLevelType w:val="hybridMultilevel"/>
    <w:tmpl w:val="FB36078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num>
  <w:num w:numId="2">
    <w:abstractNumId w:val="0"/>
  </w:num>
  <w:num w:numId="3">
    <w:abstractNumId w:val="6"/>
  </w:num>
  <w:num w:numId="4">
    <w:abstractNumId w:val="8"/>
  </w:num>
  <w:num w:numId="5">
    <w:abstractNumId w:val="2"/>
  </w:num>
  <w:num w:numId="6">
    <w:abstractNumId w:val="1"/>
  </w:num>
  <w:num w:numId="7">
    <w:abstractNumId w:val="9"/>
  </w:num>
  <w:num w:numId="8">
    <w:abstractNumId w:val="4"/>
  </w:num>
  <w:num w:numId="9">
    <w:abstractNumId w:val="7"/>
  </w:num>
  <w:num w:numId="10">
    <w:abstractNumId w:val="5"/>
  </w:num>
  <w:num w:numId="11">
    <w:abstractNumId w:val="3"/>
  </w:num>
  <w:num w:numId="12">
    <w:abstractNumId w:val="11"/>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Štěpán Kamil">
    <w15:presenceInfo w15:providerId="AD" w15:userId="S-1-5-21-2370577281-31696881-2350472188-37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728"/>
    <w:rsid w:val="00011789"/>
    <w:rsid w:val="00011882"/>
    <w:rsid w:val="00013D11"/>
    <w:rsid w:val="00017E0C"/>
    <w:rsid w:val="00025166"/>
    <w:rsid w:val="00026DD4"/>
    <w:rsid w:val="0003335E"/>
    <w:rsid w:val="00035E7B"/>
    <w:rsid w:val="00041340"/>
    <w:rsid w:val="00042784"/>
    <w:rsid w:val="000439EF"/>
    <w:rsid w:val="00044398"/>
    <w:rsid w:val="00044D4C"/>
    <w:rsid w:val="000454DD"/>
    <w:rsid w:val="0004565B"/>
    <w:rsid w:val="00052F8F"/>
    <w:rsid w:val="000536D7"/>
    <w:rsid w:val="00054538"/>
    <w:rsid w:val="00054C52"/>
    <w:rsid w:val="000566D7"/>
    <w:rsid w:val="0005704C"/>
    <w:rsid w:val="00061DF3"/>
    <w:rsid w:val="0006371D"/>
    <w:rsid w:val="00066408"/>
    <w:rsid w:val="0007689D"/>
    <w:rsid w:val="000769BE"/>
    <w:rsid w:val="00076A89"/>
    <w:rsid w:val="0008182A"/>
    <w:rsid w:val="00085634"/>
    <w:rsid w:val="00086E4E"/>
    <w:rsid w:val="00087F33"/>
    <w:rsid w:val="000908A8"/>
    <w:rsid w:val="0009295C"/>
    <w:rsid w:val="00095CF0"/>
    <w:rsid w:val="00096F93"/>
    <w:rsid w:val="000973F5"/>
    <w:rsid w:val="000A00AF"/>
    <w:rsid w:val="000A6E10"/>
    <w:rsid w:val="000B1531"/>
    <w:rsid w:val="000B19CD"/>
    <w:rsid w:val="000B1BDC"/>
    <w:rsid w:val="000B3096"/>
    <w:rsid w:val="000B4BF1"/>
    <w:rsid w:val="000B50B5"/>
    <w:rsid w:val="000B530F"/>
    <w:rsid w:val="000C1233"/>
    <w:rsid w:val="000C35CD"/>
    <w:rsid w:val="000C6F8F"/>
    <w:rsid w:val="000D0C28"/>
    <w:rsid w:val="000D4D12"/>
    <w:rsid w:val="000D5F27"/>
    <w:rsid w:val="000D6117"/>
    <w:rsid w:val="000D79E9"/>
    <w:rsid w:val="000E2BE0"/>
    <w:rsid w:val="000E36DF"/>
    <w:rsid w:val="000E433F"/>
    <w:rsid w:val="000E6C9D"/>
    <w:rsid w:val="000E7999"/>
    <w:rsid w:val="000F06EA"/>
    <w:rsid w:val="000F27B6"/>
    <w:rsid w:val="000F592B"/>
    <w:rsid w:val="00100078"/>
    <w:rsid w:val="001008C9"/>
    <w:rsid w:val="001023F5"/>
    <w:rsid w:val="0010697F"/>
    <w:rsid w:val="00114AB2"/>
    <w:rsid w:val="001239B1"/>
    <w:rsid w:val="00124466"/>
    <w:rsid w:val="00124A95"/>
    <w:rsid w:val="00125E19"/>
    <w:rsid w:val="0012745D"/>
    <w:rsid w:val="00130D48"/>
    <w:rsid w:val="00133529"/>
    <w:rsid w:val="0013469C"/>
    <w:rsid w:val="00136010"/>
    <w:rsid w:val="00136E5C"/>
    <w:rsid w:val="00136F41"/>
    <w:rsid w:val="00137F12"/>
    <w:rsid w:val="0014113B"/>
    <w:rsid w:val="00144BE2"/>
    <w:rsid w:val="00144D5A"/>
    <w:rsid w:val="001470CE"/>
    <w:rsid w:val="00153D6B"/>
    <w:rsid w:val="0015506F"/>
    <w:rsid w:val="001561CC"/>
    <w:rsid w:val="00157155"/>
    <w:rsid w:val="001571F1"/>
    <w:rsid w:val="0016114D"/>
    <w:rsid w:val="0016267E"/>
    <w:rsid w:val="00162ECC"/>
    <w:rsid w:val="0016382F"/>
    <w:rsid w:val="00167268"/>
    <w:rsid w:val="00170F36"/>
    <w:rsid w:val="001767FF"/>
    <w:rsid w:val="00183903"/>
    <w:rsid w:val="00184546"/>
    <w:rsid w:val="00185DDD"/>
    <w:rsid w:val="001866D9"/>
    <w:rsid w:val="00192A89"/>
    <w:rsid w:val="001A3F7D"/>
    <w:rsid w:val="001B09A6"/>
    <w:rsid w:val="001B4663"/>
    <w:rsid w:val="001B72A0"/>
    <w:rsid w:val="001C27CB"/>
    <w:rsid w:val="001C507F"/>
    <w:rsid w:val="001C5C30"/>
    <w:rsid w:val="001C7A75"/>
    <w:rsid w:val="001E66FB"/>
    <w:rsid w:val="001E69CF"/>
    <w:rsid w:val="001E6BDB"/>
    <w:rsid w:val="001F2B1C"/>
    <w:rsid w:val="001F7341"/>
    <w:rsid w:val="00200190"/>
    <w:rsid w:val="002002A7"/>
    <w:rsid w:val="0020292D"/>
    <w:rsid w:val="002034EA"/>
    <w:rsid w:val="002047C7"/>
    <w:rsid w:val="002077C9"/>
    <w:rsid w:val="00216400"/>
    <w:rsid w:val="00216613"/>
    <w:rsid w:val="002179A1"/>
    <w:rsid w:val="002204DA"/>
    <w:rsid w:val="002218E2"/>
    <w:rsid w:val="00225839"/>
    <w:rsid w:val="00225D20"/>
    <w:rsid w:val="002352AC"/>
    <w:rsid w:val="0023612D"/>
    <w:rsid w:val="00240FF2"/>
    <w:rsid w:val="00241E3A"/>
    <w:rsid w:val="00245BAF"/>
    <w:rsid w:val="002470AD"/>
    <w:rsid w:val="002501EB"/>
    <w:rsid w:val="00252477"/>
    <w:rsid w:val="00252A83"/>
    <w:rsid w:val="00254015"/>
    <w:rsid w:val="002541F6"/>
    <w:rsid w:val="00255FF4"/>
    <w:rsid w:val="00256681"/>
    <w:rsid w:val="002578AA"/>
    <w:rsid w:val="00257F0E"/>
    <w:rsid w:val="00264E98"/>
    <w:rsid w:val="00266210"/>
    <w:rsid w:val="0026739A"/>
    <w:rsid w:val="00272DE0"/>
    <w:rsid w:val="00272FAC"/>
    <w:rsid w:val="00273C65"/>
    <w:rsid w:val="002741BB"/>
    <w:rsid w:val="0027445A"/>
    <w:rsid w:val="0028187B"/>
    <w:rsid w:val="00294510"/>
    <w:rsid w:val="0029788B"/>
    <w:rsid w:val="002A5399"/>
    <w:rsid w:val="002A6299"/>
    <w:rsid w:val="002A6C02"/>
    <w:rsid w:val="002B404E"/>
    <w:rsid w:val="002B45E5"/>
    <w:rsid w:val="002B6266"/>
    <w:rsid w:val="002B6F64"/>
    <w:rsid w:val="002C2987"/>
    <w:rsid w:val="002C35D9"/>
    <w:rsid w:val="002D0E97"/>
    <w:rsid w:val="002D18B1"/>
    <w:rsid w:val="002D1A29"/>
    <w:rsid w:val="002D2010"/>
    <w:rsid w:val="002D2781"/>
    <w:rsid w:val="002D2D17"/>
    <w:rsid w:val="002D37D5"/>
    <w:rsid w:val="002D5919"/>
    <w:rsid w:val="002D5E0B"/>
    <w:rsid w:val="002D661C"/>
    <w:rsid w:val="002D730A"/>
    <w:rsid w:val="002E2400"/>
    <w:rsid w:val="002E2CC1"/>
    <w:rsid w:val="002E61E4"/>
    <w:rsid w:val="002F30E8"/>
    <w:rsid w:val="002F362B"/>
    <w:rsid w:val="002F54F8"/>
    <w:rsid w:val="002F5659"/>
    <w:rsid w:val="002F6284"/>
    <w:rsid w:val="002F730E"/>
    <w:rsid w:val="00301C97"/>
    <w:rsid w:val="00302C71"/>
    <w:rsid w:val="003044F2"/>
    <w:rsid w:val="0030601F"/>
    <w:rsid w:val="003061D7"/>
    <w:rsid w:val="00306812"/>
    <w:rsid w:val="0030723F"/>
    <w:rsid w:val="00307A1F"/>
    <w:rsid w:val="00311061"/>
    <w:rsid w:val="003112EB"/>
    <w:rsid w:val="00311744"/>
    <w:rsid w:val="0031233B"/>
    <w:rsid w:val="00312B92"/>
    <w:rsid w:val="00313654"/>
    <w:rsid w:val="00317ABF"/>
    <w:rsid w:val="00321003"/>
    <w:rsid w:val="00322BE2"/>
    <w:rsid w:val="00322BF3"/>
    <w:rsid w:val="00324C43"/>
    <w:rsid w:val="0032540C"/>
    <w:rsid w:val="00326453"/>
    <w:rsid w:val="0032649B"/>
    <w:rsid w:val="0032724A"/>
    <w:rsid w:val="00330EE5"/>
    <w:rsid w:val="003320A5"/>
    <w:rsid w:val="003377FE"/>
    <w:rsid w:val="00346CB7"/>
    <w:rsid w:val="00346E3C"/>
    <w:rsid w:val="00347693"/>
    <w:rsid w:val="00350B63"/>
    <w:rsid w:val="00351E0A"/>
    <w:rsid w:val="00351EAC"/>
    <w:rsid w:val="0035211B"/>
    <w:rsid w:val="00354A7E"/>
    <w:rsid w:val="00354EF7"/>
    <w:rsid w:val="00357847"/>
    <w:rsid w:val="0036359C"/>
    <w:rsid w:val="00365D38"/>
    <w:rsid w:val="0036762A"/>
    <w:rsid w:val="0036786C"/>
    <w:rsid w:val="00371266"/>
    <w:rsid w:val="00373BF6"/>
    <w:rsid w:val="00375BC1"/>
    <w:rsid w:val="00376671"/>
    <w:rsid w:val="00377D9A"/>
    <w:rsid w:val="003827A2"/>
    <w:rsid w:val="00382D42"/>
    <w:rsid w:val="0038317F"/>
    <w:rsid w:val="0038332F"/>
    <w:rsid w:val="00387E7C"/>
    <w:rsid w:val="0039014B"/>
    <w:rsid w:val="00391376"/>
    <w:rsid w:val="00391CC5"/>
    <w:rsid w:val="0039391F"/>
    <w:rsid w:val="003958C3"/>
    <w:rsid w:val="00396CBA"/>
    <w:rsid w:val="003A0864"/>
    <w:rsid w:val="003A0988"/>
    <w:rsid w:val="003A12A9"/>
    <w:rsid w:val="003A15F8"/>
    <w:rsid w:val="003A1804"/>
    <w:rsid w:val="003A2E9D"/>
    <w:rsid w:val="003A44B4"/>
    <w:rsid w:val="003A4818"/>
    <w:rsid w:val="003A65CD"/>
    <w:rsid w:val="003A65CE"/>
    <w:rsid w:val="003A6DE6"/>
    <w:rsid w:val="003B4EE4"/>
    <w:rsid w:val="003C0DC9"/>
    <w:rsid w:val="003C4CB5"/>
    <w:rsid w:val="003C5304"/>
    <w:rsid w:val="003C5416"/>
    <w:rsid w:val="003C5C00"/>
    <w:rsid w:val="003D087F"/>
    <w:rsid w:val="003D5166"/>
    <w:rsid w:val="003D5B78"/>
    <w:rsid w:val="003D7CBE"/>
    <w:rsid w:val="003E4285"/>
    <w:rsid w:val="003E7C46"/>
    <w:rsid w:val="003F169B"/>
    <w:rsid w:val="003F419F"/>
    <w:rsid w:val="00400823"/>
    <w:rsid w:val="004044DB"/>
    <w:rsid w:val="00412575"/>
    <w:rsid w:val="004132AE"/>
    <w:rsid w:val="00413C8C"/>
    <w:rsid w:val="00415E4D"/>
    <w:rsid w:val="00416E5B"/>
    <w:rsid w:val="00417752"/>
    <w:rsid w:val="0041780D"/>
    <w:rsid w:val="00420FBE"/>
    <w:rsid w:val="00422277"/>
    <w:rsid w:val="004238B3"/>
    <w:rsid w:val="004258CC"/>
    <w:rsid w:val="004259F1"/>
    <w:rsid w:val="0043135C"/>
    <w:rsid w:val="00431985"/>
    <w:rsid w:val="0043336B"/>
    <w:rsid w:val="00436B43"/>
    <w:rsid w:val="00437DA1"/>
    <w:rsid w:val="00441C29"/>
    <w:rsid w:val="0044419F"/>
    <w:rsid w:val="00446333"/>
    <w:rsid w:val="0044660E"/>
    <w:rsid w:val="004468DF"/>
    <w:rsid w:val="00450A61"/>
    <w:rsid w:val="00452C22"/>
    <w:rsid w:val="00456B9B"/>
    <w:rsid w:val="0045798A"/>
    <w:rsid w:val="00457C70"/>
    <w:rsid w:val="00461D49"/>
    <w:rsid w:val="004633D8"/>
    <w:rsid w:val="0047026A"/>
    <w:rsid w:val="0048095C"/>
    <w:rsid w:val="0048540C"/>
    <w:rsid w:val="004855FC"/>
    <w:rsid w:val="00486104"/>
    <w:rsid w:val="0048667C"/>
    <w:rsid w:val="00487C08"/>
    <w:rsid w:val="00492DBF"/>
    <w:rsid w:val="004932E6"/>
    <w:rsid w:val="00494D71"/>
    <w:rsid w:val="004958F9"/>
    <w:rsid w:val="00495D5D"/>
    <w:rsid w:val="00495D65"/>
    <w:rsid w:val="004A0080"/>
    <w:rsid w:val="004A0C3A"/>
    <w:rsid w:val="004A4012"/>
    <w:rsid w:val="004A5647"/>
    <w:rsid w:val="004A6F09"/>
    <w:rsid w:val="004B1C2E"/>
    <w:rsid w:val="004B5052"/>
    <w:rsid w:val="004D1482"/>
    <w:rsid w:val="004D2051"/>
    <w:rsid w:val="004D2C0E"/>
    <w:rsid w:val="004D39A6"/>
    <w:rsid w:val="004D59F5"/>
    <w:rsid w:val="004E0B31"/>
    <w:rsid w:val="004E2AD5"/>
    <w:rsid w:val="004E5776"/>
    <w:rsid w:val="004E75D6"/>
    <w:rsid w:val="004F0D4F"/>
    <w:rsid w:val="004F2732"/>
    <w:rsid w:val="00501DD6"/>
    <w:rsid w:val="00502471"/>
    <w:rsid w:val="0050307A"/>
    <w:rsid w:val="00503E61"/>
    <w:rsid w:val="00514BA5"/>
    <w:rsid w:val="00521081"/>
    <w:rsid w:val="005223FB"/>
    <w:rsid w:val="00523FD5"/>
    <w:rsid w:val="00525D69"/>
    <w:rsid w:val="00530642"/>
    <w:rsid w:val="00534810"/>
    <w:rsid w:val="00536BC0"/>
    <w:rsid w:val="0054075D"/>
    <w:rsid w:val="0054196D"/>
    <w:rsid w:val="00542DED"/>
    <w:rsid w:val="00545AEB"/>
    <w:rsid w:val="00553F5A"/>
    <w:rsid w:val="00560570"/>
    <w:rsid w:val="00561BF2"/>
    <w:rsid w:val="00564597"/>
    <w:rsid w:val="005655CB"/>
    <w:rsid w:val="00577D77"/>
    <w:rsid w:val="00581287"/>
    <w:rsid w:val="00591AA5"/>
    <w:rsid w:val="00591F2A"/>
    <w:rsid w:val="005954DB"/>
    <w:rsid w:val="00597376"/>
    <w:rsid w:val="005B0228"/>
    <w:rsid w:val="005B0993"/>
    <w:rsid w:val="005B1A6D"/>
    <w:rsid w:val="005B5588"/>
    <w:rsid w:val="005B6F03"/>
    <w:rsid w:val="005C2598"/>
    <w:rsid w:val="005C474B"/>
    <w:rsid w:val="005C5DA2"/>
    <w:rsid w:val="005C6617"/>
    <w:rsid w:val="005C6CB2"/>
    <w:rsid w:val="005D2381"/>
    <w:rsid w:val="005D609F"/>
    <w:rsid w:val="005D7B39"/>
    <w:rsid w:val="005E4788"/>
    <w:rsid w:val="005E49E2"/>
    <w:rsid w:val="005F0A17"/>
    <w:rsid w:val="005F6D13"/>
    <w:rsid w:val="005F6EF5"/>
    <w:rsid w:val="00604C85"/>
    <w:rsid w:val="00605976"/>
    <w:rsid w:val="0061082E"/>
    <w:rsid w:val="006164C0"/>
    <w:rsid w:val="00616E4D"/>
    <w:rsid w:val="006210BA"/>
    <w:rsid w:val="00623645"/>
    <w:rsid w:val="00626677"/>
    <w:rsid w:val="00626E8A"/>
    <w:rsid w:val="0062762C"/>
    <w:rsid w:val="00631011"/>
    <w:rsid w:val="006360F6"/>
    <w:rsid w:val="006365A8"/>
    <w:rsid w:val="00637058"/>
    <w:rsid w:val="0064133D"/>
    <w:rsid w:val="006429D3"/>
    <w:rsid w:val="00642DD4"/>
    <w:rsid w:val="006434C5"/>
    <w:rsid w:val="00644C06"/>
    <w:rsid w:val="00644EBE"/>
    <w:rsid w:val="006477FF"/>
    <w:rsid w:val="00651AFF"/>
    <w:rsid w:val="0065261B"/>
    <w:rsid w:val="006528CB"/>
    <w:rsid w:val="00653CA6"/>
    <w:rsid w:val="0066195F"/>
    <w:rsid w:val="00662477"/>
    <w:rsid w:val="00663F76"/>
    <w:rsid w:val="00666FF0"/>
    <w:rsid w:val="00670FB6"/>
    <w:rsid w:val="00672539"/>
    <w:rsid w:val="00673B23"/>
    <w:rsid w:val="00673D36"/>
    <w:rsid w:val="0067573C"/>
    <w:rsid w:val="00690A34"/>
    <w:rsid w:val="006925CB"/>
    <w:rsid w:val="00696FB7"/>
    <w:rsid w:val="0069726E"/>
    <w:rsid w:val="006973F4"/>
    <w:rsid w:val="006974BC"/>
    <w:rsid w:val="006A0502"/>
    <w:rsid w:val="006A0627"/>
    <w:rsid w:val="006A0E3F"/>
    <w:rsid w:val="006A1400"/>
    <w:rsid w:val="006A4717"/>
    <w:rsid w:val="006A4879"/>
    <w:rsid w:val="006A60FF"/>
    <w:rsid w:val="006B1097"/>
    <w:rsid w:val="006C437B"/>
    <w:rsid w:val="006C4403"/>
    <w:rsid w:val="006C649A"/>
    <w:rsid w:val="006D4002"/>
    <w:rsid w:val="006E08F4"/>
    <w:rsid w:val="006E255B"/>
    <w:rsid w:val="006E2A70"/>
    <w:rsid w:val="006E5662"/>
    <w:rsid w:val="006F0128"/>
    <w:rsid w:val="006F2911"/>
    <w:rsid w:val="006F293D"/>
    <w:rsid w:val="006F51FC"/>
    <w:rsid w:val="006F56CB"/>
    <w:rsid w:val="006F663E"/>
    <w:rsid w:val="006F664C"/>
    <w:rsid w:val="006F6ED9"/>
    <w:rsid w:val="006F78EC"/>
    <w:rsid w:val="00703065"/>
    <w:rsid w:val="00703E13"/>
    <w:rsid w:val="0070414D"/>
    <w:rsid w:val="00710CCB"/>
    <w:rsid w:val="00711FAD"/>
    <w:rsid w:val="007128DC"/>
    <w:rsid w:val="00722B69"/>
    <w:rsid w:val="007235DC"/>
    <w:rsid w:val="007245F1"/>
    <w:rsid w:val="007331F4"/>
    <w:rsid w:val="00742A2F"/>
    <w:rsid w:val="00747022"/>
    <w:rsid w:val="00747C11"/>
    <w:rsid w:val="00755B9F"/>
    <w:rsid w:val="0075722D"/>
    <w:rsid w:val="00761701"/>
    <w:rsid w:val="0076210B"/>
    <w:rsid w:val="00773951"/>
    <w:rsid w:val="00775766"/>
    <w:rsid w:val="00777944"/>
    <w:rsid w:val="00777981"/>
    <w:rsid w:val="00777C74"/>
    <w:rsid w:val="007814F2"/>
    <w:rsid w:val="007821EC"/>
    <w:rsid w:val="00782C8D"/>
    <w:rsid w:val="00785EC3"/>
    <w:rsid w:val="00795F1E"/>
    <w:rsid w:val="00797988"/>
    <w:rsid w:val="007A0BA4"/>
    <w:rsid w:val="007A369A"/>
    <w:rsid w:val="007A3B7C"/>
    <w:rsid w:val="007A3CF6"/>
    <w:rsid w:val="007A7CFE"/>
    <w:rsid w:val="007B134F"/>
    <w:rsid w:val="007B2C45"/>
    <w:rsid w:val="007B47F0"/>
    <w:rsid w:val="007B7CCA"/>
    <w:rsid w:val="007C16A8"/>
    <w:rsid w:val="007C1C89"/>
    <w:rsid w:val="007C44B6"/>
    <w:rsid w:val="007C5AAD"/>
    <w:rsid w:val="007C617E"/>
    <w:rsid w:val="007C687F"/>
    <w:rsid w:val="007C7C1D"/>
    <w:rsid w:val="007D1D07"/>
    <w:rsid w:val="007D2754"/>
    <w:rsid w:val="007D5E13"/>
    <w:rsid w:val="007D6FBD"/>
    <w:rsid w:val="007E508B"/>
    <w:rsid w:val="007E5B63"/>
    <w:rsid w:val="007E6956"/>
    <w:rsid w:val="007F4C20"/>
    <w:rsid w:val="007F7D09"/>
    <w:rsid w:val="00800980"/>
    <w:rsid w:val="00803EC3"/>
    <w:rsid w:val="00810294"/>
    <w:rsid w:val="008135D9"/>
    <w:rsid w:val="008143D4"/>
    <w:rsid w:val="00816DC5"/>
    <w:rsid w:val="0081706F"/>
    <w:rsid w:val="0082009F"/>
    <w:rsid w:val="00825169"/>
    <w:rsid w:val="00832279"/>
    <w:rsid w:val="008327B3"/>
    <w:rsid w:val="00834760"/>
    <w:rsid w:val="00834D5F"/>
    <w:rsid w:val="00836B98"/>
    <w:rsid w:val="0083712C"/>
    <w:rsid w:val="00840E76"/>
    <w:rsid w:val="00842370"/>
    <w:rsid w:val="008432AD"/>
    <w:rsid w:val="008453AF"/>
    <w:rsid w:val="00847784"/>
    <w:rsid w:val="008500D7"/>
    <w:rsid w:val="008534A7"/>
    <w:rsid w:val="008535EB"/>
    <w:rsid w:val="0085392B"/>
    <w:rsid w:val="0085634E"/>
    <w:rsid w:val="00856CFA"/>
    <w:rsid w:val="008574F4"/>
    <w:rsid w:val="0085782C"/>
    <w:rsid w:val="00860840"/>
    <w:rsid w:val="0086257C"/>
    <w:rsid w:val="00864110"/>
    <w:rsid w:val="008641A9"/>
    <w:rsid w:val="008642E2"/>
    <w:rsid w:val="00867024"/>
    <w:rsid w:val="0087607A"/>
    <w:rsid w:val="00881986"/>
    <w:rsid w:val="00884693"/>
    <w:rsid w:val="00884AF7"/>
    <w:rsid w:val="00885C49"/>
    <w:rsid w:val="00895ED5"/>
    <w:rsid w:val="00897CF4"/>
    <w:rsid w:val="008A71C4"/>
    <w:rsid w:val="008B0C23"/>
    <w:rsid w:val="008B369F"/>
    <w:rsid w:val="008C14E2"/>
    <w:rsid w:val="008C634A"/>
    <w:rsid w:val="008C7359"/>
    <w:rsid w:val="008D1AC8"/>
    <w:rsid w:val="008D55CE"/>
    <w:rsid w:val="008D7897"/>
    <w:rsid w:val="008D7C79"/>
    <w:rsid w:val="008D7C81"/>
    <w:rsid w:val="008E021E"/>
    <w:rsid w:val="008E433E"/>
    <w:rsid w:val="008E7111"/>
    <w:rsid w:val="008E77DF"/>
    <w:rsid w:val="008F3ED4"/>
    <w:rsid w:val="008F4784"/>
    <w:rsid w:val="008F6FED"/>
    <w:rsid w:val="00900914"/>
    <w:rsid w:val="00902F8B"/>
    <w:rsid w:val="0090305F"/>
    <w:rsid w:val="009035AF"/>
    <w:rsid w:val="009060BC"/>
    <w:rsid w:val="00907941"/>
    <w:rsid w:val="00910E21"/>
    <w:rsid w:val="009117F1"/>
    <w:rsid w:val="0091449A"/>
    <w:rsid w:val="009176A3"/>
    <w:rsid w:val="00920F24"/>
    <w:rsid w:val="00923CA7"/>
    <w:rsid w:val="009256AA"/>
    <w:rsid w:val="00925F11"/>
    <w:rsid w:val="00932F99"/>
    <w:rsid w:val="00933F3D"/>
    <w:rsid w:val="00936E96"/>
    <w:rsid w:val="0094328F"/>
    <w:rsid w:val="00951676"/>
    <w:rsid w:val="00951A0D"/>
    <w:rsid w:val="009557CB"/>
    <w:rsid w:val="00955B0C"/>
    <w:rsid w:val="00955FF3"/>
    <w:rsid w:val="0095606E"/>
    <w:rsid w:val="00956420"/>
    <w:rsid w:val="0095650B"/>
    <w:rsid w:val="0095773F"/>
    <w:rsid w:val="00957A7D"/>
    <w:rsid w:val="00961684"/>
    <w:rsid w:val="009617C5"/>
    <w:rsid w:val="00961993"/>
    <w:rsid w:val="00961C87"/>
    <w:rsid w:val="009620F3"/>
    <w:rsid w:val="0096241B"/>
    <w:rsid w:val="00963127"/>
    <w:rsid w:val="0097022F"/>
    <w:rsid w:val="00971706"/>
    <w:rsid w:val="00975A44"/>
    <w:rsid w:val="00975C84"/>
    <w:rsid w:val="00977716"/>
    <w:rsid w:val="0099411A"/>
    <w:rsid w:val="00997B3F"/>
    <w:rsid w:val="009A03FA"/>
    <w:rsid w:val="009A0801"/>
    <w:rsid w:val="009A1B24"/>
    <w:rsid w:val="009A3F22"/>
    <w:rsid w:val="009A578F"/>
    <w:rsid w:val="009A5A95"/>
    <w:rsid w:val="009A60E1"/>
    <w:rsid w:val="009A61AF"/>
    <w:rsid w:val="009B4CCB"/>
    <w:rsid w:val="009B5180"/>
    <w:rsid w:val="009C2F49"/>
    <w:rsid w:val="009C3E9B"/>
    <w:rsid w:val="009C43AC"/>
    <w:rsid w:val="009C508D"/>
    <w:rsid w:val="009C5DD7"/>
    <w:rsid w:val="009D06D6"/>
    <w:rsid w:val="009D1D0A"/>
    <w:rsid w:val="009D750A"/>
    <w:rsid w:val="009D75AF"/>
    <w:rsid w:val="009E4A89"/>
    <w:rsid w:val="009F2789"/>
    <w:rsid w:val="00A00258"/>
    <w:rsid w:val="00A01ED0"/>
    <w:rsid w:val="00A05218"/>
    <w:rsid w:val="00A05647"/>
    <w:rsid w:val="00A078BB"/>
    <w:rsid w:val="00A128C1"/>
    <w:rsid w:val="00A12BCF"/>
    <w:rsid w:val="00A12CAB"/>
    <w:rsid w:val="00A32E77"/>
    <w:rsid w:val="00A335B2"/>
    <w:rsid w:val="00A33E9C"/>
    <w:rsid w:val="00A3458F"/>
    <w:rsid w:val="00A35456"/>
    <w:rsid w:val="00A35FD9"/>
    <w:rsid w:val="00A37C43"/>
    <w:rsid w:val="00A40967"/>
    <w:rsid w:val="00A43020"/>
    <w:rsid w:val="00A43BAA"/>
    <w:rsid w:val="00A44D7A"/>
    <w:rsid w:val="00A4524D"/>
    <w:rsid w:val="00A45362"/>
    <w:rsid w:val="00A4627C"/>
    <w:rsid w:val="00A5003B"/>
    <w:rsid w:val="00A5487A"/>
    <w:rsid w:val="00A60BBD"/>
    <w:rsid w:val="00A7393B"/>
    <w:rsid w:val="00A7517D"/>
    <w:rsid w:val="00A76846"/>
    <w:rsid w:val="00A82829"/>
    <w:rsid w:val="00A84ED1"/>
    <w:rsid w:val="00A85F83"/>
    <w:rsid w:val="00A93E85"/>
    <w:rsid w:val="00A9778E"/>
    <w:rsid w:val="00A97A71"/>
    <w:rsid w:val="00AA0387"/>
    <w:rsid w:val="00AA0880"/>
    <w:rsid w:val="00AA29DE"/>
    <w:rsid w:val="00AA692B"/>
    <w:rsid w:val="00AA712D"/>
    <w:rsid w:val="00AB0126"/>
    <w:rsid w:val="00AB0C1B"/>
    <w:rsid w:val="00AB0C85"/>
    <w:rsid w:val="00AB3D47"/>
    <w:rsid w:val="00AB497A"/>
    <w:rsid w:val="00AC06F3"/>
    <w:rsid w:val="00AC0B0B"/>
    <w:rsid w:val="00AC449C"/>
    <w:rsid w:val="00AC6AD7"/>
    <w:rsid w:val="00AD01C8"/>
    <w:rsid w:val="00AD02D3"/>
    <w:rsid w:val="00AD0869"/>
    <w:rsid w:val="00AD4307"/>
    <w:rsid w:val="00AE0D85"/>
    <w:rsid w:val="00AE37F1"/>
    <w:rsid w:val="00AE5CBF"/>
    <w:rsid w:val="00AF658E"/>
    <w:rsid w:val="00B02F0C"/>
    <w:rsid w:val="00B05D52"/>
    <w:rsid w:val="00B104DF"/>
    <w:rsid w:val="00B1112A"/>
    <w:rsid w:val="00B11199"/>
    <w:rsid w:val="00B118D7"/>
    <w:rsid w:val="00B1795B"/>
    <w:rsid w:val="00B17BC8"/>
    <w:rsid w:val="00B17E87"/>
    <w:rsid w:val="00B2019F"/>
    <w:rsid w:val="00B20E0C"/>
    <w:rsid w:val="00B21705"/>
    <w:rsid w:val="00B23E83"/>
    <w:rsid w:val="00B24FCD"/>
    <w:rsid w:val="00B256F7"/>
    <w:rsid w:val="00B3027E"/>
    <w:rsid w:val="00B3406A"/>
    <w:rsid w:val="00B35905"/>
    <w:rsid w:val="00B400B1"/>
    <w:rsid w:val="00B4083F"/>
    <w:rsid w:val="00B43DC1"/>
    <w:rsid w:val="00B57532"/>
    <w:rsid w:val="00B61698"/>
    <w:rsid w:val="00B635C1"/>
    <w:rsid w:val="00B647DC"/>
    <w:rsid w:val="00B64F0F"/>
    <w:rsid w:val="00B65889"/>
    <w:rsid w:val="00B6727A"/>
    <w:rsid w:val="00B67912"/>
    <w:rsid w:val="00B716B5"/>
    <w:rsid w:val="00B72204"/>
    <w:rsid w:val="00B729FD"/>
    <w:rsid w:val="00B83849"/>
    <w:rsid w:val="00B90AEB"/>
    <w:rsid w:val="00B9173F"/>
    <w:rsid w:val="00B929D9"/>
    <w:rsid w:val="00B964BE"/>
    <w:rsid w:val="00B97714"/>
    <w:rsid w:val="00BA0807"/>
    <w:rsid w:val="00BA356B"/>
    <w:rsid w:val="00BA6C87"/>
    <w:rsid w:val="00BA6E7C"/>
    <w:rsid w:val="00BA6FF9"/>
    <w:rsid w:val="00BA7578"/>
    <w:rsid w:val="00BA7CCA"/>
    <w:rsid w:val="00BB143E"/>
    <w:rsid w:val="00BB574F"/>
    <w:rsid w:val="00BB791B"/>
    <w:rsid w:val="00BC0410"/>
    <w:rsid w:val="00BC2A33"/>
    <w:rsid w:val="00BC35E2"/>
    <w:rsid w:val="00BC368C"/>
    <w:rsid w:val="00BD2E12"/>
    <w:rsid w:val="00BD358E"/>
    <w:rsid w:val="00BD387B"/>
    <w:rsid w:val="00BE097E"/>
    <w:rsid w:val="00BE1832"/>
    <w:rsid w:val="00BE4D97"/>
    <w:rsid w:val="00BE7AB0"/>
    <w:rsid w:val="00BF7B5B"/>
    <w:rsid w:val="00C0208C"/>
    <w:rsid w:val="00C056DA"/>
    <w:rsid w:val="00C15E45"/>
    <w:rsid w:val="00C202EE"/>
    <w:rsid w:val="00C23346"/>
    <w:rsid w:val="00C26128"/>
    <w:rsid w:val="00C27B52"/>
    <w:rsid w:val="00C30D9B"/>
    <w:rsid w:val="00C34750"/>
    <w:rsid w:val="00C35019"/>
    <w:rsid w:val="00C40918"/>
    <w:rsid w:val="00C45C3C"/>
    <w:rsid w:val="00C45CD1"/>
    <w:rsid w:val="00C47CF7"/>
    <w:rsid w:val="00C51DE0"/>
    <w:rsid w:val="00C536EC"/>
    <w:rsid w:val="00C55209"/>
    <w:rsid w:val="00C62E9B"/>
    <w:rsid w:val="00C73A4C"/>
    <w:rsid w:val="00C76B09"/>
    <w:rsid w:val="00C803B0"/>
    <w:rsid w:val="00C815E8"/>
    <w:rsid w:val="00C82B70"/>
    <w:rsid w:val="00C82EAC"/>
    <w:rsid w:val="00C835D6"/>
    <w:rsid w:val="00C83F91"/>
    <w:rsid w:val="00C842DB"/>
    <w:rsid w:val="00C86EAE"/>
    <w:rsid w:val="00C9234A"/>
    <w:rsid w:val="00CA1480"/>
    <w:rsid w:val="00CA26A6"/>
    <w:rsid w:val="00CA4179"/>
    <w:rsid w:val="00CA5193"/>
    <w:rsid w:val="00CA59FC"/>
    <w:rsid w:val="00CA7728"/>
    <w:rsid w:val="00CA7F27"/>
    <w:rsid w:val="00CB31F9"/>
    <w:rsid w:val="00CC0294"/>
    <w:rsid w:val="00CC202A"/>
    <w:rsid w:val="00CD1BA9"/>
    <w:rsid w:val="00CD5F62"/>
    <w:rsid w:val="00CD5F83"/>
    <w:rsid w:val="00CD6DBE"/>
    <w:rsid w:val="00CD7EC3"/>
    <w:rsid w:val="00CE16AC"/>
    <w:rsid w:val="00CE2A54"/>
    <w:rsid w:val="00CE3A0B"/>
    <w:rsid w:val="00CE411B"/>
    <w:rsid w:val="00CE4350"/>
    <w:rsid w:val="00CF14BC"/>
    <w:rsid w:val="00CF1FD2"/>
    <w:rsid w:val="00CF575B"/>
    <w:rsid w:val="00CF7DD4"/>
    <w:rsid w:val="00D008A9"/>
    <w:rsid w:val="00D009AF"/>
    <w:rsid w:val="00D061B6"/>
    <w:rsid w:val="00D10C8C"/>
    <w:rsid w:val="00D10E2A"/>
    <w:rsid w:val="00D1160F"/>
    <w:rsid w:val="00D12483"/>
    <w:rsid w:val="00D20A4C"/>
    <w:rsid w:val="00D22143"/>
    <w:rsid w:val="00D2355C"/>
    <w:rsid w:val="00D24CD8"/>
    <w:rsid w:val="00D25788"/>
    <w:rsid w:val="00D262BC"/>
    <w:rsid w:val="00D30BCF"/>
    <w:rsid w:val="00D3130E"/>
    <w:rsid w:val="00D33A95"/>
    <w:rsid w:val="00D3617E"/>
    <w:rsid w:val="00D37761"/>
    <w:rsid w:val="00D42143"/>
    <w:rsid w:val="00D4415E"/>
    <w:rsid w:val="00D444DC"/>
    <w:rsid w:val="00D47804"/>
    <w:rsid w:val="00D529AC"/>
    <w:rsid w:val="00D54657"/>
    <w:rsid w:val="00D54E1C"/>
    <w:rsid w:val="00D60C57"/>
    <w:rsid w:val="00D636E0"/>
    <w:rsid w:val="00D67821"/>
    <w:rsid w:val="00D71305"/>
    <w:rsid w:val="00D71A40"/>
    <w:rsid w:val="00D73612"/>
    <w:rsid w:val="00D74BC6"/>
    <w:rsid w:val="00D75D81"/>
    <w:rsid w:val="00D80770"/>
    <w:rsid w:val="00D80EB0"/>
    <w:rsid w:val="00D8569D"/>
    <w:rsid w:val="00D86326"/>
    <w:rsid w:val="00D90D98"/>
    <w:rsid w:val="00D9381C"/>
    <w:rsid w:val="00DA0483"/>
    <w:rsid w:val="00DA0D1D"/>
    <w:rsid w:val="00DA15F5"/>
    <w:rsid w:val="00DA2A29"/>
    <w:rsid w:val="00DA2A81"/>
    <w:rsid w:val="00DA48E0"/>
    <w:rsid w:val="00DA762A"/>
    <w:rsid w:val="00DA775A"/>
    <w:rsid w:val="00DB08AC"/>
    <w:rsid w:val="00DB1A92"/>
    <w:rsid w:val="00DD0DB9"/>
    <w:rsid w:val="00DD2BB2"/>
    <w:rsid w:val="00DD3448"/>
    <w:rsid w:val="00DD7C00"/>
    <w:rsid w:val="00DE0461"/>
    <w:rsid w:val="00DE1A3A"/>
    <w:rsid w:val="00DE3C94"/>
    <w:rsid w:val="00DE428F"/>
    <w:rsid w:val="00DE4627"/>
    <w:rsid w:val="00DE669B"/>
    <w:rsid w:val="00DF1069"/>
    <w:rsid w:val="00DF3797"/>
    <w:rsid w:val="00DF3ACB"/>
    <w:rsid w:val="00DF7151"/>
    <w:rsid w:val="00E032D4"/>
    <w:rsid w:val="00E04F3C"/>
    <w:rsid w:val="00E06737"/>
    <w:rsid w:val="00E11A39"/>
    <w:rsid w:val="00E11B80"/>
    <w:rsid w:val="00E17377"/>
    <w:rsid w:val="00E20DC2"/>
    <w:rsid w:val="00E21222"/>
    <w:rsid w:val="00E21254"/>
    <w:rsid w:val="00E2336B"/>
    <w:rsid w:val="00E234A5"/>
    <w:rsid w:val="00E23509"/>
    <w:rsid w:val="00E32E6E"/>
    <w:rsid w:val="00E36C7E"/>
    <w:rsid w:val="00E40E68"/>
    <w:rsid w:val="00E42FFA"/>
    <w:rsid w:val="00E44EAB"/>
    <w:rsid w:val="00E45AFA"/>
    <w:rsid w:val="00E463FC"/>
    <w:rsid w:val="00E50036"/>
    <w:rsid w:val="00E518FA"/>
    <w:rsid w:val="00E56331"/>
    <w:rsid w:val="00E60BF9"/>
    <w:rsid w:val="00E61B43"/>
    <w:rsid w:val="00E72E06"/>
    <w:rsid w:val="00E7788C"/>
    <w:rsid w:val="00E779DB"/>
    <w:rsid w:val="00E84A1D"/>
    <w:rsid w:val="00E860AE"/>
    <w:rsid w:val="00E862FE"/>
    <w:rsid w:val="00E86F07"/>
    <w:rsid w:val="00E87E84"/>
    <w:rsid w:val="00E87E87"/>
    <w:rsid w:val="00E95F28"/>
    <w:rsid w:val="00E96B71"/>
    <w:rsid w:val="00E97960"/>
    <w:rsid w:val="00EA0E94"/>
    <w:rsid w:val="00EA30A9"/>
    <w:rsid w:val="00EA5301"/>
    <w:rsid w:val="00EA5390"/>
    <w:rsid w:val="00EB303E"/>
    <w:rsid w:val="00EB6F35"/>
    <w:rsid w:val="00EC24F0"/>
    <w:rsid w:val="00EC420A"/>
    <w:rsid w:val="00EC5C5F"/>
    <w:rsid w:val="00ED0EC1"/>
    <w:rsid w:val="00ED0F0B"/>
    <w:rsid w:val="00ED4AE4"/>
    <w:rsid w:val="00ED58F4"/>
    <w:rsid w:val="00ED603E"/>
    <w:rsid w:val="00ED6ECF"/>
    <w:rsid w:val="00EE0A26"/>
    <w:rsid w:val="00EE0EDC"/>
    <w:rsid w:val="00EE695A"/>
    <w:rsid w:val="00EF374E"/>
    <w:rsid w:val="00EF45BE"/>
    <w:rsid w:val="00F002CC"/>
    <w:rsid w:val="00F008AD"/>
    <w:rsid w:val="00F0153E"/>
    <w:rsid w:val="00F02C48"/>
    <w:rsid w:val="00F04456"/>
    <w:rsid w:val="00F05A31"/>
    <w:rsid w:val="00F10A39"/>
    <w:rsid w:val="00F10DCB"/>
    <w:rsid w:val="00F120CF"/>
    <w:rsid w:val="00F1409A"/>
    <w:rsid w:val="00F14183"/>
    <w:rsid w:val="00F21631"/>
    <w:rsid w:val="00F22DDC"/>
    <w:rsid w:val="00F2624E"/>
    <w:rsid w:val="00F34D8C"/>
    <w:rsid w:val="00F37490"/>
    <w:rsid w:val="00F4011C"/>
    <w:rsid w:val="00F4264B"/>
    <w:rsid w:val="00F4620B"/>
    <w:rsid w:val="00F54C25"/>
    <w:rsid w:val="00F600FB"/>
    <w:rsid w:val="00F601D4"/>
    <w:rsid w:val="00F60C9B"/>
    <w:rsid w:val="00F651FC"/>
    <w:rsid w:val="00F719D0"/>
    <w:rsid w:val="00F736D2"/>
    <w:rsid w:val="00F77529"/>
    <w:rsid w:val="00F84971"/>
    <w:rsid w:val="00F84F80"/>
    <w:rsid w:val="00F85AF5"/>
    <w:rsid w:val="00F94B27"/>
    <w:rsid w:val="00FA3A31"/>
    <w:rsid w:val="00FA4AF8"/>
    <w:rsid w:val="00FA6457"/>
    <w:rsid w:val="00FA6521"/>
    <w:rsid w:val="00FA654B"/>
    <w:rsid w:val="00FA738F"/>
    <w:rsid w:val="00FB34C8"/>
    <w:rsid w:val="00FB4FED"/>
    <w:rsid w:val="00FB671F"/>
    <w:rsid w:val="00FB675D"/>
    <w:rsid w:val="00FB6995"/>
    <w:rsid w:val="00FB6BE1"/>
    <w:rsid w:val="00FC58A5"/>
    <w:rsid w:val="00FD1D09"/>
    <w:rsid w:val="00FD329C"/>
    <w:rsid w:val="00FD33F5"/>
    <w:rsid w:val="00FD5411"/>
    <w:rsid w:val="00FE0F1A"/>
    <w:rsid w:val="00FE1493"/>
    <w:rsid w:val="00FE3286"/>
    <w:rsid w:val="00FE3873"/>
    <w:rsid w:val="00FE55C5"/>
    <w:rsid w:val="00FE5CEA"/>
    <w:rsid w:val="00FE68D3"/>
    <w:rsid w:val="00FF17DA"/>
    <w:rsid w:val="00FF3813"/>
    <w:rsid w:val="00FF39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A7578"/>
    <w:pPr>
      <w:jc w:val="both"/>
    </w:pPr>
    <w:rPr>
      <w:sz w:val="22"/>
    </w:rPr>
  </w:style>
  <w:style w:type="paragraph" w:styleId="Nadpis1">
    <w:name w:val="heading 1"/>
    <w:basedOn w:val="JVS1"/>
    <w:next w:val="Normln"/>
    <w:link w:val="Nadpis1Char"/>
    <w:uiPriority w:val="9"/>
    <w:qFormat/>
    <w:rsid w:val="00951676"/>
    <w:pPr>
      <w:keepNext/>
      <w:numPr>
        <w:numId w:val="1"/>
      </w:numPr>
      <w:spacing w:before="720"/>
      <w:outlineLvl w:val="0"/>
    </w:pPr>
    <w:rPr>
      <w:spacing w:val="20"/>
    </w:rPr>
  </w:style>
  <w:style w:type="paragraph" w:styleId="Nadpis2">
    <w:name w:val="heading 2"/>
    <w:aliases w:val="Běžného textu,h2,Attribute Heading 2,2m,hlavicka,F2,F21,PA Major Section,2,sub-sect,21,sub-sect1,22,sub-sect2,211,sub-sect11,ASAPHeading 2,Podkapitola1,V_Head2,V_Head21,V_Head22,Nadpis 21,Bižného textu,H2&lt;------------------,Text bodu,Sekce,h"/>
    <w:basedOn w:val="Normln"/>
    <w:next w:val="Normln"/>
    <w:link w:val="Nadpis2Char"/>
    <w:uiPriority w:val="9"/>
    <w:qFormat/>
    <w:rsid w:val="007B47F0"/>
    <w:pPr>
      <w:keepNext/>
      <w:numPr>
        <w:ilvl w:val="1"/>
        <w:numId w:val="1"/>
      </w:numPr>
      <w:tabs>
        <w:tab w:val="clear" w:pos="8932"/>
        <w:tab w:val="num" w:pos="0"/>
      </w:tabs>
      <w:spacing w:before="480" w:after="120"/>
      <w:jc w:val="left"/>
      <w:outlineLvl w:val="1"/>
    </w:pPr>
    <w:rPr>
      <w:rFonts w:ascii="Arial" w:hAnsi="Arial" w:cs="Arial"/>
      <w:b/>
      <w:bCs/>
      <w:kern w:val="32"/>
      <w:sz w:val="24"/>
      <w:szCs w:val="32"/>
    </w:rPr>
  </w:style>
  <w:style w:type="paragraph" w:styleId="Nadpis3">
    <w:name w:val="heading 3"/>
    <w:aliases w:val="Hlavní"/>
    <w:basedOn w:val="Nadpis2"/>
    <w:next w:val="Normln"/>
    <w:link w:val="Nadpis3Char"/>
    <w:qFormat/>
    <w:rsid w:val="009B5180"/>
    <w:pPr>
      <w:numPr>
        <w:ilvl w:val="0"/>
        <w:numId w:val="0"/>
      </w:numPr>
      <w:spacing w:before="0" w:line="360" w:lineRule="auto"/>
      <w:outlineLvl w:val="2"/>
    </w:pPr>
  </w:style>
  <w:style w:type="paragraph" w:styleId="Nadpis8">
    <w:name w:val="heading 8"/>
    <w:basedOn w:val="Normln"/>
    <w:next w:val="Normln"/>
    <w:link w:val="Nadpis8Char"/>
    <w:uiPriority w:val="99"/>
    <w:qFormat/>
    <w:rsid w:val="00011789"/>
    <w:pPr>
      <w:spacing w:before="240" w:after="60"/>
      <w:jc w:val="left"/>
      <w:outlineLvl w:val="7"/>
    </w:pPr>
    <w:rPr>
      <w:rFonts w:ascii="Calibri" w:hAnsi="Calibri"/>
      <w:i/>
      <w:i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sid w:val="00AB0C1B"/>
    <w:rPr>
      <w:rFonts w:ascii="Arial" w:hAnsi="Arial" w:cs="Arial"/>
      <w:b/>
      <w:bCs/>
      <w:spacing w:val="20"/>
      <w:kern w:val="32"/>
      <w:sz w:val="28"/>
      <w:szCs w:val="32"/>
    </w:rPr>
  </w:style>
  <w:style w:type="character" w:customStyle="1" w:styleId="Nadpis2Char">
    <w:name w:val="Nadpis 2 Char"/>
    <w:aliases w:val="Běžného textu Char,h2 Char,Attribute Heading 2 Char,2m Char,hlavicka Char,F2 Char,F21 Char,PA Major Section Char,2 Char,sub-sect Char,21 Char,sub-sect1 Char,22 Char,sub-sect2 Char,211 Char,sub-sect11 Char,ASAPHeading 2 Char,V_Head2 Char"/>
    <w:link w:val="Nadpis2"/>
    <w:uiPriority w:val="9"/>
    <w:locked/>
    <w:rsid w:val="007B47F0"/>
    <w:rPr>
      <w:rFonts w:ascii="Arial" w:hAnsi="Arial" w:cs="Arial"/>
      <w:b/>
      <w:bCs/>
      <w:kern w:val="32"/>
      <w:sz w:val="24"/>
      <w:szCs w:val="32"/>
    </w:rPr>
  </w:style>
  <w:style w:type="character" w:customStyle="1" w:styleId="Nadpis3Char">
    <w:name w:val="Nadpis 3 Char"/>
    <w:aliases w:val="Hlavní Char"/>
    <w:link w:val="Nadpis3"/>
    <w:uiPriority w:val="99"/>
    <w:locked/>
    <w:rsid w:val="009B5180"/>
  </w:style>
  <w:style w:type="character" w:customStyle="1" w:styleId="Nadpis8Char">
    <w:name w:val="Nadpis 8 Char"/>
    <w:link w:val="Nadpis8"/>
    <w:uiPriority w:val="99"/>
    <w:semiHidden/>
    <w:locked/>
    <w:rsid w:val="00011789"/>
    <w:rPr>
      <w:rFonts w:ascii="Calibri" w:hAnsi="Calibri"/>
      <w:i/>
      <w:sz w:val="24"/>
      <w:lang w:val="cs-CZ" w:eastAsia="cs-CZ"/>
    </w:rPr>
  </w:style>
  <w:style w:type="paragraph" w:customStyle="1" w:styleId="JVS1">
    <w:name w:val="JVS_1"/>
    <w:link w:val="JVS1Char"/>
    <w:uiPriority w:val="99"/>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uiPriority w:val="99"/>
    <w:rsid w:val="00FE3873"/>
    <w:rPr>
      <w:b/>
      <w:sz w:val="40"/>
    </w:rPr>
  </w:style>
  <w:style w:type="paragraph" w:customStyle="1" w:styleId="JVS2">
    <w:name w:val="JVS_2"/>
    <w:basedOn w:val="JVS1"/>
    <w:link w:val="JVS2Char"/>
    <w:uiPriority w:val="99"/>
    <w:rsid w:val="00FE0F1A"/>
    <w:rPr>
      <w:sz w:val="24"/>
    </w:rPr>
  </w:style>
  <w:style w:type="paragraph" w:customStyle="1" w:styleId="JVS3">
    <w:name w:val="JVS_3"/>
    <w:uiPriority w:val="99"/>
    <w:rsid w:val="00FE0F1A"/>
    <w:pPr>
      <w:spacing w:line="360" w:lineRule="auto"/>
    </w:pPr>
    <w:rPr>
      <w:rFonts w:ascii="Georgia" w:hAnsi="Georgia" w:cs="Arial"/>
      <w:bCs/>
      <w:kern w:val="32"/>
      <w:szCs w:val="32"/>
    </w:rPr>
  </w:style>
  <w:style w:type="paragraph" w:styleId="Zhlav">
    <w:name w:val="header"/>
    <w:basedOn w:val="Normln"/>
    <w:link w:val="ZhlavChar"/>
    <w:uiPriority w:val="99"/>
    <w:rsid w:val="00CA7728"/>
    <w:pPr>
      <w:tabs>
        <w:tab w:val="center" w:pos="4536"/>
        <w:tab w:val="right" w:pos="9072"/>
      </w:tabs>
    </w:pPr>
  </w:style>
  <w:style w:type="character" w:customStyle="1" w:styleId="ZhlavChar">
    <w:name w:val="Záhlaví Char"/>
    <w:link w:val="Zhlav"/>
    <w:uiPriority w:val="99"/>
    <w:semiHidden/>
    <w:locked/>
    <w:rsid w:val="00AB0C1B"/>
    <w:rPr>
      <w:sz w:val="20"/>
    </w:rPr>
  </w:style>
  <w:style w:type="paragraph" w:styleId="Zpat">
    <w:name w:val="footer"/>
    <w:basedOn w:val="Normln"/>
    <w:link w:val="ZpatChar"/>
    <w:uiPriority w:val="99"/>
    <w:rsid w:val="00CA7728"/>
    <w:pPr>
      <w:tabs>
        <w:tab w:val="center" w:pos="4536"/>
        <w:tab w:val="right" w:pos="9072"/>
      </w:tabs>
    </w:pPr>
  </w:style>
  <w:style w:type="character" w:customStyle="1" w:styleId="ZpatChar">
    <w:name w:val="Zápatí Char"/>
    <w:link w:val="Zpat"/>
    <w:uiPriority w:val="99"/>
    <w:semiHidden/>
    <w:locked/>
    <w:rsid w:val="00AB0C1B"/>
    <w:rPr>
      <w:sz w:val="20"/>
    </w:rPr>
  </w:style>
  <w:style w:type="character" w:styleId="slostrnky">
    <w:name w:val="page number"/>
    <w:uiPriority w:val="99"/>
    <w:rsid w:val="00CA7728"/>
  </w:style>
  <w:style w:type="paragraph" w:styleId="Zkladntext">
    <w:name w:val="Body Text"/>
    <w:basedOn w:val="Normln"/>
    <w:link w:val="ZkladntextChar"/>
    <w:uiPriority w:val="99"/>
    <w:rsid w:val="004D1482"/>
    <w:pPr>
      <w:spacing w:after="120"/>
    </w:pPr>
  </w:style>
  <w:style w:type="character" w:customStyle="1" w:styleId="ZkladntextChar">
    <w:name w:val="Základní text Char"/>
    <w:link w:val="Zkladntext"/>
    <w:uiPriority w:val="99"/>
    <w:semiHidden/>
    <w:locked/>
    <w:rsid w:val="00AB0C1B"/>
    <w:rPr>
      <w:sz w:val="20"/>
    </w:rPr>
  </w:style>
  <w:style w:type="paragraph" w:styleId="Podtitul">
    <w:name w:val="Subtitle"/>
    <w:basedOn w:val="Normln"/>
    <w:link w:val="PodtitulChar"/>
    <w:uiPriority w:val="99"/>
    <w:qFormat/>
    <w:rsid w:val="004D1482"/>
    <w:rPr>
      <w:color w:val="000000"/>
      <w:sz w:val="28"/>
    </w:rPr>
  </w:style>
  <w:style w:type="character" w:customStyle="1" w:styleId="PodtitulChar">
    <w:name w:val="Podtitul Char"/>
    <w:link w:val="Podtitul"/>
    <w:uiPriority w:val="99"/>
    <w:locked/>
    <w:rsid w:val="00AB0C1B"/>
    <w:rPr>
      <w:rFonts w:ascii="Cambria" w:hAnsi="Cambria"/>
      <w:sz w:val="24"/>
    </w:rPr>
  </w:style>
  <w:style w:type="character" w:customStyle="1" w:styleId="platne">
    <w:name w:val="platne"/>
    <w:uiPriority w:val="99"/>
    <w:rsid w:val="004D1482"/>
  </w:style>
  <w:style w:type="paragraph" w:customStyle="1" w:styleId="Styl2">
    <w:name w:val="Styl2"/>
    <w:basedOn w:val="JVS1"/>
    <w:uiPriority w:val="99"/>
    <w:rsid w:val="00FE3873"/>
    <w:rPr>
      <w:sz w:val="32"/>
    </w:rPr>
  </w:style>
  <w:style w:type="character" w:customStyle="1" w:styleId="JVS1Char">
    <w:name w:val="JVS_1 Char"/>
    <w:link w:val="JVS1"/>
    <w:uiPriority w:val="99"/>
    <w:locked/>
    <w:rsid w:val="00E42FFA"/>
    <w:rPr>
      <w:rFonts w:ascii="Arial" w:hAnsi="Arial"/>
      <w:b/>
      <w:kern w:val="32"/>
      <w:sz w:val="32"/>
      <w:lang w:val="cs-CZ" w:eastAsia="cs-CZ"/>
    </w:rPr>
  </w:style>
  <w:style w:type="character" w:customStyle="1" w:styleId="JVS2Char">
    <w:name w:val="JVS_2 Char"/>
    <w:link w:val="JVS2"/>
    <w:uiPriority w:val="99"/>
    <w:locked/>
    <w:rsid w:val="00E42FFA"/>
    <w:rPr>
      <w:rFonts w:ascii="Arial" w:hAnsi="Arial" w:cs="Arial"/>
      <w:b/>
      <w:bCs/>
      <w:kern w:val="32"/>
      <w:sz w:val="32"/>
      <w:szCs w:val="32"/>
      <w:lang w:val="cs-CZ" w:eastAsia="cs-CZ" w:bidi="ar-SA"/>
    </w:rPr>
  </w:style>
  <w:style w:type="paragraph" w:customStyle="1" w:styleId="Zkladntextodsazen-slo">
    <w:name w:val="Základní text odsazený - číslo"/>
    <w:basedOn w:val="Normln"/>
    <w:link w:val="Zkladntextodsazen-sloChar"/>
    <w:rsid w:val="00747022"/>
    <w:pPr>
      <w:numPr>
        <w:ilvl w:val="2"/>
        <w:numId w:val="1"/>
      </w:numPr>
      <w:tabs>
        <w:tab w:val="left" w:pos="369"/>
      </w:tabs>
      <w:spacing w:after="120"/>
    </w:pPr>
    <w:rPr>
      <w:szCs w:val="22"/>
    </w:rPr>
  </w:style>
  <w:style w:type="paragraph" w:styleId="Zkladntext2">
    <w:name w:val="Body Text 2"/>
    <w:basedOn w:val="Normln"/>
    <w:link w:val="Zkladntext2Char"/>
    <w:uiPriority w:val="99"/>
    <w:rsid w:val="00577D77"/>
    <w:pPr>
      <w:spacing w:after="120" w:line="480" w:lineRule="auto"/>
    </w:pPr>
  </w:style>
  <w:style w:type="character" w:customStyle="1" w:styleId="Zkladntext2Char">
    <w:name w:val="Základní text 2 Char"/>
    <w:link w:val="Zkladntext2"/>
    <w:uiPriority w:val="99"/>
    <w:semiHidden/>
    <w:locked/>
    <w:rsid w:val="00AB0C1B"/>
    <w:rPr>
      <w:sz w:val="20"/>
    </w:rPr>
  </w:style>
  <w:style w:type="paragraph" w:styleId="Zkladntext3">
    <w:name w:val="Body Text 3"/>
    <w:basedOn w:val="Normln"/>
    <w:link w:val="Zkladntext3Char"/>
    <w:uiPriority w:val="99"/>
    <w:rsid w:val="00577D77"/>
    <w:pPr>
      <w:spacing w:after="120"/>
    </w:pPr>
    <w:rPr>
      <w:sz w:val="16"/>
      <w:szCs w:val="16"/>
    </w:rPr>
  </w:style>
  <w:style w:type="character" w:customStyle="1" w:styleId="Zkladntext3Char">
    <w:name w:val="Základní text 3 Char"/>
    <w:link w:val="Zkladntext3"/>
    <w:uiPriority w:val="99"/>
    <w:semiHidden/>
    <w:locked/>
    <w:rsid w:val="00AB0C1B"/>
    <w:rPr>
      <w:sz w:val="16"/>
    </w:rPr>
  </w:style>
  <w:style w:type="paragraph" w:customStyle="1" w:styleId="slovn">
    <w:name w:val="Číslování"/>
    <w:basedOn w:val="Normln"/>
    <w:uiPriority w:val="99"/>
    <w:rsid w:val="00C27B52"/>
    <w:pPr>
      <w:widowControl w:val="0"/>
      <w:spacing w:before="120"/>
    </w:pPr>
    <w:rPr>
      <w:sz w:val="24"/>
    </w:rPr>
  </w:style>
  <w:style w:type="paragraph" w:customStyle="1" w:styleId="Smlouva2">
    <w:name w:val="Smlouva2"/>
    <w:basedOn w:val="Normln"/>
    <w:uiPriority w:val="99"/>
    <w:rsid w:val="007B7CCA"/>
    <w:pPr>
      <w:widowControl w:val="0"/>
      <w:jc w:val="center"/>
    </w:pPr>
    <w:rPr>
      <w:b/>
      <w:sz w:val="24"/>
    </w:rPr>
  </w:style>
  <w:style w:type="paragraph" w:customStyle="1" w:styleId="Smlouva-slo">
    <w:name w:val="Smlouva-číslo"/>
    <w:basedOn w:val="Normln"/>
    <w:uiPriority w:val="99"/>
    <w:rsid w:val="007B7CCA"/>
    <w:pPr>
      <w:widowControl w:val="0"/>
      <w:spacing w:before="120" w:line="240" w:lineRule="atLeast"/>
    </w:pPr>
    <w:rPr>
      <w:sz w:val="24"/>
    </w:rPr>
  </w:style>
  <w:style w:type="paragraph" w:styleId="Zkladntextodsazen2">
    <w:name w:val="Body Text Indent 2"/>
    <w:basedOn w:val="Normln"/>
    <w:link w:val="Zkladntextodsazen2Char"/>
    <w:uiPriority w:val="99"/>
    <w:rsid w:val="00C55209"/>
    <w:pPr>
      <w:spacing w:after="120" w:line="480" w:lineRule="auto"/>
      <w:ind w:left="283"/>
    </w:pPr>
  </w:style>
  <w:style w:type="character" w:customStyle="1" w:styleId="Zkladntextodsazen2Char">
    <w:name w:val="Základní text odsazený 2 Char"/>
    <w:link w:val="Zkladntextodsazen2"/>
    <w:uiPriority w:val="99"/>
    <w:semiHidden/>
    <w:locked/>
    <w:rsid w:val="00AB0C1B"/>
    <w:rPr>
      <w:sz w:val="20"/>
    </w:rPr>
  </w:style>
  <w:style w:type="paragraph" w:customStyle="1" w:styleId="Smlouva3">
    <w:name w:val="Smlouva3"/>
    <w:basedOn w:val="Normln"/>
    <w:uiPriority w:val="99"/>
    <w:rsid w:val="00BA7578"/>
    <w:pPr>
      <w:widowControl w:val="0"/>
      <w:spacing w:before="120"/>
    </w:pPr>
    <w:rPr>
      <w:sz w:val="24"/>
    </w:rPr>
  </w:style>
  <w:style w:type="paragraph" w:styleId="Zkladntextodsazen">
    <w:name w:val="Body Text Indent"/>
    <w:basedOn w:val="Normln"/>
    <w:link w:val="ZkladntextodsazenChar"/>
    <w:uiPriority w:val="99"/>
    <w:rsid w:val="0069726E"/>
    <w:pPr>
      <w:spacing w:after="120"/>
      <w:ind w:left="283"/>
    </w:pPr>
  </w:style>
  <w:style w:type="character" w:customStyle="1" w:styleId="ZkladntextodsazenChar">
    <w:name w:val="Základní text odsazený Char"/>
    <w:link w:val="Zkladntextodsazen"/>
    <w:uiPriority w:val="99"/>
    <w:semiHidden/>
    <w:locked/>
    <w:rsid w:val="00AB0C1B"/>
    <w:rPr>
      <w:sz w:val="20"/>
    </w:rPr>
  </w:style>
  <w:style w:type="paragraph" w:customStyle="1" w:styleId="Smlouva1">
    <w:name w:val="Smlouva1"/>
    <w:basedOn w:val="Nadpis1"/>
    <w:uiPriority w:val="99"/>
    <w:rsid w:val="00044398"/>
    <w:pPr>
      <w:widowControl w:val="0"/>
      <w:numPr>
        <w:numId w:val="0"/>
      </w:numPr>
      <w:tabs>
        <w:tab w:val="clear" w:pos="1440"/>
      </w:tabs>
      <w:spacing w:before="240" w:after="60" w:line="240" w:lineRule="auto"/>
      <w:jc w:val="center"/>
      <w:outlineLvl w:val="9"/>
    </w:pPr>
    <w:rPr>
      <w:rFonts w:ascii="Times New Roman" w:hAnsi="Times New Roman" w:cs="Times New Roman"/>
      <w:bCs w:val="0"/>
      <w:spacing w:val="0"/>
      <w:kern w:val="28"/>
      <w:szCs w:val="20"/>
    </w:rPr>
  </w:style>
  <w:style w:type="paragraph" w:styleId="Textbubliny">
    <w:name w:val="Balloon Text"/>
    <w:basedOn w:val="Normln"/>
    <w:link w:val="TextbublinyChar"/>
    <w:uiPriority w:val="99"/>
    <w:semiHidden/>
    <w:rsid w:val="00130D48"/>
    <w:rPr>
      <w:rFonts w:ascii="Tahoma" w:hAnsi="Tahoma" w:cs="Tahoma"/>
      <w:sz w:val="16"/>
      <w:szCs w:val="16"/>
    </w:rPr>
  </w:style>
  <w:style w:type="character" w:customStyle="1" w:styleId="TextbublinyChar">
    <w:name w:val="Text bubliny Char"/>
    <w:link w:val="Textbubliny"/>
    <w:uiPriority w:val="99"/>
    <w:semiHidden/>
    <w:locked/>
    <w:rsid w:val="00AB0C1B"/>
    <w:rPr>
      <w:sz w:val="2"/>
    </w:rPr>
  </w:style>
  <w:style w:type="paragraph" w:customStyle="1" w:styleId="Smlouva-slo0">
    <w:name w:val="Smlouva-èíslo"/>
    <w:basedOn w:val="Normln"/>
    <w:uiPriority w:val="99"/>
    <w:rsid w:val="00696FB7"/>
    <w:pPr>
      <w:spacing w:before="120" w:line="240" w:lineRule="atLeast"/>
    </w:pPr>
    <w:rPr>
      <w:sz w:val="24"/>
      <w:szCs w:val="24"/>
    </w:rPr>
  </w:style>
  <w:style w:type="paragraph" w:customStyle="1" w:styleId="SBSTitulekmal">
    <w:name w:val="SBS Titulek malý"/>
    <w:basedOn w:val="Normln"/>
    <w:uiPriority w:val="99"/>
    <w:rsid w:val="00BC0410"/>
    <w:pPr>
      <w:keepNext/>
      <w:spacing w:before="240" w:after="240"/>
      <w:jc w:val="center"/>
    </w:pPr>
    <w:rPr>
      <w:rFonts w:ascii="Arial" w:hAnsi="Arial"/>
      <w:b/>
      <w:sz w:val="24"/>
      <w:szCs w:val="24"/>
    </w:rPr>
  </w:style>
  <w:style w:type="paragraph" w:customStyle="1" w:styleId="SBSSmlouva">
    <w:name w:val="SBS Smlouva"/>
    <w:basedOn w:val="Normln"/>
    <w:uiPriority w:val="99"/>
    <w:rsid w:val="000B3096"/>
    <w:pPr>
      <w:numPr>
        <w:numId w:val="2"/>
      </w:numPr>
      <w:spacing w:before="120"/>
      <w:jc w:val="left"/>
    </w:pPr>
    <w:rPr>
      <w:rFonts w:ascii="Arial" w:hAnsi="Arial"/>
      <w:szCs w:val="24"/>
    </w:rPr>
  </w:style>
  <w:style w:type="character" w:customStyle="1" w:styleId="Zkladntextodsazen-sloChar">
    <w:name w:val="Základní text odsazený - číslo Char"/>
    <w:link w:val="Zkladntextodsazen-slo"/>
    <w:locked/>
    <w:rsid w:val="00747022"/>
    <w:rPr>
      <w:sz w:val="22"/>
      <w:szCs w:val="22"/>
    </w:rPr>
  </w:style>
  <w:style w:type="paragraph" w:styleId="Zkladntextodsazen3">
    <w:name w:val="Body Text Indent 3"/>
    <w:basedOn w:val="Normln"/>
    <w:link w:val="Zkladntextodsazen3Char"/>
    <w:uiPriority w:val="99"/>
    <w:rsid w:val="0095650B"/>
    <w:pPr>
      <w:spacing w:after="120"/>
      <w:ind w:left="283"/>
    </w:pPr>
    <w:rPr>
      <w:sz w:val="16"/>
      <w:szCs w:val="16"/>
    </w:rPr>
  </w:style>
  <w:style w:type="character" w:customStyle="1" w:styleId="Zkladntextodsazen3Char">
    <w:name w:val="Základní text odsazený 3 Char"/>
    <w:link w:val="Zkladntextodsazen3"/>
    <w:uiPriority w:val="99"/>
    <w:semiHidden/>
    <w:locked/>
    <w:rsid w:val="00AB0C1B"/>
    <w:rPr>
      <w:sz w:val="16"/>
    </w:rPr>
  </w:style>
  <w:style w:type="character" w:customStyle="1" w:styleId="CharChar1">
    <w:name w:val="Char Char1"/>
    <w:uiPriority w:val="99"/>
    <w:rsid w:val="0007689D"/>
  </w:style>
  <w:style w:type="character" w:customStyle="1" w:styleId="CharChar">
    <w:name w:val="Char Char"/>
    <w:uiPriority w:val="99"/>
    <w:rsid w:val="0007689D"/>
  </w:style>
  <w:style w:type="paragraph" w:customStyle="1" w:styleId="H2">
    <w:name w:val="H2"/>
    <w:basedOn w:val="Normln"/>
    <w:next w:val="Normln"/>
    <w:uiPriority w:val="99"/>
    <w:rsid w:val="00382D42"/>
    <w:pPr>
      <w:keepNext/>
      <w:spacing w:before="100" w:after="100"/>
      <w:jc w:val="left"/>
      <w:outlineLvl w:val="2"/>
    </w:pPr>
    <w:rPr>
      <w:b/>
      <w:sz w:val="36"/>
    </w:rPr>
  </w:style>
  <w:style w:type="character" w:customStyle="1" w:styleId="CharChar13">
    <w:name w:val="Char Char13"/>
    <w:uiPriority w:val="99"/>
    <w:locked/>
    <w:rsid w:val="00FE5CEA"/>
    <w:rPr>
      <w:rFonts w:ascii="Arial" w:hAnsi="Arial"/>
      <w:b/>
      <w:kern w:val="32"/>
      <w:sz w:val="32"/>
    </w:rPr>
  </w:style>
  <w:style w:type="character" w:customStyle="1" w:styleId="CharChar12">
    <w:name w:val="Char Char12"/>
    <w:uiPriority w:val="99"/>
    <w:semiHidden/>
    <w:locked/>
    <w:rsid w:val="00FE5CEA"/>
    <w:rPr>
      <w:rFonts w:ascii="Cambria" w:hAnsi="Cambria"/>
      <w:b/>
      <w:sz w:val="26"/>
    </w:rPr>
  </w:style>
  <w:style w:type="character" w:styleId="Hypertextovodkaz">
    <w:name w:val="Hyperlink"/>
    <w:uiPriority w:val="99"/>
    <w:rsid w:val="00011789"/>
    <w:rPr>
      <w:color w:val="0000FF"/>
      <w:u w:val="single"/>
    </w:rPr>
  </w:style>
  <w:style w:type="paragraph" w:styleId="Odstavecseseznamem">
    <w:name w:val="List Paragraph"/>
    <w:basedOn w:val="Normln"/>
    <w:uiPriority w:val="34"/>
    <w:qFormat/>
    <w:rsid w:val="00302C71"/>
    <w:pPr>
      <w:ind w:left="720"/>
      <w:contextualSpacing/>
    </w:pPr>
  </w:style>
  <w:style w:type="character" w:styleId="Odkaznakoment">
    <w:name w:val="annotation reference"/>
    <w:semiHidden/>
    <w:rsid w:val="00EC420A"/>
    <w:rPr>
      <w:sz w:val="16"/>
    </w:rPr>
  </w:style>
  <w:style w:type="paragraph" w:styleId="Textkomente">
    <w:name w:val="annotation text"/>
    <w:basedOn w:val="Normln"/>
    <w:link w:val="TextkomenteChar"/>
    <w:uiPriority w:val="99"/>
    <w:semiHidden/>
    <w:rsid w:val="00EC420A"/>
    <w:rPr>
      <w:sz w:val="20"/>
    </w:rPr>
  </w:style>
  <w:style w:type="character" w:customStyle="1" w:styleId="TextkomenteChar">
    <w:name w:val="Text komentáře Char"/>
    <w:link w:val="Textkomente"/>
    <w:uiPriority w:val="99"/>
    <w:semiHidden/>
    <w:locked/>
    <w:rsid w:val="00AB0C1B"/>
    <w:rPr>
      <w:sz w:val="20"/>
    </w:rPr>
  </w:style>
  <w:style w:type="paragraph" w:styleId="Pedmtkomente">
    <w:name w:val="annotation subject"/>
    <w:basedOn w:val="Textkomente"/>
    <w:next w:val="Textkomente"/>
    <w:link w:val="PedmtkomenteChar"/>
    <w:uiPriority w:val="99"/>
    <w:semiHidden/>
    <w:rsid w:val="00EC420A"/>
    <w:rPr>
      <w:b/>
      <w:bCs/>
    </w:rPr>
  </w:style>
  <w:style w:type="character" w:customStyle="1" w:styleId="PedmtkomenteChar">
    <w:name w:val="Předmět komentáře Char"/>
    <w:link w:val="Pedmtkomente"/>
    <w:uiPriority w:val="99"/>
    <w:semiHidden/>
    <w:locked/>
    <w:rsid w:val="00AB0C1B"/>
    <w:rPr>
      <w:b/>
      <w:sz w:val="20"/>
    </w:rPr>
  </w:style>
  <w:style w:type="paragraph" w:styleId="Revize">
    <w:name w:val="Revision"/>
    <w:hidden/>
    <w:uiPriority w:val="99"/>
    <w:semiHidden/>
    <w:rsid w:val="00703065"/>
    <w:rPr>
      <w:sz w:val="22"/>
    </w:rPr>
  </w:style>
  <w:style w:type="table" w:styleId="Mkatabulky">
    <w:name w:val="Table Grid"/>
    <w:basedOn w:val="Normlntabulka"/>
    <w:locked/>
    <w:rsid w:val="00711F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ulek1">
    <w:name w:val="Titulek1"/>
    <w:basedOn w:val="Normln"/>
    <w:next w:val="Normln"/>
    <w:uiPriority w:val="35"/>
    <w:unhideWhenUsed/>
    <w:qFormat/>
    <w:rsid w:val="00881986"/>
    <w:pPr>
      <w:spacing w:after="200"/>
    </w:pPr>
    <w:rPr>
      <w:rFonts w:ascii="Calibri" w:hAnsi="Calibri"/>
      <w:b/>
      <w:bCs/>
      <w:color w:val="4F81BD"/>
      <w:sz w:val="18"/>
      <w:szCs w:val="18"/>
    </w:rPr>
  </w:style>
  <w:style w:type="table" w:customStyle="1" w:styleId="Mkatabulky1">
    <w:name w:val="Mřížka tabulky1"/>
    <w:basedOn w:val="Normlntabulka"/>
    <w:next w:val="Mkatabulky"/>
    <w:uiPriority w:val="59"/>
    <w:rsid w:val="007C7C1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rson-name1">
    <w:name w:val="person-name1"/>
    <w:basedOn w:val="Standardnpsmoodstavce"/>
    <w:rsid w:val="00A7393B"/>
    <w:rPr>
      <w:b/>
      <w:bCs/>
    </w:rPr>
  </w:style>
  <w:style w:type="paragraph" w:styleId="Rozloendokumentu">
    <w:name w:val="Document Map"/>
    <w:basedOn w:val="Normln"/>
    <w:link w:val="RozloendokumentuChar"/>
    <w:semiHidden/>
    <w:rsid w:val="00017E0C"/>
    <w:pPr>
      <w:shd w:val="clear" w:color="auto" w:fill="000080"/>
    </w:pPr>
    <w:rPr>
      <w:rFonts w:ascii="Tahoma" w:hAnsi="Tahoma" w:cs="Tahoma"/>
    </w:rPr>
  </w:style>
  <w:style w:type="character" w:customStyle="1" w:styleId="RozloendokumentuChar">
    <w:name w:val="Rozložení dokumentu Char"/>
    <w:basedOn w:val="Standardnpsmoodstavce"/>
    <w:link w:val="Rozloendokumentu"/>
    <w:semiHidden/>
    <w:rsid w:val="00017E0C"/>
    <w:rPr>
      <w:rFonts w:ascii="Tahoma" w:hAnsi="Tahoma" w:cs="Tahoma"/>
      <w:sz w:val="22"/>
      <w:shd w:val="clear" w:color="auto" w:fil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A7578"/>
    <w:pPr>
      <w:jc w:val="both"/>
    </w:pPr>
    <w:rPr>
      <w:sz w:val="22"/>
    </w:rPr>
  </w:style>
  <w:style w:type="paragraph" w:styleId="Nadpis1">
    <w:name w:val="heading 1"/>
    <w:basedOn w:val="JVS1"/>
    <w:next w:val="Normln"/>
    <w:link w:val="Nadpis1Char"/>
    <w:uiPriority w:val="9"/>
    <w:qFormat/>
    <w:rsid w:val="00951676"/>
    <w:pPr>
      <w:keepNext/>
      <w:numPr>
        <w:numId w:val="1"/>
      </w:numPr>
      <w:spacing w:before="720"/>
      <w:outlineLvl w:val="0"/>
    </w:pPr>
    <w:rPr>
      <w:spacing w:val="20"/>
    </w:rPr>
  </w:style>
  <w:style w:type="paragraph" w:styleId="Nadpis2">
    <w:name w:val="heading 2"/>
    <w:aliases w:val="Běžného textu,h2,Attribute Heading 2,2m,hlavicka,F2,F21,PA Major Section,2,sub-sect,21,sub-sect1,22,sub-sect2,211,sub-sect11,ASAPHeading 2,Podkapitola1,V_Head2,V_Head21,V_Head22,Nadpis 21,Bižného textu,H2&lt;------------------,Text bodu,Sekce,h"/>
    <w:basedOn w:val="Normln"/>
    <w:next w:val="Normln"/>
    <w:link w:val="Nadpis2Char"/>
    <w:uiPriority w:val="9"/>
    <w:qFormat/>
    <w:rsid w:val="007B47F0"/>
    <w:pPr>
      <w:keepNext/>
      <w:numPr>
        <w:ilvl w:val="1"/>
        <w:numId w:val="1"/>
      </w:numPr>
      <w:tabs>
        <w:tab w:val="clear" w:pos="8932"/>
        <w:tab w:val="num" w:pos="0"/>
      </w:tabs>
      <w:spacing w:before="480" w:after="120"/>
      <w:jc w:val="left"/>
      <w:outlineLvl w:val="1"/>
    </w:pPr>
    <w:rPr>
      <w:rFonts w:ascii="Arial" w:hAnsi="Arial" w:cs="Arial"/>
      <w:b/>
      <w:bCs/>
      <w:kern w:val="32"/>
      <w:sz w:val="24"/>
      <w:szCs w:val="32"/>
    </w:rPr>
  </w:style>
  <w:style w:type="paragraph" w:styleId="Nadpis3">
    <w:name w:val="heading 3"/>
    <w:aliases w:val="Hlavní"/>
    <w:basedOn w:val="Nadpis2"/>
    <w:next w:val="Normln"/>
    <w:link w:val="Nadpis3Char"/>
    <w:qFormat/>
    <w:rsid w:val="009B5180"/>
    <w:pPr>
      <w:numPr>
        <w:ilvl w:val="0"/>
        <w:numId w:val="0"/>
      </w:numPr>
      <w:spacing w:before="0" w:line="360" w:lineRule="auto"/>
      <w:outlineLvl w:val="2"/>
    </w:pPr>
  </w:style>
  <w:style w:type="paragraph" w:styleId="Nadpis8">
    <w:name w:val="heading 8"/>
    <w:basedOn w:val="Normln"/>
    <w:next w:val="Normln"/>
    <w:link w:val="Nadpis8Char"/>
    <w:uiPriority w:val="99"/>
    <w:qFormat/>
    <w:rsid w:val="00011789"/>
    <w:pPr>
      <w:spacing w:before="240" w:after="60"/>
      <w:jc w:val="left"/>
      <w:outlineLvl w:val="7"/>
    </w:pPr>
    <w:rPr>
      <w:rFonts w:ascii="Calibri" w:hAnsi="Calibri"/>
      <w:i/>
      <w:i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sid w:val="00AB0C1B"/>
    <w:rPr>
      <w:rFonts w:ascii="Arial" w:hAnsi="Arial" w:cs="Arial"/>
      <w:b/>
      <w:bCs/>
      <w:spacing w:val="20"/>
      <w:kern w:val="32"/>
      <w:sz w:val="28"/>
      <w:szCs w:val="32"/>
    </w:rPr>
  </w:style>
  <w:style w:type="character" w:customStyle="1" w:styleId="Nadpis2Char">
    <w:name w:val="Nadpis 2 Char"/>
    <w:aliases w:val="Běžného textu Char,h2 Char,Attribute Heading 2 Char,2m Char,hlavicka Char,F2 Char,F21 Char,PA Major Section Char,2 Char,sub-sect Char,21 Char,sub-sect1 Char,22 Char,sub-sect2 Char,211 Char,sub-sect11 Char,ASAPHeading 2 Char,V_Head2 Char"/>
    <w:link w:val="Nadpis2"/>
    <w:uiPriority w:val="9"/>
    <w:locked/>
    <w:rsid w:val="007B47F0"/>
    <w:rPr>
      <w:rFonts w:ascii="Arial" w:hAnsi="Arial" w:cs="Arial"/>
      <w:b/>
      <w:bCs/>
      <w:kern w:val="32"/>
      <w:sz w:val="24"/>
      <w:szCs w:val="32"/>
    </w:rPr>
  </w:style>
  <w:style w:type="character" w:customStyle="1" w:styleId="Nadpis3Char">
    <w:name w:val="Nadpis 3 Char"/>
    <w:aliases w:val="Hlavní Char"/>
    <w:link w:val="Nadpis3"/>
    <w:uiPriority w:val="99"/>
    <w:locked/>
    <w:rsid w:val="009B5180"/>
  </w:style>
  <w:style w:type="character" w:customStyle="1" w:styleId="Nadpis8Char">
    <w:name w:val="Nadpis 8 Char"/>
    <w:link w:val="Nadpis8"/>
    <w:uiPriority w:val="99"/>
    <w:semiHidden/>
    <w:locked/>
    <w:rsid w:val="00011789"/>
    <w:rPr>
      <w:rFonts w:ascii="Calibri" w:hAnsi="Calibri"/>
      <w:i/>
      <w:sz w:val="24"/>
      <w:lang w:val="cs-CZ" w:eastAsia="cs-CZ"/>
    </w:rPr>
  </w:style>
  <w:style w:type="paragraph" w:customStyle="1" w:styleId="JVS1">
    <w:name w:val="JVS_1"/>
    <w:link w:val="JVS1Char"/>
    <w:uiPriority w:val="99"/>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uiPriority w:val="99"/>
    <w:rsid w:val="00FE3873"/>
    <w:rPr>
      <w:b/>
      <w:sz w:val="40"/>
    </w:rPr>
  </w:style>
  <w:style w:type="paragraph" w:customStyle="1" w:styleId="JVS2">
    <w:name w:val="JVS_2"/>
    <w:basedOn w:val="JVS1"/>
    <w:link w:val="JVS2Char"/>
    <w:uiPriority w:val="99"/>
    <w:rsid w:val="00FE0F1A"/>
    <w:rPr>
      <w:sz w:val="24"/>
    </w:rPr>
  </w:style>
  <w:style w:type="paragraph" w:customStyle="1" w:styleId="JVS3">
    <w:name w:val="JVS_3"/>
    <w:uiPriority w:val="99"/>
    <w:rsid w:val="00FE0F1A"/>
    <w:pPr>
      <w:spacing w:line="360" w:lineRule="auto"/>
    </w:pPr>
    <w:rPr>
      <w:rFonts w:ascii="Georgia" w:hAnsi="Georgia" w:cs="Arial"/>
      <w:bCs/>
      <w:kern w:val="32"/>
      <w:szCs w:val="32"/>
    </w:rPr>
  </w:style>
  <w:style w:type="paragraph" w:styleId="Zhlav">
    <w:name w:val="header"/>
    <w:basedOn w:val="Normln"/>
    <w:link w:val="ZhlavChar"/>
    <w:uiPriority w:val="99"/>
    <w:rsid w:val="00CA7728"/>
    <w:pPr>
      <w:tabs>
        <w:tab w:val="center" w:pos="4536"/>
        <w:tab w:val="right" w:pos="9072"/>
      </w:tabs>
    </w:pPr>
  </w:style>
  <w:style w:type="character" w:customStyle="1" w:styleId="ZhlavChar">
    <w:name w:val="Záhlaví Char"/>
    <w:link w:val="Zhlav"/>
    <w:uiPriority w:val="99"/>
    <w:semiHidden/>
    <w:locked/>
    <w:rsid w:val="00AB0C1B"/>
    <w:rPr>
      <w:sz w:val="20"/>
    </w:rPr>
  </w:style>
  <w:style w:type="paragraph" w:styleId="Zpat">
    <w:name w:val="footer"/>
    <w:basedOn w:val="Normln"/>
    <w:link w:val="ZpatChar"/>
    <w:uiPriority w:val="99"/>
    <w:rsid w:val="00CA7728"/>
    <w:pPr>
      <w:tabs>
        <w:tab w:val="center" w:pos="4536"/>
        <w:tab w:val="right" w:pos="9072"/>
      </w:tabs>
    </w:pPr>
  </w:style>
  <w:style w:type="character" w:customStyle="1" w:styleId="ZpatChar">
    <w:name w:val="Zápatí Char"/>
    <w:link w:val="Zpat"/>
    <w:uiPriority w:val="99"/>
    <w:semiHidden/>
    <w:locked/>
    <w:rsid w:val="00AB0C1B"/>
    <w:rPr>
      <w:sz w:val="20"/>
    </w:rPr>
  </w:style>
  <w:style w:type="character" w:styleId="slostrnky">
    <w:name w:val="page number"/>
    <w:uiPriority w:val="99"/>
    <w:rsid w:val="00CA7728"/>
  </w:style>
  <w:style w:type="paragraph" w:styleId="Zkladntext">
    <w:name w:val="Body Text"/>
    <w:basedOn w:val="Normln"/>
    <w:link w:val="ZkladntextChar"/>
    <w:uiPriority w:val="99"/>
    <w:rsid w:val="004D1482"/>
    <w:pPr>
      <w:spacing w:after="120"/>
    </w:pPr>
  </w:style>
  <w:style w:type="character" w:customStyle="1" w:styleId="ZkladntextChar">
    <w:name w:val="Základní text Char"/>
    <w:link w:val="Zkladntext"/>
    <w:uiPriority w:val="99"/>
    <w:semiHidden/>
    <w:locked/>
    <w:rsid w:val="00AB0C1B"/>
    <w:rPr>
      <w:sz w:val="20"/>
    </w:rPr>
  </w:style>
  <w:style w:type="paragraph" w:styleId="Podtitul">
    <w:name w:val="Subtitle"/>
    <w:basedOn w:val="Normln"/>
    <w:link w:val="PodtitulChar"/>
    <w:uiPriority w:val="99"/>
    <w:qFormat/>
    <w:rsid w:val="004D1482"/>
    <w:rPr>
      <w:color w:val="000000"/>
      <w:sz w:val="28"/>
    </w:rPr>
  </w:style>
  <w:style w:type="character" w:customStyle="1" w:styleId="PodtitulChar">
    <w:name w:val="Podtitul Char"/>
    <w:link w:val="Podtitul"/>
    <w:uiPriority w:val="99"/>
    <w:locked/>
    <w:rsid w:val="00AB0C1B"/>
    <w:rPr>
      <w:rFonts w:ascii="Cambria" w:hAnsi="Cambria"/>
      <w:sz w:val="24"/>
    </w:rPr>
  </w:style>
  <w:style w:type="character" w:customStyle="1" w:styleId="platne">
    <w:name w:val="platne"/>
    <w:uiPriority w:val="99"/>
    <w:rsid w:val="004D1482"/>
  </w:style>
  <w:style w:type="paragraph" w:customStyle="1" w:styleId="Styl2">
    <w:name w:val="Styl2"/>
    <w:basedOn w:val="JVS1"/>
    <w:uiPriority w:val="99"/>
    <w:rsid w:val="00FE3873"/>
    <w:rPr>
      <w:sz w:val="32"/>
    </w:rPr>
  </w:style>
  <w:style w:type="character" w:customStyle="1" w:styleId="JVS1Char">
    <w:name w:val="JVS_1 Char"/>
    <w:link w:val="JVS1"/>
    <w:uiPriority w:val="99"/>
    <w:locked/>
    <w:rsid w:val="00E42FFA"/>
    <w:rPr>
      <w:rFonts w:ascii="Arial" w:hAnsi="Arial"/>
      <w:b/>
      <w:kern w:val="32"/>
      <w:sz w:val="32"/>
      <w:lang w:val="cs-CZ" w:eastAsia="cs-CZ"/>
    </w:rPr>
  </w:style>
  <w:style w:type="character" w:customStyle="1" w:styleId="JVS2Char">
    <w:name w:val="JVS_2 Char"/>
    <w:link w:val="JVS2"/>
    <w:uiPriority w:val="99"/>
    <w:locked/>
    <w:rsid w:val="00E42FFA"/>
    <w:rPr>
      <w:rFonts w:ascii="Arial" w:hAnsi="Arial" w:cs="Arial"/>
      <w:b/>
      <w:bCs/>
      <w:kern w:val="32"/>
      <w:sz w:val="32"/>
      <w:szCs w:val="32"/>
      <w:lang w:val="cs-CZ" w:eastAsia="cs-CZ" w:bidi="ar-SA"/>
    </w:rPr>
  </w:style>
  <w:style w:type="paragraph" w:customStyle="1" w:styleId="Zkladntextodsazen-slo">
    <w:name w:val="Základní text odsazený - číslo"/>
    <w:basedOn w:val="Normln"/>
    <w:link w:val="Zkladntextodsazen-sloChar"/>
    <w:rsid w:val="00747022"/>
    <w:pPr>
      <w:numPr>
        <w:ilvl w:val="2"/>
        <w:numId w:val="1"/>
      </w:numPr>
      <w:tabs>
        <w:tab w:val="left" w:pos="369"/>
      </w:tabs>
      <w:spacing w:after="120"/>
    </w:pPr>
    <w:rPr>
      <w:szCs w:val="22"/>
    </w:rPr>
  </w:style>
  <w:style w:type="paragraph" w:styleId="Zkladntext2">
    <w:name w:val="Body Text 2"/>
    <w:basedOn w:val="Normln"/>
    <w:link w:val="Zkladntext2Char"/>
    <w:uiPriority w:val="99"/>
    <w:rsid w:val="00577D77"/>
    <w:pPr>
      <w:spacing w:after="120" w:line="480" w:lineRule="auto"/>
    </w:pPr>
  </w:style>
  <w:style w:type="character" w:customStyle="1" w:styleId="Zkladntext2Char">
    <w:name w:val="Základní text 2 Char"/>
    <w:link w:val="Zkladntext2"/>
    <w:uiPriority w:val="99"/>
    <w:semiHidden/>
    <w:locked/>
    <w:rsid w:val="00AB0C1B"/>
    <w:rPr>
      <w:sz w:val="20"/>
    </w:rPr>
  </w:style>
  <w:style w:type="paragraph" w:styleId="Zkladntext3">
    <w:name w:val="Body Text 3"/>
    <w:basedOn w:val="Normln"/>
    <w:link w:val="Zkladntext3Char"/>
    <w:uiPriority w:val="99"/>
    <w:rsid w:val="00577D77"/>
    <w:pPr>
      <w:spacing w:after="120"/>
    </w:pPr>
    <w:rPr>
      <w:sz w:val="16"/>
      <w:szCs w:val="16"/>
    </w:rPr>
  </w:style>
  <w:style w:type="character" w:customStyle="1" w:styleId="Zkladntext3Char">
    <w:name w:val="Základní text 3 Char"/>
    <w:link w:val="Zkladntext3"/>
    <w:uiPriority w:val="99"/>
    <w:semiHidden/>
    <w:locked/>
    <w:rsid w:val="00AB0C1B"/>
    <w:rPr>
      <w:sz w:val="16"/>
    </w:rPr>
  </w:style>
  <w:style w:type="paragraph" w:customStyle="1" w:styleId="slovn">
    <w:name w:val="Číslování"/>
    <w:basedOn w:val="Normln"/>
    <w:uiPriority w:val="99"/>
    <w:rsid w:val="00C27B52"/>
    <w:pPr>
      <w:widowControl w:val="0"/>
      <w:spacing w:before="120"/>
    </w:pPr>
    <w:rPr>
      <w:sz w:val="24"/>
    </w:rPr>
  </w:style>
  <w:style w:type="paragraph" w:customStyle="1" w:styleId="Smlouva2">
    <w:name w:val="Smlouva2"/>
    <w:basedOn w:val="Normln"/>
    <w:uiPriority w:val="99"/>
    <w:rsid w:val="007B7CCA"/>
    <w:pPr>
      <w:widowControl w:val="0"/>
      <w:jc w:val="center"/>
    </w:pPr>
    <w:rPr>
      <w:b/>
      <w:sz w:val="24"/>
    </w:rPr>
  </w:style>
  <w:style w:type="paragraph" w:customStyle="1" w:styleId="Smlouva-slo">
    <w:name w:val="Smlouva-číslo"/>
    <w:basedOn w:val="Normln"/>
    <w:uiPriority w:val="99"/>
    <w:rsid w:val="007B7CCA"/>
    <w:pPr>
      <w:widowControl w:val="0"/>
      <w:spacing w:before="120" w:line="240" w:lineRule="atLeast"/>
    </w:pPr>
    <w:rPr>
      <w:sz w:val="24"/>
    </w:rPr>
  </w:style>
  <w:style w:type="paragraph" w:styleId="Zkladntextodsazen2">
    <w:name w:val="Body Text Indent 2"/>
    <w:basedOn w:val="Normln"/>
    <w:link w:val="Zkladntextodsazen2Char"/>
    <w:uiPriority w:val="99"/>
    <w:rsid w:val="00C55209"/>
    <w:pPr>
      <w:spacing w:after="120" w:line="480" w:lineRule="auto"/>
      <w:ind w:left="283"/>
    </w:pPr>
  </w:style>
  <w:style w:type="character" w:customStyle="1" w:styleId="Zkladntextodsazen2Char">
    <w:name w:val="Základní text odsazený 2 Char"/>
    <w:link w:val="Zkladntextodsazen2"/>
    <w:uiPriority w:val="99"/>
    <w:semiHidden/>
    <w:locked/>
    <w:rsid w:val="00AB0C1B"/>
    <w:rPr>
      <w:sz w:val="20"/>
    </w:rPr>
  </w:style>
  <w:style w:type="paragraph" w:customStyle="1" w:styleId="Smlouva3">
    <w:name w:val="Smlouva3"/>
    <w:basedOn w:val="Normln"/>
    <w:uiPriority w:val="99"/>
    <w:rsid w:val="00BA7578"/>
    <w:pPr>
      <w:widowControl w:val="0"/>
      <w:spacing w:before="120"/>
    </w:pPr>
    <w:rPr>
      <w:sz w:val="24"/>
    </w:rPr>
  </w:style>
  <w:style w:type="paragraph" w:styleId="Zkladntextodsazen">
    <w:name w:val="Body Text Indent"/>
    <w:basedOn w:val="Normln"/>
    <w:link w:val="ZkladntextodsazenChar"/>
    <w:uiPriority w:val="99"/>
    <w:rsid w:val="0069726E"/>
    <w:pPr>
      <w:spacing w:after="120"/>
      <w:ind w:left="283"/>
    </w:pPr>
  </w:style>
  <w:style w:type="character" w:customStyle="1" w:styleId="ZkladntextodsazenChar">
    <w:name w:val="Základní text odsazený Char"/>
    <w:link w:val="Zkladntextodsazen"/>
    <w:uiPriority w:val="99"/>
    <w:semiHidden/>
    <w:locked/>
    <w:rsid w:val="00AB0C1B"/>
    <w:rPr>
      <w:sz w:val="20"/>
    </w:rPr>
  </w:style>
  <w:style w:type="paragraph" w:customStyle="1" w:styleId="Smlouva1">
    <w:name w:val="Smlouva1"/>
    <w:basedOn w:val="Nadpis1"/>
    <w:uiPriority w:val="99"/>
    <w:rsid w:val="00044398"/>
    <w:pPr>
      <w:widowControl w:val="0"/>
      <w:numPr>
        <w:numId w:val="0"/>
      </w:numPr>
      <w:tabs>
        <w:tab w:val="clear" w:pos="1440"/>
      </w:tabs>
      <w:spacing w:before="240" w:after="60" w:line="240" w:lineRule="auto"/>
      <w:jc w:val="center"/>
      <w:outlineLvl w:val="9"/>
    </w:pPr>
    <w:rPr>
      <w:rFonts w:ascii="Times New Roman" w:hAnsi="Times New Roman" w:cs="Times New Roman"/>
      <w:bCs w:val="0"/>
      <w:spacing w:val="0"/>
      <w:kern w:val="28"/>
      <w:szCs w:val="20"/>
    </w:rPr>
  </w:style>
  <w:style w:type="paragraph" w:styleId="Textbubliny">
    <w:name w:val="Balloon Text"/>
    <w:basedOn w:val="Normln"/>
    <w:link w:val="TextbublinyChar"/>
    <w:uiPriority w:val="99"/>
    <w:semiHidden/>
    <w:rsid w:val="00130D48"/>
    <w:rPr>
      <w:rFonts w:ascii="Tahoma" w:hAnsi="Tahoma" w:cs="Tahoma"/>
      <w:sz w:val="16"/>
      <w:szCs w:val="16"/>
    </w:rPr>
  </w:style>
  <w:style w:type="character" w:customStyle="1" w:styleId="TextbublinyChar">
    <w:name w:val="Text bubliny Char"/>
    <w:link w:val="Textbubliny"/>
    <w:uiPriority w:val="99"/>
    <w:semiHidden/>
    <w:locked/>
    <w:rsid w:val="00AB0C1B"/>
    <w:rPr>
      <w:sz w:val="2"/>
    </w:rPr>
  </w:style>
  <w:style w:type="paragraph" w:customStyle="1" w:styleId="Smlouva-slo0">
    <w:name w:val="Smlouva-èíslo"/>
    <w:basedOn w:val="Normln"/>
    <w:uiPriority w:val="99"/>
    <w:rsid w:val="00696FB7"/>
    <w:pPr>
      <w:spacing w:before="120" w:line="240" w:lineRule="atLeast"/>
    </w:pPr>
    <w:rPr>
      <w:sz w:val="24"/>
      <w:szCs w:val="24"/>
    </w:rPr>
  </w:style>
  <w:style w:type="paragraph" w:customStyle="1" w:styleId="SBSTitulekmal">
    <w:name w:val="SBS Titulek malý"/>
    <w:basedOn w:val="Normln"/>
    <w:uiPriority w:val="99"/>
    <w:rsid w:val="00BC0410"/>
    <w:pPr>
      <w:keepNext/>
      <w:spacing w:before="240" w:after="240"/>
      <w:jc w:val="center"/>
    </w:pPr>
    <w:rPr>
      <w:rFonts w:ascii="Arial" w:hAnsi="Arial"/>
      <w:b/>
      <w:sz w:val="24"/>
      <w:szCs w:val="24"/>
    </w:rPr>
  </w:style>
  <w:style w:type="paragraph" w:customStyle="1" w:styleId="SBSSmlouva">
    <w:name w:val="SBS Smlouva"/>
    <w:basedOn w:val="Normln"/>
    <w:uiPriority w:val="99"/>
    <w:rsid w:val="000B3096"/>
    <w:pPr>
      <w:numPr>
        <w:numId w:val="2"/>
      </w:numPr>
      <w:spacing w:before="120"/>
      <w:jc w:val="left"/>
    </w:pPr>
    <w:rPr>
      <w:rFonts w:ascii="Arial" w:hAnsi="Arial"/>
      <w:szCs w:val="24"/>
    </w:rPr>
  </w:style>
  <w:style w:type="character" w:customStyle="1" w:styleId="Zkladntextodsazen-sloChar">
    <w:name w:val="Základní text odsazený - číslo Char"/>
    <w:link w:val="Zkladntextodsazen-slo"/>
    <w:locked/>
    <w:rsid w:val="00747022"/>
    <w:rPr>
      <w:sz w:val="22"/>
      <w:szCs w:val="22"/>
    </w:rPr>
  </w:style>
  <w:style w:type="paragraph" w:styleId="Zkladntextodsazen3">
    <w:name w:val="Body Text Indent 3"/>
    <w:basedOn w:val="Normln"/>
    <w:link w:val="Zkladntextodsazen3Char"/>
    <w:uiPriority w:val="99"/>
    <w:rsid w:val="0095650B"/>
    <w:pPr>
      <w:spacing w:after="120"/>
      <w:ind w:left="283"/>
    </w:pPr>
    <w:rPr>
      <w:sz w:val="16"/>
      <w:szCs w:val="16"/>
    </w:rPr>
  </w:style>
  <w:style w:type="character" w:customStyle="1" w:styleId="Zkladntextodsazen3Char">
    <w:name w:val="Základní text odsazený 3 Char"/>
    <w:link w:val="Zkladntextodsazen3"/>
    <w:uiPriority w:val="99"/>
    <w:semiHidden/>
    <w:locked/>
    <w:rsid w:val="00AB0C1B"/>
    <w:rPr>
      <w:sz w:val="16"/>
    </w:rPr>
  </w:style>
  <w:style w:type="character" w:customStyle="1" w:styleId="CharChar1">
    <w:name w:val="Char Char1"/>
    <w:uiPriority w:val="99"/>
    <w:rsid w:val="0007689D"/>
  </w:style>
  <w:style w:type="character" w:customStyle="1" w:styleId="CharChar">
    <w:name w:val="Char Char"/>
    <w:uiPriority w:val="99"/>
    <w:rsid w:val="0007689D"/>
  </w:style>
  <w:style w:type="paragraph" w:customStyle="1" w:styleId="H2">
    <w:name w:val="H2"/>
    <w:basedOn w:val="Normln"/>
    <w:next w:val="Normln"/>
    <w:uiPriority w:val="99"/>
    <w:rsid w:val="00382D42"/>
    <w:pPr>
      <w:keepNext/>
      <w:spacing w:before="100" w:after="100"/>
      <w:jc w:val="left"/>
      <w:outlineLvl w:val="2"/>
    </w:pPr>
    <w:rPr>
      <w:b/>
      <w:sz w:val="36"/>
    </w:rPr>
  </w:style>
  <w:style w:type="character" w:customStyle="1" w:styleId="CharChar13">
    <w:name w:val="Char Char13"/>
    <w:uiPriority w:val="99"/>
    <w:locked/>
    <w:rsid w:val="00FE5CEA"/>
    <w:rPr>
      <w:rFonts w:ascii="Arial" w:hAnsi="Arial"/>
      <w:b/>
      <w:kern w:val="32"/>
      <w:sz w:val="32"/>
    </w:rPr>
  </w:style>
  <w:style w:type="character" w:customStyle="1" w:styleId="CharChar12">
    <w:name w:val="Char Char12"/>
    <w:uiPriority w:val="99"/>
    <w:semiHidden/>
    <w:locked/>
    <w:rsid w:val="00FE5CEA"/>
    <w:rPr>
      <w:rFonts w:ascii="Cambria" w:hAnsi="Cambria"/>
      <w:b/>
      <w:sz w:val="26"/>
    </w:rPr>
  </w:style>
  <w:style w:type="character" w:styleId="Hypertextovodkaz">
    <w:name w:val="Hyperlink"/>
    <w:uiPriority w:val="99"/>
    <w:rsid w:val="00011789"/>
    <w:rPr>
      <w:color w:val="0000FF"/>
      <w:u w:val="single"/>
    </w:rPr>
  </w:style>
  <w:style w:type="paragraph" w:styleId="Odstavecseseznamem">
    <w:name w:val="List Paragraph"/>
    <w:basedOn w:val="Normln"/>
    <w:uiPriority w:val="34"/>
    <w:qFormat/>
    <w:rsid w:val="00302C71"/>
    <w:pPr>
      <w:ind w:left="720"/>
      <w:contextualSpacing/>
    </w:pPr>
  </w:style>
  <w:style w:type="character" w:styleId="Odkaznakoment">
    <w:name w:val="annotation reference"/>
    <w:semiHidden/>
    <w:rsid w:val="00EC420A"/>
    <w:rPr>
      <w:sz w:val="16"/>
    </w:rPr>
  </w:style>
  <w:style w:type="paragraph" w:styleId="Textkomente">
    <w:name w:val="annotation text"/>
    <w:basedOn w:val="Normln"/>
    <w:link w:val="TextkomenteChar"/>
    <w:uiPriority w:val="99"/>
    <w:semiHidden/>
    <w:rsid w:val="00EC420A"/>
    <w:rPr>
      <w:sz w:val="20"/>
    </w:rPr>
  </w:style>
  <w:style w:type="character" w:customStyle="1" w:styleId="TextkomenteChar">
    <w:name w:val="Text komentáře Char"/>
    <w:link w:val="Textkomente"/>
    <w:uiPriority w:val="99"/>
    <w:semiHidden/>
    <w:locked/>
    <w:rsid w:val="00AB0C1B"/>
    <w:rPr>
      <w:sz w:val="20"/>
    </w:rPr>
  </w:style>
  <w:style w:type="paragraph" w:styleId="Pedmtkomente">
    <w:name w:val="annotation subject"/>
    <w:basedOn w:val="Textkomente"/>
    <w:next w:val="Textkomente"/>
    <w:link w:val="PedmtkomenteChar"/>
    <w:uiPriority w:val="99"/>
    <w:semiHidden/>
    <w:rsid w:val="00EC420A"/>
    <w:rPr>
      <w:b/>
      <w:bCs/>
    </w:rPr>
  </w:style>
  <w:style w:type="character" w:customStyle="1" w:styleId="PedmtkomenteChar">
    <w:name w:val="Předmět komentáře Char"/>
    <w:link w:val="Pedmtkomente"/>
    <w:uiPriority w:val="99"/>
    <w:semiHidden/>
    <w:locked/>
    <w:rsid w:val="00AB0C1B"/>
    <w:rPr>
      <w:b/>
      <w:sz w:val="20"/>
    </w:rPr>
  </w:style>
  <w:style w:type="paragraph" w:styleId="Revize">
    <w:name w:val="Revision"/>
    <w:hidden/>
    <w:uiPriority w:val="99"/>
    <w:semiHidden/>
    <w:rsid w:val="00703065"/>
    <w:rPr>
      <w:sz w:val="22"/>
    </w:rPr>
  </w:style>
  <w:style w:type="table" w:styleId="Mkatabulky">
    <w:name w:val="Table Grid"/>
    <w:basedOn w:val="Normlntabulka"/>
    <w:locked/>
    <w:rsid w:val="00711F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ulek1">
    <w:name w:val="Titulek1"/>
    <w:basedOn w:val="Normln"/>
    <w:next w:val="Normln"/>
    <w:uiPriority w:val="35"/>
    <w:unhideWhenUsed/>
    <w:qFormat/>
    <w:rsid w:val="00881986"/>
    <w:pPr>
      <w:spacing w:after="200"/>
    </w:pPr>
    <w:rPr>
      <w:rFonts w:ascii="Calibri" w:hAnsi="Calibri"/>
      <w:b/>
      <w:bCs/>
      <w:color w:val="4F81BD"/>
      <w:sz w:val="18"/>
      <w:szCs w:val="18"/>
    </w:rPr>
  </w:style>
  <w:style w:type="table" w:customStyle="1" w:styleId="Mkatabulky1">
    <w:name w:val="Mřížka tabulky1"/>
    <w:basedOn w:val="Normlntabulka"/>
    <w:next w:val="Mkatabulky"/>
    <w:uiPriority w:val="59"/>
    <w:rsid w:val="007C7C1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rson-name1">
    <w:name w:val="person-name1"/>
    <w:basedOn w:val="Standardnpsmoodstavce"/>
    <w:rsid w:val="00A7393B"/>
    <w:rPr>
      <w:b/>
      <w:bCs/>
    </w:rPr>
  </w:style>
  <w:style w:type="paragraph" w:styleId="Rozloendokumentu">
    <w:name w:val="Document Map"/>
    <w:basedOn w:val="Normln"/>
    <w:link w:val="RozloendokumentuChar"/>
    <w:semiHidden/>
    <w:rsid w:val="00017E0C"/>
    <w:pPr>
      <w:shd w:val="clear" w:color="auto" w:fill="000080"/>
    </w:pPr>
    <w:rPr>
      <w:rFonts w:ascii="Tahoma" w:hAnsi="Tahoma" w:cs="Tahoma"/>
    </w:rPr>
  </w:style>
  <w:style w:type="character" w:customStyle="1" w:styleId="RozloendokumentuChar">
    <w:name w:val="Rozložení dokumentu Char"/>
    <w:basedOn w:val="Standardnpsmoodstavce"/>
    <w:link w:val="Rozloendokumentu"/>
    <w:semiHidden/>
    <w:rsid w:val="00017E0C"/>
    <w:rPr>
      <w:rFonts w:ascii="Tahoma" w:hAnsi="Tahoma" w:cs="Tahoma"/>
      <w:sz w:val="22"/>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356332">
      <w:bodyDiv w:val="1"/>
      <w:marLeft w:val="0"/>
      <w:marRight w:val="0"/>
      <w:marTop w:val="0"/>
      <w:marBottom w:val="0"/>
      <w:divBdr>
        <w:top w:val="none" w:sz="0" w:space="0" w:color="auto"/>
        <w:left w:val="none" w:sz="0" w:space="0" w:color="auto"/>
        <w:bottom w:val="none" w:sz="0" w:space="0" w:color="auto"/>
        <w:right w:val="none" w:sz="0" w:space="0" w:color="auto"/>
      </w:divBdr>
    </w:div>
    <w:div w:id="384377312">
      <w:bodyDiv w:val="1"/>
      <w:marLeft w:val="0"/>
      <w:marRight w:val="0"/>
      <w:marTop w:val="0"/>
      <w:marBottom w:val="0"/>
      <w:divBdr>
        <w:top w:val="none" w:sz="0" w:space="0" w:color="auto"/>
        <w:left w:val="none" w:sz="0" w:space="0" w:color="auto"/>
        <w:bottom w:val="none" w:sz="0" w:space="0" w:color="auto"/>
        <w:right w:val="none" w:sz="0" w:space="0" w:color="auto"/>
      </w:divBdr>
    </w:div>
    <w:div w:id="1055929914">
      <w:bodyDiv w:val="1"/>
      <w:marLeft w:val="0"/>
      <w:marRight w:val="0"/>
      <w:marTop w:val="0"/>
      <w:marBottom w:val="0"/>
      <w:divBdr>
        <w:top w:val="none" w:sz="0" w:space="0" w:color="auto"/>
        <w:left w:val="none" w:sz="0" w:space="0" w:color="auto"/>
        <w:bottom w:val="none" w:sz="0" w:space="0" w:color="auto"/>
        <w:right w:val="none" w:sz="0" w:space="0" w:color="auto"/>
      </w:divBdr>
    </w:div>
    <w:div w:id="1462842459">
      <w:bodyDiv w:val="1"/>
      <w:marLeft w:val="0"/>
      <w:marRight w:val="0"/>
      <w:marTop w:val="0"/>
      <w:marBottom w:val="0"/>
      <w:divBdr>
        <w:top w:val="none" w:sz="0" w:space="0" w:color="auto"/>
        <w:left w:val="none" w:sz="0" w:space="0" w:color="auto"/>
        <w:bottom w:val="none" w:sz="0" w:space="0" w:color="auto"/>
        <w:right w:val="none" w:sz="0" w:space="0" w:color="auto"/>
      </w:divBdr>
    </w:div>
    <w:div w:id="1589387716">
      <w:bodyDiv w:val="1"/>
      <w:marLeft w:val="0"/>
      <w:marRight w:val="0"/>
      <w:marTop w:val="0"/>
      <w:marBottom w:val="0"/>
      <w:divBdr>
        <w:top w:val="none" w:sz="0" w:space="0" w:color="auto"/>
        <w:left w:val="none" w:sz="0" w:space="0" w:color="auto"/>
        <w:bottom w:val="none" w:sz="0" w:space="0" w:color="auto"/>
        <w:right w:val="none" w:sz="0" w:space="0" w:color="auto"/>
      </w:divBdr>
    </w:div>
    <w:div w:id="1772314742">
      <w:bodyDiv w:val="1"/>
      <w:marLeft w:val="0"/>
      <w:marRight w:val="0"/>
      <w:marTop w:val="0"/>
      <w:marBottom w:val="0"/>
      <w:divBdr>
        <w:top w:val="none" w:sz="0" w:space="0" w:color="auto"/>
        <w:left w:val="none" w:sz="0" w:space="0" w:color="auto"/>
        <w:bottom w:val="none" w:sz="0" w:space="0" w:color="auto"/>
        <w:right w:val="none" w:sz="0" w:space="0" w:color="auto"/>
      </w:divBdr>
    </w:div>
    <w:div w:id="2047943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53B71-A1C6-4800-BEFA-2C60F645D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20</Pages>
  <Words>5883</Words>
  <Characters>36493</Characters>
  <Application>Microsoft Office Word</Application>
  <DocSecurity>0</DocSecurity>
  <Lines>304</Lines>
  <Paragraphs>84</Paragraphs>
  <ScaleCrop>false</ScaleCrop>
  <HeadingPairs>
    <vt:vector size="2" baseType="variant">
      <vt:variant>
        <vt:lpstr>Název</vt:lpstr>
      </vt:variant>
      <vt:variant>
        <vt:i4>1</vt:i4>
      </vt:variant>
    </vt:vector>
  </HeadingPairs>
  <TitlesOfParts>
    <vt:vector size="1" baseType="lpstr">
      <vt:lpstr/>
    </vt:vector>
  </TitlesOfParts>
  <Company>ICT Brains s.r.o.</Company>
  <LinksUpToDate>false</LinksUpToDate>
  <CharactersWithSpaces>42292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Hrotík Michal</dc:creator>
  <cp:lastModifiedBy>Macháčková Petra</cp:lastModifiedBy>
  <cp:revision>6</cp:revision>
  <cp:lastPrinted>2017-08-30T06:09:00Z</cp:lastPrinted>
  <dcterms:created xsi:type="dcterms:W3CDTF">2017-08-29T12:00:00Z</dcterms:created>
  <dcterms:modified xsi:type="dcterms:W3CDTF">2017-08-30T07:38:00Z</dcterms:modified>
  <cp:category>Smlouva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