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0" w:rsidRDefault="007C0C50">
      <w:bookmarkStart w:id="0" w:name="_GoBack"/>
      <w:bookmarkEnd w:id="0"/>
    </w:p>
    <w:p w:rsidR="007C0C50" w:rsidRPr="000B6A91" w:rsidRDefault="000B6A91" w:rsidP="000B6A91">
      <w:pPr>
        <w:ind w:firstLine="708"/>
        <w:jc w:val="right"/>
        <w:rPr>
          <w:sz w:val="20"/>
        </w:rPr>
      </w:pPr>
      <w:r w:rsidRPr="000B6A91">
        <w:rPr>
          <w:sz w:val="20"/>
        </w:rPr>
        <w:t>Příloha č. 12 k ZD</w:t>
      </w:r>
    </w:p>
    <w:p w:rsidR="007C0C50" w:rsidRPr="009A3213" w:rsidRDefault="007C0C50" w:rsidP="00497B07">
      <w:pPr>
        <w:pStyle w:val="Nadpis1"/>
        <w:tabs>
          <w:tab w:val="left" w:pos="284"/>
        </w:tabs>
        <w:jc w:val="center"/>
        <w:rPr>
          <w:rFonts w:ascii="Times New Roman" w:hAnsi="Times New Roman"/>
          <w:sz w:val="22"/>
          <w:szCs w:val="22"/>
        </w:rPr>
      </w:pPr>
      <w:r w:rsidRPr="009A3213">
        <w:rPr>
          <w:rFonts w:ascii="Times New Roman" w:hAnsi="Times New Roman"/>
          <w:sz w:val="22"/>
          <w:szCs w:val="22"/>
        </w:rPr>
        <w:t>SMLOUVA O SDRUŽENÝCH SLUŽBÁCH DODÁVK</w:t>
      </w:r>
      <w:r w:rsidR="00497B07" w:rsidRPr="009A3213">
        <w:rPr>
          <w:rFonts w:ascii="Times New Roman" w:hAnsi="Times New Roman"/>
          <w:sz w:val="22"/>
          <w:szCs w:val="22"/>
        </w:rPr>
        <w:t>Y</w:t>
      </w:r>
      <w:r w:rsidRPr="009A3213">
        <w:rPr>
          <w:rFonts w:ascii="Times New Roman" w:hAnsi="Times New Roman"/>
          <w:sz w:val="22"/>
          <w:szCs w:val="22"/>
        </w:rPr>
        <w:t xml:space="preserve"> ELEKTŘINY</w:t>
      </w:r>
    </w:p>
    <w:p w:rsidR="007F7CF2" w:rsidRPr="009A3213" w:rsidRDefault="008E2C35" w:rsidP="008E2C35">
      <w:pPr>
        <w:pStyle w:val="Zkladntext"/>
        <w:tabs>
          <w:tab w:val="left" w:pos="284"/>
          <w:tab w:val="left" w:pos="1710"/>
          <w:tab w:val="left" w:pos="2280"/>
          <w:tab w:val="left" w:pos="3405"/>
        </w:tabs>
        <w:spacing w:line="240" w:lineRule="auto"/>
        <w:ind w:left="285"/>
        <w:rPr>
          <w:b/>
          <w:sz w:val="22"/>
          <w:szCs w:val="22"/>
        </w:rPr>
      </w:pPr>
      <w:r>
        <w:rPr>
          <w:b/>
          <w:sz w:val="22"/>
          <w:szCs w:val="22"/>
        </w:rPr>
        <w:tab/>
      </w:r>
      <w:r>
        <w:rPr>
          <w:b/>
          <w:sz w:val="22"/>
          <w:szCs w:val="22"/>
        </w:rPr>
        <w:tab/>
      </w:r>
      <w:r w:rsidR="00A73AEF" w:rsidRPr="009A3213">
        <w:rPr>
          <w:b/>
          <w:sz w:val="22"/>
          <w:szCs w:val="22"/>
        </w:rPr>
        <w:t>OPRÁVNĚNÉMU ZÁKAZNÍKOVI č</w:t>
      </w:r>
      <w:r w:rsidR="00497B07" w:rsidRPr="009A3213">
        <w:rPr>
          <w:b/>
          <w:sz w:val="22"/>
          <w:szCs w:val="22"/>
        </w:rPr>
        <w:t>.</w:t>
      </w:r>
      <w:r w:rsidR="007C0C50" w:rsidRPr="009A3213">
        <w:rPr>
          <w:b/>
          <w:sz w:val="22"/>
          <w:szCs w:val="22"/>
        </w:rPr>
        <w:t xml:space="preserve"> </w:t>
      </w:r>
      <w:bookmarkStart w:id="1" w:name="Text1"/>
      <w:r w:rsidR="00007221">
        <w:rPr>
          <w:b/>
          <w:sz w:val="22"/>
          <w:szCs w:val="22"/>
        </w:rPr>
        <w:fldChar w:fldCharType="begin">
          <w:ffData>
            <w:name w:val="Text1"/>
            <w:enabled/>
            <w:calcOnExit w:val="0"/>
            <w:textInput/>
          </w:ffData>
        </w:fldChar>
      </w:r>
      <w:r w:rsidR="004F2D95">
        <w:rPr>
          <w:b/>
          <w:sz w:val="22"/>
          <w:szCs w:val="22"/>
        </w:rPr>
        <w:instrText xml:space="preserve"> FORMTEXT </w:instrText>
      </w:r>
      <w:r w:rsidR="00007221">
        <w:rPr>
          <w:b/>
          <w:sz w:val="22"/>
          <w:szCs w:val="22"/>
        </w:rPr>
      </w:r>
      <w:r w:rsidR="00007221">
        <w:rPr>
          <w:b/>
          <w:sz w:val="22"/>
          <w:szCs w:val="22"/>
        </w:rPr>
        <w:fldChar w:fldCharType="separate"/>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007221">
        <w:rPr>
          <w:b/>
          <w:sz w:val="22"/>
          <w:szCs w:val="22"/>
        </w:rPr>
        <w:fldChar w:fldCharType="end"/>
      </w:r>
      <w:bookmarkEnd w:id="1"/>
      <w:r w:rsidR="004F2D95">
        <w:rPr>
          <w:b/>
          <w:sz w:val="22"/>
          <w:szCs w:val="22"/>
        </w:rPr>
        <w:t xml:space="preserve"> </w:t>
      </w:r>
    </w:p>
    <w:p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rsidR="007F7CF2" w:rsidRPr="009A3213" w:rsidRDefault="007F7CF2" w:rsidP="00497B07">
      <w:pPr>
        <w:pStyle w:val="Zkladntext"/>
        <w:tabs>
          <w:tab w:val="left" w:pos="284"/>
          <w:tab w:val="left" w:pos="1710"/>
          <w:tab w:val="left" w:pos="2280"/>
          <w:tab w:val="left" w:pos="3405"/>
        </w:tabs>
        <w:spacing w:line="240" w:lineRule="auto"/>
        <w:ind w:left="285"/>
        <w:jc w:val="center"/>
        <w:rPr>
          <w:b/>
          <w:sz w:val="22"/>
          <w:szCs w:val="22"/>
        </w:rPr>
      </w:pPr>
    </w:p>
    <w:p w:rsidR="007C0C50" w:rsidRPr="009A3213" w:rsidRDefault="007C0C50">
      <w:pPr>
        <w:pStyle w:val="Zkladntext"/>
        <w:tabs>
          <w:tab w:val="left" w:pos="284"/>
          <w:tab w:val="left" w:pos="1710"/>
          <w:tab w:val="left" w:pos="2280"/>
          <w:tab w:val="left" w:pos="3405"/>
        </w:tabs>
        <w:ind w:left="285"/>
        <w:jc w:val="center"/>
        <w:rPr>
          <w:b/>
          <w:sz w:val="22"/>
          <w:szCs w:val="22"/>
        </w:rPr>
      </w:pPr>
      <w:r w:rsidRPr="009A3213">
        <w:rPr>
          <w:b/>
          <w:sz w:val="22"/>
          <w:szCs w:val="22"/>
        </w:rPr>
        <w:t>Smluvní strany:</w:t>
      </w:r>
      <w:r w:rsidR="00497B07" w:rsidRPr="009A3213">
        <w:rPr>
          <w:b/>
          <w:sz w:val="22"/>
          <w:szCs w:val="22"/>
        </w:rPr>
        <w:t xml:space="preserve"> </w:t>
      </w:r>
    </w:p>
    <w:p w:rsidR="001A3741" w:rsidRPr="009A3213" w:rsidRDefault="001A3741">
      <w:pPr>
        <w:pStyle w:val="Zkladntext"/>
        <w:tabs>
          <w:tab w:val="left" w:pos="284"/>
          <w:tab w:val="left" w:pos="1710"/>
          <w:tab w:val="left" w:pos="2280"/>
          <w:tab w:val="left" w:pos="3405"/>
        </w:tabs>
        <w:ind w:left="285"/>
        <w:rPr>
          <w:bCs/>
          <w:sz w:val="22"/>
          <w:szCs w:val="22"/>
          <w:u w:val="single"/>
        </w:rPr>
      </w:pPr>
    </w:p>
    <w:p w:rsidR="007C0C50" w:rsidRPr="009A3213" w:rsidRDefault="00CD5D89">
      <w:pPr>
        <w:pStyle w:val="Zkladntext"/>
        <w:tabs>
          <w:tab w:val="left" w:pos="284"/>
          <w:tab w:val="left" w:pos="1710"/>
          <w:tab w:val="left" w:pos="2280"/>
          <w:tab w:val="left" w:pos="3405"/>
        </w:tabs>
        <w:ind w:left="285"/>
        <w:rPr>
          <w:bCs/>
          <w:sz w:val="22"/>
          <w:szCs w:val="22"/>
          <w:u w:val="single"/>
        </w:rPr>
      </w:pPr>
      <w:r w:rsidRPr="009A3213">
        <w:rPr>
          <w:bCs/>
          <w:sz w:val="22"/>
          <w:szCs w:val="22"/>
          <w:u w:val="single"/>
        </w:rPr>
        <w:t>Dodavatel</w:t>
      </w:r>
      <w:r w:rsidR="007C0C50" w:rsidRPr="009A3213">
        <w:rPr>
          <w:bCs/>
          <w:sz w:val="22"/>
          <w:szCs w:val="22"/>
          <w:u w:val="single"/>
        </w:rPr>
        <w:t xml:space="preserve"> elektřin</w:t>
      </w:r>
      <w:r w:rsidRPr="009A3213">
        <w:rPr>
          <w:bCs/>
          <w:sz w:val="22"/>
          <w:szCs w:val="22"/>
          <w:u w:val="single"/>
        </w:rPr>
        <w:t>y</w:t>
      </w:r>
      <w:r w:rsidR="007C0C50" w:rsidRPr="009A3213">
        <w:rPr>
          <w:bCs/>
          <w:sz w:val="22"/>
          <w:szCs w:val="22"/>
          <w:u w:val="single"/>
        </w:rPr>
        <w:t>:</w:t>
      </w:r>
      <w:r w:rsidR="00FC21FD" w:rsidRPr="009A3213">
        <w:rPr>
          <w:bCs/>
          <w:sz w:val="22"/>
          <w:szCs w:val="22"/>
          <w:u w:val="single"/>
        </w:rPr>
        <w:t xml:space="preserve"> </w:t>
      </w:r>
    </w:p>
    <w:p w:rsidR="007C0C50" w:rsidRPr="009A3213" w:rsidRDefault="007C0C50">
      <w:pPr>
        <w:pStyle w:val="Zkladntext"/>
        <w:tabs>
          <w:tab w:val="left" w:pos="284"/>
          <w:tab w:val="left" w:pos="1710"/>
          <w:tab w:val="left" w:pos="2280"/>
          <w:tab w:val="left" w:pos="3405"/>
        </w:tabs>
        <w:ind w:left="285"/>
        <w:rPr>
          <w:b/>
          <w:sz w:val="22"/>
          <w:szCs w:val="22"/>
          <w:u w:val="single"/>
        </w:rPr>
      </w:pPr>
    </w:p>
    <w:p w:rsidR="00A518A5" w:rsidRDefault="00A518A5">
      <w:pPr>
        <w:pStyle w:val="Zkladntext"/>
        <w:tabs>
          <w:tab w:val="left" w:pos="284"/>
          <w:tab w:val="left" w:pos="1710"/>
          <w:tab w:val="left" w:pos="2280"/>
          <w:tab w:val="left" w:pos="3405"/>
        </w:tabs>
        <w:rPr>
          <w:b/>
          <w:sz w:val="22"/>
          <w:szCs w:val="22"/>
        </w:rPr>
      </w:pPr>
      <w:r>
        <w:rPr>
          <w:b/>
          <w:sz w:val="22"/>
          <w:szCs w:val="22"/>
        </w:rPr>
        <w:tab/>
      </w:r>
      <w:r w:rsidRPr="00A518A5">
        <w:rPr>
          <w:b/>
          <w:sz w:val="22"/>
          <w:szCs w:val="22"/>
        </w:rPr>
        <w:t>Obchodní firma:</w:t>
      </w:r>
      <w:r>
        <w:rPr>
          <w:b/>
          <w:sz w:val="22"/>
          <w:szCs w:val="22"/>
        </w:rPr>
        <w:t>…………………………………..</w:t>
      </w:r>
    </w:p>
    <w:p w:rsidR="007C0C50" w:rsidRPr="009A3213" w:rsidRDefault="007C0C50">
      <w:pPr>
        <w:pStyle w:val="Zkladntext"/>
        <w:tabs>
          <w:tab w:val="left" w:pos="284"/>
          <w:tab w:val="left" w:pos="1710"/>
          <w:tab w:val="left" w:pos="2280"/>
          <w:tab w:val="left" w:pos="3405"/>
        </w:tabs>
        <w:rPr>
          <w:sz w:val="22"/>
          <w:szCs w:val="22"/>
        </w:rPr>
      </w:pPr>
      <w:r w:rsidRPr="009A3213">
        <w:rPr>
          <w:b/>
          <w:sz w:val="22"/>
          <w:szCs w:val="22"/>
        </w:rPr>
        <w:tab/>
      </w:r>
      <w:r w:rsidR="00A518A5" w:rsidRPr="009A3213">
        <w:rPr>
          <w:sz w:val="22"/>
          <w:szCs w:val="22"/>
        </w:rPr>
        <w:t>S</w:t>
      </w:r>
      <w:r w:rsidRPr="009A3213">
        <w:rPr>
          <w:sz w:val="22"/>
          <w:szCs w:val="22"/>
        </w:rPr>
        <w:t>ídl</w:t>
      </w:r>
      <w:r w:rsidR="00A518A5">
        <w:rPr>
          <w:sz w:val="22"/>
          <w:szCs w:val="22"/>
        </w:rPr>
        <w:t>o:</w:t>
      </w:r>
      <w:r w:rsidRPr="009A3213">
        <w:rPr>
          <w:sz w:val="22"/>
          <w:szCs w:val="22"/>
        </w:rPr>
        <w:t xml:space="preserve"> </w:t>
      </w:r>
      <w:r w:rsidR="00A518A5">
        <w:rPr>
          <w:sz w:val="22"/>
          <w:szCs w:val="22"/>
        </w:rPr>
        <w:t>……………………………………………….</w:t>
      </w:r>
    </w:p>
    <w:p w:rsidR="007C0C50" w:rsidRPr="009A3213" w:rsidRDefault="007C0C50">
      <w:pPr>
        <w:pStyle w:val="Zkladntext"/>
        <w:tabs>
          <w:tab w:val="left" w:pos="284"/>
          <w:tab w:val="left" w:pos="1710"/>
          <w:tab w:val="left" w:pos="2280"/>
          <w:tab w:val="left" w:pos="3405"/>
        </w:tabs>
        <w:jc w:val="left"/>
        <w:rPr>
          <w:sz w:val="22"/>
          <w:szCs w:val="22"/>
        </w:rPr>
      </w:pPr>
      <w:r w:rsidRPr="009A3213">
        <w:rPr>
          <w:b/>
          <w:sz w:val="22"/>
          <w:szCs w:val="22"/>
        </w:rPr>
        <w:t xml:space="preserve">    </w:t>
      </w:r>
      <w:r w:rsidR="00DC003A" w:rsidRPr="009A3213">
        <w:rPr>
          <w:b/>
          <w:sz w:val="22"/>
          <w:szCs w:val="22"/>
        </w:rPr>
        <w:tab/>
      </w:r>
      <w:r w:rsidRPr="009A3213">
        <w:rPr>
          <w:sz w:val="22"/>
          <w:szCs w:val="22"/>
        </w:rPr>
        <w:t xml:space="preserve">zapsaná v obchodním rejstříku vedeném </w:t>
      </w:r>
      <w:r w:rsidR="00A518A5">
        <w:rPr>
          <w:sz w:val="22"/>
          <w:szCs w:val="22"/>
        </w:rPr>
        <w:t>…………………………………………..</w:t>
      </w:r>
      <w:r w:rsidRPr="009A3213">
        <w:rPr>
          <w:sz w:val="22"/>
          <w:szCs w:val="22"/>
        </w:rPr>
        <w:br/>
      </w:r>
      <w:r w:rsidRPr="009A3213">
        <w:rPr>
          <w:sz w:val="22"/>
          <w:szCs w:val="22"/>
        </w:rPr>
        <w:tab/>
        <w:t xml:space="preserve">IČ: </w:t>
      </w:r>
      <w:r w:rsidR="00A518A5">
        <w:rPr>
          <w:sz w:val="22"/>
          <w:szCs w:val="22"/>
        </w:rPr>
        <w:t>…………………</w:t>
      </w:r>
    </w:p>
    <w:p w:rsidR="007C0C50" w:rsidRPr="009A3213" w:rsidRDefault="007C0C50">
      <w:pPr>
        <w:pStyle w:val="Zkladntext"/>
        <w:tabs>
          <w:tab w:val="left" w:pos="284"/>
          <w:tab w:val="left" w:pos="1710"/>
          <w:tab w:val="left" w:pos="2280"/>
          <w:tab w:val="left" w:pos="3405"/>
        </w:tabs>
        <w:ind w:left="2832" w:hanging="2832"/>
        <w:rPr>
          <w:b/>
          <w:sz w:val="22"/>
          <w:szCs w:val="22"/>
        </w:rPr>
      </w:pPr>
      <w:r w:rsidRPr="009A3213">
        <w:rPr>
          <w:sz w:val="22"/>
          <w:szCs w:val="22"/>
        </w:rPr>
        <w:tab/>
        <w:t xml:space="preserve">DIČ: </w:t>
      </w:r>
      <w:r w:rsidR="00A518A5">
        <w:rPr>
          <w:sz w:val="22"/>
          <w:szCs w:val="22"/>
        </w:rPr>
        <w:t>……………….</w:t>
      </w:r>
      <w:r w:rsidRPr="009A3213">
        <w:rPr>
          <w:sz w:val="22"/>
          <w:szCs w:val="22"/>
        </w:rPr>
        <w:t xml:space="preserve"> </w:t>
      </w:r>
    </w:p>
    <w:p w:rsidR="007C0C50" w:rsidRPr="009A3213" w:rsidRDefault="007C0C50" w:rsidP="00AB1E5D">
      <w:pPr>
        <w:pStyle w:val="Zkladntext"/>
        <w:tabs>
          <w:tab w:val="left" w:pos="284"/>
          <w:tab w:val="left" w:pos="1276"/>
          <w:tab w:val="left" w:pos="1710"/>
          <w:tab w:val="left" w:pos="2280"/>
          <w:tab w:val="left" w:pos="3405"/>
        </w:tabs>
        <w:ind w:left="2832" w:hanging="2832"/>
        <w:rPr>
          <w:sz w:val="22"/>
          <w:szCs w:val="22"/>
        </w:rPr>
      </w:pPr>
      <w:r w:rsidRPr="009A3213">
        <w:rPr>
          <w:bCs/>
          <w:sz w:val="22"/>
          <w:szCs w:val="22"/>
        </w:rPr>
        <w:tab/>
        <w:t>Jednající:</w:t>
      </w:r>
      <w:r w:rsidRPr="009A3213">
        <w:rPr>
          <w:sz w:val="22"/>
          <w:szCs w:val="22"/>
        </w:rPr>
        <w:t xml:space="preserve"> </w:t>
      </w:r>
      <w:r w:rsidR="00A518A5">
        <w:rPr>
          <w:sz w:val="22"/>
          <w:szCs w:val="22"/>
        </w:rPr>
        <w:t>……………………………………………….</w:t>
      </w:r>
      <w:r w:rsidRPr="009A3213">
        <w:rPr>
          <w:sz w:val="22"/>
          <w:szCs w:val="22"/>
        </w:rPr>
        <w:t xml:space="preserve">  </w:t>
      </w:r>
    </w:p>
    <w:p w:rsidR="009C40A7"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r>
      <w:r w:rsidR="009C40A7" w:rsidRPr="009A3213">
        <w:rPr>
          <w:sz w:val="22"/>
          <w:szCs w:val="22"/>
        </w:rPr>
        <w:t xml:space="preserve">Licence na obchod s elektřinou č. </w:t>
      </w:r>
      <w:r w:rsidR="00A518A5">
        <w:rPr>
          <w:sz w:val="22"/>
          <w:szCs w:val="22"/>
        </w:rPr>
        <w:t>……………………..</w:t>
      </w:r>
    </w:p>
    <w:p w:rsidR="007C0C50" w:rsidRPr="009A3213" w:rsidRDefault="009C40A7">
      <w:pPr>
        <w:pStyle w:val="Zkladntext"/>
        <w:tabs>
          <w:tab w:val="left" w:pos="284"/>
          <w:tab w:val="left" w:pos="1710"/>
          <w:tab w:val="left" w:pos="1969"/>
          <w:tab w:val="left" w:pos="3544"/>
          <w:tab w:val="left" w:pos="4774"/>
        </w:tabs>
        <w:rPr>
          <w:b/>
          <w:sz w:val="22"/>
          <w:szCs w:val="22"/>
        </w:rPr>
      </w:pPr>
      <w:r w:rsidRPr="009A3213">
        <w:rPr>
          <w:sz w:val="22"/>
          <w:szCs w:val="22"/>
        </w:rPr>
        <w:tab/>
      </w:r>
      <w:r w:rsidR="007C0C50" w:rsidRPr="009A3213">
        <w:rPr>
          <w:sz w:val="22"/>
          <w:szCs w:val="22"/>
        </w:rPr>
        <w:t xml:space="preserve">Bankovní spojení: </w:t>
      </w:r>
      <w:r w:rsidR="00A518A5">
        <w:rPr>
          <w:sz w:val="22"/>
          <w:szCs w:val="22"/>
        </w:rPr>
        <w:t>……………………………………...</w:t>
      </w:r>
      <w:r w:rsidR="007C0C50" w:rsidRPr="009A3213">
        <w:rPr>
          <w:sz w:val="22"/>
          <w:szCs w:val="22"/>
        </w:rPr>
        <w:t xml:space="preserve"> </w:t>
      </w:r>
    </w:p>
    <w:p w:rsidR="007C0C50" w:rsidRPr="009A3213" w:rsidRDefault="007C0C50">
      <w:pPr>
        <w:pStyle w:val="Zkladntext"/>
        <w:tabs>
          <w:tab w:val="left" w:pos="284"/>
          <w:tab w:val="left" w:pos="1710"/>
          <w:tab w:val="left" w:pos="1969"/>
          <w:tab w:val="left" w:pos="3544"/>
          <w:tab w:val="left" w:pos="4774"/>
        </w:tabs>
        <w:rPr>
          <w:sz w:val="22"/>
          <w:szCs w:val="22"/>
        </w:rPr>
      </w:pPr>
      <w:r w:rsidRPr="009A3213">
        <w:rPr>
          <w:sz w:val="22"/>
          <w:szCs w:val="22"/>
        </w:rPr>
        <w:tab/>
        <w:t>Č</w:t>
      </w:r>
      <w:r w:rsidR="005F3553">
        <w:rPr>
          <w:sz w:val="22"/>
          <w:szCs w:val="22"/>
        </w:rPr>
        <w:t>íslo účtu:</w:t>
      </w:r>
      <w:r w:rsidRPr="009A3213">
        <w:rPr>
          <w:sz w:val="22"/>
          <w:szCs w:val="22"/>
        </w:rPr>
        <w:t xml:space="preserve"> </w:t>
      </w:r>
      <w:r w:rsidR="00A518A5">
        <w:rPr>
          <w:sz w:val="22"/>
          <w:szCs w:val="22"/>
        </w:rPr>
        <w:t>………………………………………………</w:t>
      </w:r>
    </w:p>
    <w:p w:rsidR="007C0C50" w:rsidRPr="009A3213" w:rsidRDefault="00A64BC7" w:rsidP="00A518A5">
      <w:pPr>
        <w:pStyle w:val="Zkladntext"/>
        <w:tabs>
          <w:tab w:val="left" w:pos="284"/>
          <w:tab w:val="left" w:pos="1710"/>
          <w:tab w:val="left" w:pos="1969"/>
          <w:tab w:val="left" w:pos="3544"/>
          <w:tab w:val="left" w:pos="4774"/>
        </w:tabs>
        <w:rPr>
          <w:sz w:val="22"/>
          <w:szCs w:val="22"/>
        </w:rPr>
      </w:pPr>
      <w:r w:rsidRPr="009A3213">
        <w:rPr>
          <w:sz w:val="22"/>
          <w:szCs w:val="22"/>
        </w:rPr>
        <w:tab/>
        <w:t xml:space="preserve">Kontaktní osoba: </w:t>
      </w:r>
      <w:r w:rsidR="00A518A5">
        <w:rPr>
          <w:sz w:val="22"/>
          <w:szCs w:val="22"/>
        </w:rPr>
        <w:t>…………………….</w:t>
      </w:r>
      <w:r w:rsidRPr="009A3213">
        <w:rPr>
          <w:sz w:val="22"/>
          <w:szCs w:val="22"/>
        </w:rPr>
        <w:t xml:space="preserve">, tel.: </w:t>
      </w:r>
      <w:r w:rsidR="007C0C50" w:rsidRPr="009A3213">
        <w:rPr>
          <w:sz w:val="22"/>
          <w:szCs w:val="22"/>
        </w:rPr>
        <w:t xml:space="preserve"> </w:t>
      </w:r>
      <w:r w:rsidR="00A518A5">
        <w:rPr>
          <w:sz w:val="22"/>
          <w:szCs w:val="22"/>
        </w:rPr>
        <w:t>………………………</w:t>
      </w:r>
      <w:r w:rsidRPr="009A3213">
        <w:rPr>
          <w:sz w:val="22"/>
          <w:szCs w:val="22"/>
        </w:rPr>
        <w:t xml:space="preserve">, E-mail: </w:t>
      </w:r>
      <w:r w:rsidR="00A518A5">
        <w:rPr>
          <w:sz w:val="22"/>
          <w:szCs w:val="22"/>
        </w:rPr>
        <w:t>……………………………</w:t>
      </w:r>
      <w:r w:rsidR="007C0C50" w:rsidRPr="009A3213">
        <w:rPr>
          <w:sz w:val="22"/>
          <w:szCs w:val="22"/>
        </w:rPr>
        <w:tab/>
      </w:r>
    </w:p>
    <w:p w:rsidR="00A64BC7" w:rsidRPr="009A3213" w:rsidRDefault="00A64BC7">
      <w:pPr>
        <w:pStyle w:val="Zkladntext"/>
        <w:tabs>
          <w:tab w:val="left" w:pos="284"/>
          <w:tab w:val="left" w:pos="1710"/>
          <w:tab w:val="left" w:pos="2280"/>
          <w:tab w:val="left" w:pos="3405"/>
        </w:tabs>
        <w:rPr>
          <w:sz w:val="22"/>
          <w:szCs w:val="22"/>
        </w:rPr>
      </w:pPr>
    </w:p>
    <w:p w:rsidR="007C0C50" w:rsidRPr="009A3213" w:rsidRDefault="007C0C50">
      <w:pPr>
        <w:pStyle w:val="Zkladntext"/>
        <w:tabs>
          <w:tab w:val="left" w:pos="284"/>
          <w:tab w:val="left" w:pos="1710"/>
          <w:tab w:val="left" w:pos="2280"/>
          <w:tab w:val="left" w:pos="3405"/>
        </w:tabs>
        <w:ind w:left="285"/>
        <w:rPr>
          <w:b/>
          <w:sz w:val="22"/>
          <w:szCs w:val="22"/>
        </w:rPr>
      </w:pPr>
      <w:r w:rsidRPr="009A3213">
        <w:rPr>
          <w:sz w:val="22"/>
          <w:szCs w:val="22"/>
        </w:rPr>
        <w:t xml:space="preserve">(dále jen </w:t>
      </w:r>
      <w:r w:rsidRPr="009A3213">
        <w:rPr>
          <w:b/>
          <w:bCs/>
          <w:sz w:val="22"/>
          <w:szCs w:val="22"/>
        </w:rPr>
        <w:t>"</w:t>
      </w:r>
      <w:r w:rsidR="009C40A7" w:rsidRPr="009A3213">
        <w:rPr>
          <w:b/>
          <w:bCs/>
          <w:sz w:val="22"/>
          <w:szCs w:val="22"/>
        </w:rPr>
        <w:t>Dodavatel</w:t>
      </w:r>
      <w:r w:rsidRPr="009A3213">
        <w:rPr>
          <w:b/>
          <w:bCs/>
          <w:sz w:val="22"/>
          <w:szCs w:val="22"/>
        </w:rPr>
        <w:t>"</w:t>
      </w:r>
      <w:r w:rsidRPr="009A3213">
        <w:rPr>
          <w:sz w:val="22"/>
          <w:szCs w:val="22"/>
        </w:rPr>
        <w:t>)</w:t>
      </w:r>
    </w:p>
    <w:p w:rsidR="001A3741" w:rsidRPr="009A3213" w:rsidRDefault="007C0C50">
      <w:pPr>
        <w:pStyle w:val="Zkladntext"/>
        <w:tabs>
          <w:tab w:val="left" w:pos="284"/>
          <w:tab w:val="left" w:pos="1710"/>
          <w:tab w:val="left" w:pos="2280"/>
          <w:tab w:val="left" w:pos="3686"/>
        </w:tabs>
        <w:rPr>
          <w:b/>
          <w:sz w:val="22"/>
          <w:szCs w:val="22"/>
        </w:rPr>
      </w:pPr>
      <w:r w:rsidRPr="009A3213">
        <w:rPr>
          <w:b/>
          <w:sz w:val="22"/>
          <w:szCs w:val="22"/>
        </w:rPr>
        <w:tab/>
      </w:r>
    </w:p>
    <w:p w:rsidR="007C0C50" w:rsidRPr="00B967D8" w:rsidRDefault="007C0C50">
      <w:pPr>
        <w:pStyle w:val="Zkladntext"/>
        <w:tabs>
          <w:tab w:val="left" w:pos="284"/>
          <w:tab w:val="left" w:pos="1710"/>
          <w:tab w:val="left" w:pos="2280"/>
          <w:tab w:val="left" w:pos="3686"/>
        </w:tabs>
        <w:rPr>
          <w:bCs/>
          <w:i/>
          <w:iCs/>
          <w:sz w:val="22"/>
          <w:szCs w:val="22"/>
          <w:u w:val="single"/>
        </w:rPr>
      </w:pPr>
      <w:r w:rsidRPr="009A3213">
        <w:rPr>
          <w:b/>
          <w:sz w:val="22"/>
          <w:szCs w:val="22"/>
        </w:rPr>
        <w:tab/>
      </w:r>
      <w:r w:rsidR="00B967D8" w:rsidRPr="00B967D8">
        <w:rPr>
          <w:sz w:val="22"/>
          <w:szCs w:val="22"/>
          <w:u w:val="single"/>
        </w:rPr>
        <w:t>Z</w:t>
      </w:r>
      <w:r w:rsidRPr="00B967D8">
        <w:rPr>
          <w:bCs/>
          <w:sz w:val="22"/>
          <w:szCs w:val="22"/>
          <w:u w:val="single"/>
        </w:rPr>
        <w:t>ákazník</w:t>
      </w:r>
      <w:r w:rsidRPr="00B967D8">
        <w:rPr>
          <w:bCs/>
          <w:i/>
          <w:iCs/>
          <w:sz w:val="22"/>
          <w:szCs w:val="22"/>
          <w:u w:val="single"/>
        </w:rPr>
        <w:t>:</w:t>
      </w:r>
    </w:p>
    <w:p w:rsidR="007C0C50" w:rsidRPr="009A3213" w:rsidRDefault="007C0C50">
      <w:pPr>
        <w:pStyle w:val="Zkladntext"/>
        <w:tabs>
          <w:tab w:val="left" w:pos="284"/>
          <w:tab w:val="left" w:pos="1710"/>
          <w:tab w:val="left" w:pos="1969"/>
          <w:tab w:val="left" w:pos="2280"/>
          <w:tab w:val="left" w:pos="3094"/>
          <w:tab w:val="left" w:pos="3686"/>
          <w:tab w:val="left" w:pos="4774"/>
        </w:tabs>
        <w:ind w:left="284"/>
        <w:rPr>
          <w:sz w:val="22"/>
          <w:szCs w:val="22"/>
        </w:rPr>
      </w:pPr>
    </w:p>
    <w:p w:rsidR="007F7CF2" w:rsidRPr="00D0321E" w:rsidRDefault="007C0C50">
      <w:pPr>
        <w:pStyle w:val="Zkladntext"/>
        <w:tabs>
          <w:tab w:val="left" w:pos="284"/>
          <w:tab w:val="left" w:pos="1418"/>
          <w:tab w:val="left" w:pos="1710"/>
          <w:tab w:val="left" w:pos="1969"/>
          <w:tab w:val="left" w:pos="2280"/>
          <w:tab w:val="left" w:pos="3094"/>
          <w:tab w:val="left" w:pos="3686"/>
          <w:tab w:val="left" w:pos="4774"/>
        </w:tabs>
        <w:rPr>
          <w:b/>
          <w:sz w:val="22"/>
          <w:szCs w:val="22"/>
        </w:rPr>
      </w:pPr>
      <w:r w:rsidRPr="009A3213">
        <w:rPr>
          <w:sz w:val="22"/>
          <w:szCs w:val="22"/>
        </w:rPr>
        <w:tab/>
      </w:r>
      <w:r w:rsidR="003E3EB9">
        <w:rPr>
          <w:b/>
          <w:sz w:val="22"/>
          <w:szCs w:val="22"/>
        </w:rPr>
        <w:t>Dopravní podnik</w:t>
      </w:r>
      <w:r w:rsidR="000B0F1B" w:rsidRPr="00D0321E">
        <w:rPr>
          <w:b/>
          <w:sz w:val="22"/>
          <w:szCs w:val="22"/>
        </w:rPr>
        <w:t xml:space="preserve"> Ostrava</w:t>
      </w:r>
      <w:r w:rsidR="003E3EB9">
        <w:rPr>
          <w:b/>
          <w:sz w:val="22"/>
          <w:szCs w:val="22"/>
        </w:rPr>
        <w:t xml:space="preserve"> a.s.</w:t>
      </w:r>
    </w:p>
    <w:p w:rsidR="007F7CF2" w:rsidRPr="005F3553" w:rsidRDefault="00A64BC7">
      <w:pPr>
        <w:pStyle w:val="Zkladntext"/>
        <w:tabs>
          <w:tab w:val="left" w:pos="284"/>
          <w:tab w:val="left" w:pos="1418"/>
          <w:tab w:val="left" w:pos="1710"/>
          <w:tab w:val="left" w:pos="1969"/>
          <w:tab w:val="left" w:pos="2280"/>
          <w:tab w:val="left" w:pos="3094"/>
          <w:tab w:val="left" w:pos="3686"/>
          <w:tab w:val="left" w:pos="4774"/>
        </w:tabs>
        <w:rPr>
          <w:sz w:val="22"/>
          <w:szCs w:val="22"/>
        </w:rPr>
      </w:pPr>
      <w:r w:rsidRPr="00B41051">
        <w:rPr>
          <w:sz w:val="22"/>
          <w:szCs w:val="22"/>
        </w:rPr>
        <w:tab/>
      </w:r>
      <w:r w:rsidR="001B165C" w:rsidRPr="005F3553">
        <w:rPr>
          <w:sz w:val="22"/>
          <w:szCs w:val="22"/>
        </w:rPr>
        <w:t xml:space="preserve">Adresa: </w:t>
      </w:r>
      <w:r w:rsidR="000B0F1B">
        <w:rPr>
          <w:sz w:val="22"/>
          <w:szCs w:val="22"/>
        </w:rPr>
        <w:t>Po</w:t>
      </w:r>
      <w:r w:rsidR="003E3EB9">
        <w:rPr>
          <w:sz w:val="22"/>
          <w:szCs w:val="22"/>
        </w:rPr>
        <w:t>děbradova</w:t>
      </w:r>
      <w:r w:rsidR="000B0F1B">
        <w:rPr>
          <w:sz w:val="22"/>
          <w:szCs w:val="22"/>
        </w:rPr>
        <w:t xml:space="preserve"> </w:t>
      </w:r>
      <w:r w:rsidR="003E3EB9">
        <w:rPr>
          <w:sz w:val="22"/>
          <w:szCs w:val="22"/>
        </w:rPr>
        <w:t>494/2</w:t>
      </w:r>
      <w:r w:rsidR="005F3553" w:rsidRPr="005F3553">
        <w:rPr>
          <w:sz w:val="22"/>
          <w:szCs w:val="22"/>
        </w:rPr>
        <w:t xml:space="preserve">, </w:t>
      </w:r>
      <w:r w:rsidR="000B0F1B">
        <w:rPr>
          <w:sz w:val="22"/>
          <w:szCs w:val="22"/>
        </w:rPr>
        <w:t>Ostrava</w:t>
      </w:r>
      <w:r w:rsidR="003E3EB9">
        <w:rPr>
          <w:sz w:val="22"/>
          <w:szCs w:val="22"/>
        </w:rPr>
        <w:t>-Moravská Ostrava</w:t>
      </w:r>
      <w:r w:rsidR="000B0F1B">
        <w:rPr>
          <w:sz w:val="22"/>
          <w:szCs w:val="22"/>
        </w:rPr>
        <w:t xml:space="preserve">, </w:t>
      </w:r>
      <w:r w:rsidR="005F3553" w:rsidRPr="005F3553">
        <w:rPr>
          <w:sz w:val="22"/>
          <w:szCs w:val="22"/>
        </w:rPr>
        <w:t xml:space="preserve">PSČ </w:t>
      </w:r>
      <w:r w:rsidR="000B0F1B">
        <w:rPr>
          <w:sz w:val="22"/>
          <w:szCs w:val="22"/>
        </w:rPr>
        <w:t>7</w:t>
      </w:r>
      <w:r w:rsidR="003E3EB9">
        <w:rPr>
          <w:sz w:val="22"/>
          <w:szCs w:val="22"/>
        </w:rPr>
        <w:t>01</w:t>
      </w:r>
      <w:r w:rsidR="000B0F1B">
        <w:rPr>
          <w:sz w:val="22"/>
          <w:szCs w:val="22"/>
        </w:rPr>
        <w:t xml:space="preserve"> </w:t>
      </w:r>
      <w:r w:rsidR="003E3EB9">
        <w:rPr>
          <w:sz w:val="22"/>
          <w:szCs w:val="22"/>
        </w:rPr>
        <w:t>71</w:t>
      </w:r>
    </w:p>
    <w:p w:rsidR="007F7CF2" w:rsidRPr="005F3553" w:rsidRDefault="001B165C" w:rsidP="005F3553">
      <w:pPr>
        <w:pStyle w:val="Zkladntext"/>
        <w:tabs>
          <w:tab w:val="left" w:pos="284"/>
          <w:tab w:val="left" w:pos="1418"/>
          <w:tab w:val="left" w:pos="1710"/>
          <w:tab w:val="left" w:pos="1969"/>
          <w:tab w:val="left" w:pos="2280"/>
          <w:tab w:val="left" w:pos="3094"/>
          <w:tab w:val="left" w:pos="3686"/>
          <w:tab w:val="left" w:pos="4774"/>
        </w:tabs>
        <w:rPr>
          <w:sz w:val="22"/>
          <w:szCs w:val="22"/>
        </w:rPr>
      </w:pPr>
      <w:r w:rsidRPr="005F3553">
        <w:rPr>
          <w:sz w:val="22"/>
          <w:szCs w:val="22"/>
        </w:rPr>
        <w:tab/>
      </w:r>
      <w:r w:rsidR="00F92717" w:rsidRPr="005F3553">
        <w:rPr>
          <w:sz w:val="22"/>
          <w:szCs w:val="22"/>
        </w:rPr>
        <w:t>Zastoupení</w:t>
      </w:r>
      <w:r w:rsidR="007C0C50" w:rsidRPr="005F3553">
        <w:rPr>
          <w:sz w:val="22"/>
          <w:szCs w:val="22"/>
        </w:rPr>
        <w:t xml:space="preserve">: </w:t>
      </w:r>
      <w:r w:rsidR="000B0F1B">
        <w:rPr>
          <w:sz w:val="22"/>
          <w:szCs w:val="22"/>
        </w:rPr>
        <w:t xml:space="preserve">Ing. </w:t>
      </w:r>
      <w:r w:rsidR="003E3EB9">
        <w:rPr>
          <w:sz w:val="22"/>
          <w:szCs w:val="22"/>
        </w:rPr>
        <w:t>Roman</w:t>
      </w:r>
      <w:r w:rsidR="000B0F1B">
        <w:rPr>
          <w:sz w:val="22"/>
          <w:szCs w:val="22"/>
        </w:rPr>
        <w:t xml:space="preserve"> </w:t>
      </w:r>
      <w:r w:rsidR="003E3EB9">
        <w:rPr>
          <w:sz w:val="22"/>
          <w:szCs w:val="22"/>
        </w:rPr>
        <w:t>Kadlučka</w:t>
      </w:r>
      <w:r w:rsidR="000C3EB2">
        <w:rPr>
          <w:sz w:val="22"/>
          <w:szCs w:val="22"/>
        </w:rPr>
        <w:t>, p</w:t>
      </w:r>
      <w:r w:rsidR="003E3EB9">
        <w:rPr>
          <w:sz w:val="22"/>
          <w:szCs w:val="22"/>
        </w:rPr>
        <w:t>ředseda představenstva</w:t>
      </w:r>
      <w:r w:rsidR="00007221" w:rsidRPr="005F3553">
        <w:rPr>
          <w:sz w:val="22"/>
          <w:szCs w:val="22"/>
        </w:rPr>
        <w:fldChar w:fldCharType="begin"/>
      </w:r>
      <w:r w:rsidR="007F7CF2" w:rsidRPr="005F3553">
        <w:rPr>
          <w:sz w:val="22"/>
          <w:szCs w:val="22"/>
        </w:rPr>
        <w:instrText xml:space="preserve"> MERGEFIELD "Zastoupen2" </w:instrText>
      </w:r>
      <w:r w:rsidR="00007221" w:rsidRPr="005F3553">
        <w:rPr>
          <w:sz w:val="22"/>
          <w:szCs w:val="22"/>
        </w:rPr>
        <w:fldChar w:fldCharType="end"/>
      </w:r>
    </w:p>
    <w:p w:rsidR="002C1902" w:rsidRPr="005F3553" w:rsidRDefault="007C0C50"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F9089A" w:rsidRPr="005F3553">
        <w:rPr>
          <w:sz w:val="22"/>
          <w:szCs w:val="22"/>
        </w:rPr>
        <w:t>IČ:</w:t>
      </w:r>
      <w:r w:rsidR="00B82665" w:rsidRPr="005F3553">
        <w:rPr>
          <w:sz w:val="22"/>
          <w:szCs w:val="22"/>
        </w:rPr>
        <w:t xml:space="preserve">  </w:t>
      </w:r>
      <w:r w:rsidR="003E3EB9">
        <w:rPr>
          <w:rStyle w:val="platne"/>
          <w:sz w:val="22"/>
          <w:szCs w:val="22"/>
        </w:rPr>
        <w:t>61974757</w:t>
      </w:r>
      <w:r w:rsidR="00B82665" w:rsidRPr="005F3553">
        <w:rPr>
          <w:sz w:val="22"/>
          <w:szCs w:val="22"/>
        </w:rPr>
        <w:tab/>
      </w:r>
      <w:r w:rsidR="002C1902" w:rsidRPr="005F3553">
        <w:rPr>
          <w:sz w:val="22"/>
          <w:szCs w:val="22"/>
        </w:rPr>
        <w:t xml:space="preserve">      </w:t>
      </w:r>
    </w:p>
    <w:p w:rsidR="00545592" w:rsidRPr="005F3553" w:rsidRDefault="009A3213" w:rsidP="0054559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r>
      <w:r w:rsidR="00007221" w:rsidRPr="005F3553">
        <w:rPr>
          <w:sz w:val="22"/>
          <w:szCs w:val="22"/>
        </w:rPr>
        <w:fldChar w:fldCharType="begin"/>
      </w:r>
      <w:r w:rsidR="00545592" w:rsidRPr="005F3553">
        <w:rPr>
          <w:sz w:val="22"/>
          <w:szCs w:val="22"/>
        </w:rPr>
        <w:instrText xml:space="preserve"> MERGEFIELD "DPH" </w:instrText>
      </w:r>
      <w:r w:rsidR="00007221" w:rsidRPr="005F3553">
        <w:rPr>
          <w:sz w:val="22"/>
          <w:szCs w:val="22"/>
        </w:rPr>
        <w:fldChar w:fldCharType="separate"/>
      </w:r>
      <w:r w:rsidR="007A03B9" w:rsidRPr="00AA78F7">
        <w:rPr>
          <w:noProof/>
          <w:sz w:val="22"/>
          <w:szCs w:val="22"/>
        </w:rPr>
        <w:t>Plátce DPH</w:t>
      </w:r>
      <w:r w:rsidR="00007221" w:rsidRPr="005F3553">
        <w:rPr>
          <w:sz w:val="22"/>
          <w:szCs w:val="22"/>
        </w:rPr>
        <w:fldChar w:fldCharType="end"/>
      </w:r>
      <w:r w:rsidR="00D31735" w:rsidRPr="005F3553">
        <w:rPr>
          <w:sz w:val="22"/>
          <w:szCs w:val="22"/>
        </w:rPr>
        <w:t>,</w:t>
      </w:r>
      <w:r w:rsidR="00B82665" w:rsidRPr="005F3553">
        <w:rPr>
          <w:sz w:val="22"/>
          <w:szCs w:val="22"/>
        </w:rPr>
        <w:t xml:space="preserve"> DIČ: CZ</w:t>
      </w:r>
      <w:r w:rsidR="003E3EB9">
        <w:rPr>
          <w:rStyle w:val="platne"/>
          <w:sz w:val="22"/>
          <w:szCs w:val="22"/>
        </w:rPr>
        <w:t>61974757</w:t>
      </w:r>
      <w:r w:rsidR="00545592" w:rsidRPr="005F3553">
        <w:rPr>
          <w:sz w:val="22"/>
          <w:szCs w:val="22"/>
        </w:rPr>
        <w:t xml:space="preserve">        </w:t>
      </w:r>
    </w:p>
    <w:p w:rsidR="004D460D" w:rsidRPr="005F3553" w:rsidRDefault="007C0C50"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Bankovní spojení</w:t>
      </w:r>
      <w:r w:rsidR="00BB13BA" w:rsidRPr="005F3553">
        <w:rPr>
          <w:sz w:val="22"/>
          <w:szCs w:val="22"/>
        </w:rPr>
        <w:t xml:space="preserve"> :</w:t>
      </w:r>
      <w:r w:rsidR="004D460D" w:rsidRPr="005F3553">
        <w:rPr>
          <w:sz w:val="22"/>
          <w:szCs w:val="22"/>
        </w:rPr>
        <w:tab/>
      </w:r>
      <w:r w:rsidR="003E3EB9">
        <w:rPr>
          <w:sz w:val="22"/>
          <w:szCs w:val="22"/>
        </w:rPr>
        <w:t xml:space="preserve"> </w:t>
      </w:r>
      <w:r w:rsidR="000D551B">
        <w:rPr>
          <w:sz w:val="22"/>
          <w:szCs w:val="22"/>
        </w:rPr>
        <w:t xml:space="preserve">Komerční banka Ostrava, </w:t>
      </w:r>
    </w:p>
    <w:p w:rsidR="004D460D" w:rsidRPr="00B41051" w:rsidRDefault="004D460D" w:rsidP="007F7CF2">
      <w:pPr>
        <w:pStyle w:val="Zkladntext"/>
        <w:tabs>
          <w:tab w:val="left" w:pos="284"/>
          <w:tab w:val="left" w:pos="1710"/>
          <w:tab w:val="left" w:pos="1969"/>
          <w:tab w:val="left" w:pos="2280"/>
          <w:tab w:val="left" w:pos="3094"/>
          <w:tab w:val="left" w:pos="3686"/>
          <w:tab w:val="left" w:pos="4774"/>
        </w:tabs>
        <w:rPr>
          <w:sz w:val="22"/>
          <w:szCs w:val="22"/>
        </w:rPr>
      </w:pPr>
      <w:r w:rsidRPr="005F3553">
        <w:rPr>
          <w:sz w:val="22"/>
          <w:szCs w:val="22"/>
        </w:rPr>
        <w:tab/>
        <w:t>Číslo účtu :</w:t>
      </w:r>
      <w:r w:rsidR="00B82665" w:rsidRPr="005F3553">
        <w:rPr>
          <w:sz w:val="22"/>
          <w:szCs w:val="22"/>
        </w:rPr>
        <w:t xml:space="preserve"> </w:t>
      </w:r>
      <w:r w:rsidRPr="00B41051">
        <w:rPr>
          <w:sz w:val="22"/>
          <w:szCs w:val="22"/>
        </w:rPr>
        <w:tab/>
      </w:r>
      <w:r w:rsidR="000D551B">
        <w:rPr>
          <w:sz w:val="22"/>
          <w:szCs w:val="22"/>
        </w:rPr>
        <w:t>5708761/0100</w:t>
      </w:r>
      <w:r w:rsidRPr="00B41051">
        <w:rPr>
          <w:sz w:val="22"/>
          <w:szCs w:val="22"/>
        </w:rPr>
        <w:tab/>
      </w:r>
      <w:r w:rsidRPr="00B41051">
        <w:rPr>
          <w:sz w:val="22"/>
          <w:szCs w:val="22"/>
        </w:rPr>
        <w:tab/>
      </w:r>
    </w:p>
    <w:p w:rsidR="00C60114" w:rsidRPr="00B41051" w:rsidRDefault="00005A85"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p>
    <w:p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p>
    <w:p w:rsidR="00826FFB" w:rsidRDefault="00545592"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u w:val="single"/>
        </w:rPr>
        <w:t>Adresa pro zasílání faktur :</w:t>
      </w:r>
      <w:r w:rsidR="00826FFB">
        <w:rPr>
          <w:sz w:val="22"/>
          <w:szCs w:val="22"/>
          <w:u w:val="single"/>
        </w:rPr>
        <w:t xml:space="preserve"> </w:t>
      </w:r>
      <w:r w:rsidRPr="00B41051">
        <w:rPr>
          <w:sz w:val="22"/>
          <w:szCs w:val="22"/>
        </w:rPr>
        <w:tab/>
      </w:r>
      <w:r w:rsidR="003E3EB9" w:rsidRPr="003E3EB9">
        <w:rPr>
          <w:sz w:val="22"/>
          <w:szCs w:val="22"/>
        </w:rPr>
        <w:t>Dopravní podnik Ostrava a.s.</w:t>
      </w:r>
    </w:p>
    <w:p w:rsidR="000B0F1B" w:rsidRDefault="00826FFB"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3E3EB9">
        <w:rPr>
          <w:sz w:val="22"/>
          <w:szCs w:val="22"/>
        </w:rPr>
        <w:t>Poděbradova 494/2</w:t>
      </w:r>
    </w:p>
    <w:p w:rsidR="00545592" w:rsidRPr="00B41051" w:rsidRDefault="000B0F1B" w:rsidP="00545592">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3E3EB9" w:rsidRPr="005F3553">
        <w:rPr>
          <w:sz w:val="22"/>
          <w:szCs w:val="22"/>
        </w:rPr>
        <w:t xml:space="preserve">PSČ </w:t>
      </w:r>
      <w:r w:rsidR="003E3EB9">
        <w:rPr>
          <w:sz w:val="22"/>
          <w:szCs w:val="22"/>
        </w:rPr>
        <w:t>701 71</w:t>
      </w:r>
      <w:r>
        <w:rPr>
          <w:sz w:val="22"/>
          <w:szCs w:val="22"/>
        </w:rPr>
        <w:t>Ostrava</w:t>
      </w:r>
    </w:p>
    <w:p w:rsidR="00545592" w:rsidRPr="00B41051" w:rsidRDefault="00545592" w:rsidP="00545592">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r>
    </w:p>
    <w:p w:rsidR="00545592" w:rsidRPr="00B41051" w:rsidRDefault="00545592" w:rsidP="007F7CF2">
      <w:pPr>
        <w:pStyle w:val="Zkladntext"/>
        <w:tabs>
          <w:tab w:val="left" w:pos="284"/>
          <w:tab w:val="left" w:pos="1710"/>
          <w:tab w:val="left" w:pos="1969"/>
          <w:tab w:val="left" w:pos="2280"/>
          <w:tab w:val="left" w:pos="3094"/>
          <w:tab w:val="left" w:pos="3686"/>
          <w:tab w:val="left" w:pos="4774"/>
        </w:tabs>
        <w:rPr>
          <w:sz w:val="22"/>
          <w:szCs w:val="22"/>
        </w:rPr>
      </w:pPr>
      <w:r w:rsidRPr="00B41051">
        <w:rPr>
          <w:sz w:val="22"/>
          <w:szCs w:val="22"/>
        </w:rPr>
        <w:tab/>
      </w:r>
      <w:r w:rsidRPr="00B41051">
        <w:rPr>
          <w:sz w:val="22"/>
          <w:szCs w:val="22"/>
        </w:rPr>
        <w:tab/>
      </w:r>
      <w:r w:rsidRPr="00B41051">
        <w:rPr>
          <w:sz w:val="22"/>
          <w:szCs w:val="22"/>
        </w:rPr>
        <w:tab/>
        <w:t xml:space="preserve"> </w:t>
      </w:r>
    </w:p>
    <w:p w:rsidR="00A64BC7" w:rsidRPr="00B41051" w:rsidRDefault="00C60114" w:rsidP="007F7CF2">
      <w:pPr>
        <w:pStyle w:val="Zkladntext"/>
        <w:tabs>
          <w:tab w:val="left" w:pos="284"/>
          <w:tab w:val="left" w:pos="1710"/>
          <w:tab w:val="left" w:pos="1969"/>
          <w:tab w:val="left" w:pos="2280"/>
          <w:tab w:val="left" w:pos="3094"/>
          <w:tab w:val="left" w:pos="3686"/>
          <w:tab w:val="left" w:pos="4774"/>
        </w:tabs>
        <w:rPr>
          <w:sz w:val="22"/>
          <w:szCs w:val="22"/>
          <w:u w:val="single"/>
        </w:rPr>
      </w:pPr>
      <w:r w:rsidRPr="00B41051">
        <w:rPr>
          <w:sz w:val="22"/>
          <w:szCs w:val="22"/>
        </w:rPr>
        <w:t xml:space="preserve">     </w:t>
      </w:r>
      <w:r w:rsidR="00191046" w:rsidRPr="00B41051">
        <w:rPr>
          <w:sz w:val="22"/>
          <w:szCs w:val="22"/>
          <w:u w:val="single"/>
        </w:rPr>
        <w:t xml:space="preserve">Kontakt </w:t>
      </w:r>
      <w:r w:rsidR="00191046" w:rsidRPr="00B41051">
        <w:rPr>
          <w:sz w:val="22"/>
          <w:szCs w:val="22"/>
        </w:rPr>
        <w:t>:</w:t>
      </w:r>
      <w:r w:rsidR="002001E5" w:rsidRPr="00B41051">
        <w:rPr>
          <w:sz w:val="22"/>
          <w:szCs w:val="22"/>
        </w:rPr>
        <w:t xml:space="preserve">    </w:t>
      </w:r>
      <w:r w:rsidR="002001E5" w:rsidRPr="00B41051">
        <w:rPr>
          <w:sz w:val="22"/>
          <w:szCs w:val="22"/>
        </w:rPr>
        <w:tab/>
      </w:r>
      <w:r w:rsidR="00A64BC7" w:rsidRPr="00B41051">
        <w:rPr>
          <w:sz w:val="22"/>
          <w:szCs w:val="22"/>
        </w:rPr>
        <w:tab/>
      </w:r>
      <w:r w:rsidR="00A64BC7" w:rsidRPr="00B41051">
        <w:rPr>
          <w:sz w:val="22"/>
          <w:szCs w:val="22"/>
        </w:rPr>
        <w:tab/>
      </w:r>
      <w:r w:rsidR="00A64BC7" w:rsidRPr="00B41051">
        <w:rPr>
          <w:sz w:val="22"/>
          <w:szCs w:val="22"/>
        </w:rPr>
        <w:tab/>
      </w:r>
    </w:p>
    <w:p w:rsidR="007C0C50" w:rsidRPr="00B41051" w:rsidRDefault="00A64BC7" w:rsidP="00005A85">
      <w:pPr>
        <w:pStyle w:val="Zkladntext"/>
        <w:tabs>
          <w:tab w:val="left" w:pos="284"/>
          <w:tab w:val="left" w:pos="1710"/>
          <w:tab w:val="left" w:pos="1969"/>
          <w:tab w:val="left" w:pos="2280"/>
          <w:tab w:val="left" w:pos="3094"/>
          <w:tab w:val="left" w:pos="3686"/>
          <w:tab w:val="left" w:pos="4774"/>
        </w:tabs>
        <w:ind w:left="284" w:hanging="284"/>
        <w:jc w:val="left"/>
        <w:rPr>
          <w:sz w:val="22"/>
          <w:szCs w:val="22"/>
        </w:rPr>
      </w:pPr>
      <w:r w:rsidRPr="00B41051">
        <w:rPr>
          <w:sz w:val="22"/>
          <w:szCs w:val="22"/>
        </w:rPr>
        <w:tab/>
      </w:r>
      <w:r w:rsidRPr="00B41051">
        <w:rPr>
          <w:sz w:val="22"/>
          <w:szCs w:val="22"/>
        </w:rPr>
        <w:tab/>
      </w:r>
      <w:r w:rsidRPr="00B41051">
        <w:rPr>
          <w:sz w:val="22"/>
          <w:szCs w:val="22"/>
        </w:rPr>
        <w:tab/>
        <w:t xml:space="preserve"> </w:t>
      </w:r>
      <w:r w:rsidRPr="00B41051">
        <w:rPr>
          <w:sz w:val="22"/>
          <w:szCs w:val="22"/>
        </w:rPr>
        <w:tab/>
        <w:t>Tel.:</w:t>
      </w:r>
      <w:r w:rsidR="00826FFB">
        <w:rPr>
          <w:sz w:val="22"/>
          <w:szCs w:val="22"/>
        </w:rPr>
        <w:t xml:space="preserve"> </w:t>
      </w:r>
      <w:r w:rsidR="000B0F1B">
        <w:rPr>
          <w:sz w:val="22"/>
          <w:szCs w:val="22"/>
        </w:rPr>
        <w:tab/>
      </w:r>
      <w:r w:rsidR="000B0F1B">
        <w:rPr>
          <w:sz w:val="22"/>
          <w:szCs w:val="22"/>
        </w:rPr>
        <w:tab/>
      </w:r>
      <w:r w:rsidR="001F4056" w:rsidRPr="00B41051">
        <w:rPr>
          <w:sz w:val="22"/>
          <w:szCs w:val="22"/>
        </w:rPr>
        <w:tab/>
      </w:r>
      <w:r w:rsidR="00057173">
        <w:rPr>
          <w:sz w:val="22"/>
          <w:szCs w:val="22"/>
        </w:rPr>
        <w:tab/>
      </w:r>
      <w:r w:rsidR="00C24BF1" w:rsidRPr="00B41051">
        <w:rPr>
          <w:sz w:val="22"/>
          <w:szCs w:val="22"/>
        </w:rPr>
        <w:tab/>
      </w:r>
      <w:r w:rsidRPr="00B41051">
        <w:rPr>
          <w:sz w:val="22"/>
          <w:szCs w:val="22"/>
        </w:rPr>
        <w:t>Mobil:</w:t>
      </w:r>
      <w:r w:rsidR="00E41D2F">
        <w:rPr>
          <w:sz w:val="22"/>
          <w:szCs w:val="22"/>
        </w:rPr>
        <w:tab/>
      </w:r>
      <w:r w:rsidRPr="00B41051">
        <w:rPr>
          <w:sz w:val="22"/>
          <w:szCs w:val="22"/>
        </w:rPr>
        <w:tab/>
      </w:r>
      <w:r w:rsidR="00C24BF1" w:rsidRPr="00B41051">
        <w:rPr>
          <w:sz w:val="22"/>
          <w:szCs w:val="22"/>
        </w:rPr>
        <w:tab/>
      </w:r>
      <w:r w:rsidR="00005A85" w:rsidRPr="00B41051">
        <w:rPr>
          <w:sz w:val="22"/>
          <w:szCs w:val="22"/>
        </w:rPr>
        <w:t xml:space="preserve">        </w:t>
      </w:r>
      <w:r w:rsidR="007C0C50" w:rsidRPr="00B41051">
        <w:rPr>
          <w:sz w:val="22"/>
          <w:szCs w:val="22"/>
        </w:rPr>
        <w:tab/>
        <w:t xml:space="preserve"> </w:t>
      </w:r>
    </w:p>
    <w:p w:rsidR="007C0C50" w:rsidRPr="00B41051" w:rsidRDefault="007C0C50" w:rsidP="00A64BC7">
      <w:pPr>
        <w:pStyle w:val="Zkladntext"/>
        <w:tabs>
          <w:tab w:val="left" w:pos="284"/>
          <w:tab w:val="left" w:pos="1710"/>
          <w:tab w:val="left" w:pos="1969"/>
          <w:tab w:val="left" w:pos="2268"/>
          <w:tab w:val="left" w:pos="3119"/>
          <w:tab w:val="left" w:pos="3544"/>
          <w:tab w:val="left" w:pos="4774"/>
        </w:tabs>
        <w:rPr>
          <w:sz w:val="22"/>
          <w:szCs w:val="22"/>
        </w:rPr>
      </w:pPr>
      <w:r w:rsidRPr="00B41051">
        <w:rPr>
          <w:sz w:val="22"/>
          <w:szCs w:val="22"/>
        </w:rPr>
        <w:tab/>
      </w:r>
      <w:r w:rsidRPr="00B41051">
        <w:rPr>
          <w:sz w:val="22"/>
          <w:szCs w:val="22"/>
        </w:rPr>
        <w:tab/>
      </w:r>
      <w:r w:rsidRPr="00B41051">
        <w:rPr>
          <w:sz w:val="22"/>
          <w:szCs w:val="22"/>
        </w:rPr>
        <w:tab/>
        <w:t xml:space="preserve"> </w:t>
      </w:r>
      <w:r w:rsidR="00A64BC7" w:rsidRPr="00B41051">
        <w:rPr>
          <w:sz w:val="22"/>
          <w:szCs w:val="22"/>
        </w:rPr>
        <w:tab/>
        <w:t>Fax.:</w:t>
      </w:r>
      <w:r w:rsidR="00545592" w:rsidRPr="00B41051">
        <w:rPr>
          <w:sz w:val="22"/>
          <w:szCs w:val="22"/>
        </w:rPr>
        <w:t xml:space="preserve"> </w:t>
      </w:r>
      <w:r w:rsidR="00007221" w:rsidRPr="00B41051">
        <w:rPr>
          <w:sz w:val="22"/>
          <w:szCs w:val="22"/>
        </w:rPr>
        <w:fldChar w:fldCharType="begin"/>
      </w:r>
      <w:r w:rsidR="00545592" w:rsidRPr="00B41051">
        <w:rPr>
          <w:sz w:val="22"/>
          <w:szCs w:val="22"/>
        </w:rPr>
        <w:instrText xml:space="preserve"> MERGEFIELD "FAX" </w:instrText>
      </w:r>
      <w:r w:rsidR="00007221" w:rsidRPr="00B41051">
        <w:rPr>
          <w:sz w:val="22"/>
          <w:szCs w:val="22"/>
        </w:rPr>
        <w:fldChar w:fldCharType="end"/>
      </w:r>
      <w:r w:rsidR="00A64BC7" w:rsidRPr="00B41051">
        <w:rPr>
          <w:sz w:val="22"/>
          <w:szCs w:val="22"/>
        </w:rPr>
        <w:tab/>
      </w:r>
      <w:r w:rsidR="00B41051" w:rsidRPr="00B41051">
        <w:rPr>
          <w:sz w:val="22"/>
          <w:szCs w:val="22"/>
        </w:rPr>
        <w:tab/>
      </w:r>
      <w:r w:rsidR="00A64BC7" w:rsidRPr="00B41051">
        <w:rPr>
          <w:sz w:val="22"/>
          <w:szCs w:val="22"/>
        </w:rPr>
        <w:tab/>
      </w:r>
      <w:r w:rsidR="00A64BC7" w:rsidRPr="00B41051">
        <w:rPr>
          <w:sz w:val="22"/>
          <w:szCs w:val="22"/>
        </w:rPr>
        <w:tab/>
      </w:r>
      <w:r w:rsidR="00A64BC7" w:rsidRPr="00B41051">
        <w:rPr>
          <w:sz w:val="22"/>
          <w:szCs w:val="22"/>
        </w:rPr>
        <w:tab/>
        <w:t>E-mail:</w:t>
      </w:r>
      <w:r w:rsidR="00826FFB">
        <w:rPr>
          <w:sz w:val="22"/>
          <w:szCs w:val="22"/>
        </w:rPr>
        <w:t xml:space="preserve"> </w:t>
      </w:r>
    </w:p>
    <w:p w:rsidR="007C0C50" w:rsidRPr="00B41051" w:rsidRDefault="007C0C50">
      <w:pPr>
        <w:pStyle w:val="Zkladntext"/>
        <w:tabs>
          <w:tab w:val="left" w:pos="284"/>
          <w:tab w:val="left" w:pos="1710"/>
          <w:tab w:val="left" w:pos="1969"/>
          <w:tab w:val="left" w:pos="3119"/>
          <w:tab w:val="left" w:pos="3544"/>
          <w:tab w:val="left" w:pos="4774"/>
        </w:tabs>
        <w:rPr>
          <w:sz w:val="22"/>
          <w:szCs w:val="22"/>
        </w:rPr>
      </w:pPr>
      <w:r w:rsidRPr="00B41051">
        <w:rPr>
          <w:sz w:val="22"/>
          <w:szCs w:val="22"/>
        </w:rPr>
        <w:tab/>
      </w:r>
      <w:r w:rsidRPr="00B41051">
        <w:rPr>
          <w:sz w:val="22"/>
          <w:szCs w:val="22"/>
        </w:rPr>
        <w:tab/>
      </w:r>
      <w:r w:rsidR="008C5EBC" w:rsidRPr="00B41051">
        <w:rPr>
          <w:sz w:val="22"/>
          <w:szCs w:val="22"/>
        </w:rPr>
        <w:t xml:space="preserve">      </w:t>
      </w:r>
    </w:p>
    <w:p w:rsidR="007C0C50" w:rsidRPr="009A3213" w:rsidRDefault="007C0C50">
      <w:pPr>
        <w:pStyle w:val="Zkladntext"/>
        <w:tabs>
          <w:tab w:val="left" w:pos="284"/>
          <w:tab w:val="left" w:pos="1710"/>
          <w:tab w:val="left" w:pos="2280"/>
          <w:tab w:val="left" w:pos="3544"/>
        </w:tabs>
        <w:rPr>
          <w:sz w:val="22"/>
          <w:szCs w:val="22"/>
        </w:rPr>
      </w:pPr>
      <w:r w:rsidRPr="009A3213">
        <w:rPr>
          <w:sz w:val="22"/>
          <w:szCs w:val="22"/>
        </w:rPr>
        <w:tab/>
      </w:r>
    </w:p>
    <w:p w:rsidR="007C0C50" w:rsidRPr="009A3213" w:rsidRDefault="007C0C50">
      <w:pPr>
        <w:pStyle w:val="Zkladntext"/>
        <w:tabs>
          <w:tab w:val="left" w:pos="284"/>
          <w:tab w:val="left" w:pos="1710"/>
          <w:tab w:val="left" w:pos="2280"/>
          <w:tab w:val="left" w:pos="3405"/>
        </w:tabs>
        <w:rPr>
          <w:sz w:val="22"/>
          <w:szCs w:val="22"/>
        </w:rPr>
      </w:pPr>
      <w:r w:rsidRPr="009A3213">
        <w:rPr>
          <w:sz w:val="22"/>
          <w:szCs w:val="22"/>
        </w:rPr>
        <w:tab/>
        <w:t>(dále jen</w:t>
      </w:r>
      <w:r w:rsidRPr="009A3213">
        <w:rPr>
          <w:b/>
          <w:sz w:val="22"/>
          <w:szCs w:val="22"/>
        </w:rPr>
        <w:t xml:space="preserve"> "Zákazník"</w:t>
      </w:r>
      <w:r w:rsidRPr="009A3213">
        <w:rPr>
          <w:sz w:val="22"/>
          <w:szCs w:val="22"/>
        </w:rPr>
        <w:t>)</w:t>
      </w:r>
    </w:p>
    <w:p w:rsidR="007C0C50" w:rsidRPr="009A3213" w:rsidRDefault="007C0C50">
      <w:pPr>
        <w:pStyle w:val="Zkladntext"/>
        <w:tabs>
          <w:tab w:val="left" w:pos="284"/>
          <w:tab w:val="left" w:pos="1710"/>
          <w:tab w:val="left" w:pos="2280"/>
          <w:tab w:val="left" w:pos="3405"/>
        </w:tabs>
        <w:rPr>
          <w:sz w:val="22"/>
          <w:szCs w:val="22"/>
        </w:rPr>
      </w:pPr>
    </w:p>
    <w:p w:rsidR="007C0C50" w:rsidRDefault="007C0C50">
      <w:pPr>
        <w:pStyle w:val="Popisbodu"/>
        <w:ind w:left="284"/>
        <w:jc w:val="both"/>
        <w:rPr>
          <w:sz w:val="22"/>
          <w:szCs w:val="22"/>
        </w:rPr>
      </w:pPr>
      <w:r w:rsidRPr="001A3741">
        <w:rPr>
          <w:sz w:val="22"/>
          <w:szCs w:val="22"/>
        </w:rPr>
        <w:t>prohlašují, že jsou zcela způsobil</w:t>
      </w:r>
      <w:r w:rsidR="004254A4">
        <w:rPr>
          <w:sz w:val="22"/>
          <w:szCs w:val="22"/>
        </w:rPr>
        <w:t>é</w:t>
      </w:r>
      <w:r w:rsidRPr="001A3741">
        <w:rPr>
          <w:sz w:val="22"/>
          <w:szCs w:val="22"/>
        </w:rPr>
        <w:t xml:space="preserve"> k právním úkonům a uzavírají podle § 262, odst. 1 zákona 513/1991 Sb. Obchodní zákoník v platném znění, v souladu se zákonem č. 458/2000 Sb., </w:t>
      </w:r>
      <w:r w:rsidR="00E5014F">
        <w:rPr>
          <w:sz w:val="22"/>
          <w:szCs w:val="22"/>
        </w:rPr>
        <w:t xml:space="preserve">(dále jen </w:t>
      </w:r>
      <w:r w:rsidRPr="001A3741">
        <w:rPr>
          <w:sz w:val="22"/>
          <w:szCs w:val="22"/>
        </w:rPr>
        <w:t>Energetický zákon</w:t>
      </w:r>
      <w:r w:rsidR="00E5014F">
        <w:rPr>
          <w:sz w:val="22"/>
          <w:szCs w:val="22"/>
        </w:rPr>
        <w:t>)</w:t>
      </w:r>
      <w:r w:rsidRPr="001A3741">
        <w:rPr>
          <w:sz w:val="22"/>
          <w:szCs w:val="22"/>
        </w:rPr>
        <w:t xml:space="preserve"> a </w:t>
      </w:r>
      <w:r w:rsidR="00BF3C4C">
        <w:rPr>
          <w:sz w:val="22"/>
          <w:szCs w:val="22"/>
        </w:rPr>
        <w:t>souvisejícími</w:t>
      </w:r>
      <w:r w:rsidRPr="001A3741">
        <w:rPr>
          <w:sz w:val="22"/>
          <w:szCs w:val="22"/>
        </w:rPr>
        <w:t xml:space="preserve"> právními předpisy "</w:t>
      </w:r>
      <w:r w:rsidRPr="001A3741">
        <w:rPr>
          <w:b/>
          <w:bCs/>
          <w:sz w:val="22"/>
          <w:szCs w:val="22"/>
        </w:rPr>
        <w:t>Smlouvu o sdružených službách dodávky elektřiny oprávněnému zákazníkovi</w:t>
      </w:r>
      <w:r w:rsidRPr="001A3741">
        <w:rPr>
          <w:sz w:val="22"/>
          <w:szCs w:val="22"/>
        </w:rPr>
        <w:t>"  (dále jen "Smlouva").</w:t>
      </w:r>
    </w:p>
    <w:p w:rsidR="001A3741" w:rsidRDefault="001A3741">
      <w:pPr>
        <w:pStyle w:val="Popisbodu"/>
        <w:ind w:left="284"/>
        <w:jc w:val="both"/>
        <w:rPr>
          <w:sz w:val="22"/>
          <w:szCs w:val="22"/>
        </w:rPr>
      </w:pPr>
    </w:p>
    <w:p w:rsidR="00545592" w:rsidRDefault="00545592">
      <w:pPr>
        <w:pStyle w:val="Popisbodu"/>
        <w:ind w:left="284"/>
        <w:jc w:val="both"/>
        <w:rPr>
          <w:sz w:val="22"/>
          <w:szCs w:val="22"/>
        </w:rPr>
      </w:pPr>
    </w:p>
    <w:p w:rsidR="008768D3" w:rsidRDefault="008768D3">
      <w:pPr>
        <w:pStyle w:val="Popisbodu"/>
        <w:ind w:left="284"/>
        <w:jc w:val="both"/>
        <w:rPr>
          <w:sz w:val="22"/>
          <w:szCs w:val="22"/>
        </w:rPr>
      </w:pPr>
    </w:p>
    <w:p w:rsidR="008768D3" w:rsidRDefault="008768D3">
      <w:pPr>
        <w:pStyle w:val="Popisbodu"/>
        <w:ind w:left="284"/>
        <w:jc w:val="both"/>
        <w:rPr>
          <w:sz w:val="22"/>
          <w:szCs w:val="22"/>
        </w:rPr>
      </w:pPr>
    </w:p>
    <w:p w:rsidR="00545592" w:rsidRDefault="00545592">
      <w:pPr>
        <w:pStyle w:val="Popisbodu"/>
        <w:ind w:left="284"/>
        <w:jc w:val="both"/>
        <w:rPr>
          <w:sz w:val="22"/>
          <w:szCs w:val="22"/>
        </w:rPr>
      </w:pPr>
    </w:p>
    <w:p w:rsidR="002076B9" w:rsidRDefault="002076B9" w:rsidP="00357DA0">
      <w:pPr>
        <w:jc w:val="center"/>
        <w:rPr>
          <w:b/>
          <w:bCs/>
          <w:sz w:val="22"/>
          <w:szCs w:val="22"/>
        </w:rPr>
      </w:pPr>
    </w:p>
    <w:p w:rsidR="002076B9" w:rsidRDefault="002076B9" w:rsidP="00357DA0">
      <w:pPr>
        <w:jc w:val="center"/>
        <w:rPr>
          <w:b/>
          <w:bCs/>
          <w:sz w:val="22"/>
          <w:szCs w:val="22"/>
        </w:rPr>
      </w:pPr>
    </w:p>
    <w:p w:rsidR="00357DA0" w:rsidRDefault="00357DA0" w:rsidP="00357DA0">
      <w:pPr>
        <w:jc w:val="center"/>
        <w:rPr>
          <w:b/>
          <w:bCs/>
          <w:sz w:val="22"/>
          <w:szCs w:val="22"/>
        </w:rPr>
      </w:pPr>
      <w:r>
        <w:rPr>
          <w:b/>
          <w:bCs/>
          <w:sz w:val="22"/>
          <w:szCs w:val="22"/>
        </w:rPr>
        <w:t>I. Úvodní ustanovení</w:t>
      </w:r>
    </w:p>
    <w:p w:rsidR="00357DA0" w:rsidRDefault="00357DA0" w:rsidP="00357DA0">
      <w:pPr>
        <w:jc w:val="center"/>
        <w:rPr>
          <w:b/>
          <w:bCs/>
          <w:sz w:val="22"/>
          <w:szCs w:val="22"/>
        </w:rPr>
      </w:pPr>
    </w:p>
    <w:p w:rsidR="00357DA0" w:rsidRPr="00746ADD" w:rsidRDefault="00357DA0" w:rsidP="00357DA0">
      <w:pPr>
        <w:pStyle w:val="Zkladntext"/>
        <w:numPr>
          <w:ilvl w:val="0"/>
          <w:numId w:val="14"/>
        </w:numPr>
        <w:tabs>
          <w:tab w:val="clear" w:pos="720"/>
          <w:tab w:val="num" w:pos="426"/>
        </w:tabs>
        <w:spacing w:line="240" w:lineRule="auto"/>
        <w:ind w:left="426" w:hanging="426"/>
        <w:rPr>
          <w:sz w:val="22"/>
          <w:szCs w:val="22"/>
        </w:rPr>
      </w:pPr>
      <w:r w:rsidRPr="00746ADD">
        <w:rPr>
          <w:sz w:val="22"/>
          <w:szCs w:val="22"/>
        </w:rPr>
        <w:t>Odběrné místo „Zákazníka“, je připojeno k </w:t>
      </w:r>
      <w:r>
        <w:rPr>
          <w:sz w:val="22"/>
          <w:szCs w:val="22"/>
        </w:rPr>
        <w:t xml:space="preserve"> </w:t>
      </w:r>
      <w:r w:rsidRPr="00746ADD">
        <w:rPr>
          <w:sz w:val="22"/>
          <w:szCs w:val="22"/>
        </w:rPr>
        <w:t xml:space="preserve">distribuční soustavě </w:t>
      </w:r>
      <w:r>
        <w:rPr>
          <w:sz w:val="22"/>
          <w:szCs w:val="22"/>
        </w:rPr>
        <w:t>ČEZ Distribuce</w:t>
      </w:r>
      <w:r w:rsidRPr="00746ADD">
        <w:rPr>
          <w:sz w:val="22"/>
          <w:szCs w:val="22"/>
        </w:rPr>
        <w:t xml:space="preserve">, a.s. </w:t>
      </w:r>
      <w:r w:rsidR="0005421B">
        <w:rPr>
          <w:sz w:val="22"/>
          <w:szCs w:val="22"/>
        </w:rPr>
        <w:t xml:space="preserve">IČ: 27232425 </w:t>
      </w:r>
      <w:r w:rsidRPr="00746ADD">
        <w:rPr>
          <w:sz w:val="22"/>
          <w:szCs w:val="22"/>
        </w:rPr>
        <w:t xml:space="preserve">na základě „Smlouvy o připojení oprávněného zákazníka“ (dále jen „Smlouva o připojení“), kterou uzavřel „Zákazník“ s provozovatelem </w:t>
      </w:r>
      <w:r w:rsidR="0005421B">
        <w:rPr>
          <w:sz w:val="22"/>
          <w:szCs w:val="22"/>
        </w:rPr>
        <w:t xml:space="preserve">distribuční soustavy </w:t>
      </w:r>
      <w:r>
        <w:rPr>
          <w:sz w:val="22"/>
          <w:szCs w:val="22"/>
        </w:rPr>
        <w:t>ČEZ Distribuce,</w:t>
      </w:r>
      <w:r w:rsidRPr="00746ADD">
        <w:rPr>
          <w:sz w:val="22"/>
          <w:szCs w:val="22"/>
        </w:rPr>
        <w:t xml:space="preserve"> a.s.  </w:t>
      </w:r>
    </w:p>
    <w:p w:rsidR="00357DA0" w:rsidRDefault="00357DA0" w:rsidP="00357DA0">
      <w:pPr>
        <w:pStyle w:val="Zkladntext"/>
        <w:numPr>
          <w:ilvl w:val="0"/>
          <w:numId w:val="14"/>
        </w:numPr>
        <w:tabs>
          <w:tab w:val="clear" w:pos="720"/>
          <w:tab w:val="num" w:pos="426"/>
        </w:tabs>
        <w:spacing w:line="240" w:lineRule="auto"/>
        <w:ind w:left="426" w:hanging="426"/>
        <w:rPr>
          <w:sz w:val="22"/>
          <w:szCs w:val="22"/>
        </w:rPr>
      </w:pPr>
      <w:r>
        <w:rPr>
          <w:sz w:val="22"/>
          <w:szCs w:val="22"/>
        </w:rPr>
        <w:t>„Zákazník“ prohlašuje, že má příslušná majetkoprávní oprávnění k odběrným místům uvedeným v této smlouvě.</w:t>
      </w:r>
    </w:p>
    <w:p w:rsidR="00357DA0" w:rsidRDefault="00357DA0" w:rsidP="00357DA0">
      <w:pPr>
        <w:pStyle w:val="Zkladntext"/>
        <w:jc w:val="center"/>
        <w:rPr>
          <w:b/>
          <w:bCs/>
          <w:sz w:val="22"/>
          <w:szCs w:val="22"/>
        </w:rPr>
      </w:pPr>
    </w:p>
    <w:p w:rsidR="002076B9" w:rsidRDefault="002076B9" w:rsidP="00357DA0">
      <w:pPr>
        <w:pStyle w:val="Zkladntext"/>
        <w:jc w:val="center"/>
        <w:rPr>
          <w:b/>
          <w:bCs/>
          <w:sz w:val="22"/>
          <w:szCs w:val="22"/>
        </w:rPr>
      </w:pPr>
    </w:p>
    <w:p w:rsidR="00357DA0" w:rsidRDefault="00357DA0" w:rsidP="00357DA0">
      <w:pPr>
        <w:pStyle w:val="Zkladntext"/>
        <w:jc w:val="center"/>
        <w:rPr>
          <w:b/>
          <w:bCs/>
          <w:sz w:val="22"/>
          <w:szCs w:val="22"/>
        </w:rPr>
      </w:pPr>
      <w:r>
        <w:rPr>
          <w:b/>
          <w:bCs/>
          <w:sz w:val="22"/>
          <w:szCs w:val="22"/>
        </w:rPr>
        <w:t>II. Předmět smlouvy a místo plnění</w:t>
      </w:r>
    </w:p>
    <w:p w:rsidR="00357DA0" w:rsidRDefault="00357DA0" w:rsidP="00357DA0">
      <w:pPr>
        <w:pStyle w:val="Zkladntext"/>
        <w:jc w:val="center"/>
        <w:rPr>
          <w:b/>
          <w:bCs/>
          <w:sz w:val="22"/>
          <w:szCs w:val="22"/>
        </w:rPr>
      </w:pPr>
    </w:p>
    <w:p w:rsidR="00357DA0" w:rsidRDefault="00357DA0" w:rsidP="00357DA0">
      <w:pPr>
        <w:pStyle w:val="Zkladntext"/>
        <w:numPr>
          <w:ilvl w:val="0"/>
          <w:numId w:val="15"/>
        </w:numPr>
        <w:spacing w:line="240" w:lineRule="auto"/>
        <w:rPr>
          <w:sz w:val="22"/>
          <w:szCs w:val="22"/>
        </w:rPr>
      </w:pPr>
      <w:r>
        <w:rPr>
          <w:sz w:val="22"/>
          <w:szCs w:val="22"/>
        </w:rPr>
        <w:t>Předmětem této „Smlouvy“ je povinnost „Dodavatele“ zajistit pro „Zákazníka“:</w:t>
      </w:r>
    </w:p>
    <w:p w:rsidR="00357DA0" w:rsidRDefault="00357DA0" w:rsidP="00357DA0">
      <w:pPr>
        <w:pStyle w:val="Zkladntext"/>
        <w:numPr>
          <w:ilvl w:val="1"/>
          <w:numId w:val="15"/>
        </w:numPr>
        <w:spacing w:line="240" w:lineRule="auto"/>
        <w:rPr>
          <w:sz w:val="22"/>
          <w:szCs w:val="22"/>
        </w:rPr>
      </w:pPr>
      <w:r>
        <w:rPr>
          <w:b/>
          <w:bCs/>
          <w:sz w:val="22"/>
          <w:szCs w:val="22"/>
        </w:rPr>
        <w:t>dodávku plánovaného množství elektřiny</w:t>
      </w:r>
      <w:r>
        <w:rPr>
          <w:sz w:val="22"/>
          <w:szCs w:val="22"/>
        </w:rPr>
        <w:t xml:space="preserve">, spolu s převzetím odpovědnosti za odchylku ve smyslu ust. § 8   odst. 1.  vyhl. č. 541/2005 Sb, </w:t>
      </w:r>
      <w:r>
        <w:rPr>
          <w:b/>
          <w:bCs/>
          <w:sz w:val="22"/>
          <w:szCs w:val="22"/>
        </w:rPr>
        <w:t>a</w:t>
      </w:r>
    </w:p>
    <w:p w:rsidR="00357DA0" w:rsidRPr="00513FBE" w:rsidRDefault="00357DA0" w:rsidP="00357DA0">
      <w:pPr>
        <w:pStyle w:val="Zkladntext"/>
        <w:numPr>
          <w:ilvl w:val="1"/>
          <w:numId w:val="15"/>
        </w:numPr>
        <w:spacing w:line="240" w:lineRule="auto"/>
        <w:rPr>
          <w:sz w:val="22"/>
          <w:szCs w:val="22"/>
        </w:rPr>
      </w:pPr>
      <w:r w:rsidRPr="00513FBE">
        <w:rPr>
          <w:b/>
          <w:bCs/>
          <w:sz w:val="22"/>
          <w:szCs w:val="22"/>
        </w:rPr>
        <w:t>distribuci elektřiny a systémové služby</w:t>
      </w:r>
      <w:r w:rsidRPr="00513FBE">
        <w:rPr>
          <w:sz w:val="22"/>
          <w:szCs w:val="22"/>
        </w:rPr>
        <w:t>,</w:t>
      </w:r>
    </w:p>
    <w:p w:rsidR="00357DA0" w:rsidRPr="00513FBE" w:rsidRDefault="00143F28" w:rsidP="00357DA0">
      <w:pPr>
        <w:pStyle w:val="Zkladntext"/>
        <w:ind w:left="720"/>
        <w:rPr>
          <w:sz w:val="22"/>
          <w:szCs w:val="22"/>
        </w:rPr>
      </w:pPr>
      <w:r>
        <w:rPr>
          <w:sz w:val="22"/>
          <w:szCs w:val="22"/>
        </w:rPr>
        <w:t>d</w:t>
      </w:r>
      <w:r w:rsidR="00357DA0" w:rsidRPr="00513FBE">
        <w:rPr>
          <w:sz w:val="22"/>
          <w:szCs w:val="22"/>
        </w:rPr>
        <w:t>o odběrn</w:t>
      </w:r>
      <w:r>
        <w:rPr>
          <w:sz w:val="22"/>
          <w:szCs w:val="22"/>
        </w:rPr>
        <w:t>ých</w:t>
      </w:r>
      <w:r w:rsidR="00357DA0" w:rsidRPr="00513FBE">
        <w:rPr>
          <w:sz w:val="22"/>
          <w:szCs w:val="22"/>
        </w:rPr>
        <w:t xml:space="preserve"> míst dle této „Smlouvy“ a povinnost „Zákazníka“ </w:t>
      </w:r>
      <w:r w:rsidR="00870D49">
        <w:rPr>
          <w:sz w:val="22"/>
          <w:szCs w:val="22"/>
        </w:rPr>
        <w:t xml:space="preserve">odebírat </w:t>
      </w:r>
      <w:r w:rsidR="00357DA0" w:rsidRPr="00513FBE">
        <w:rPr>
          <w:sz w:val="22"/>
          <w:szCs w:val="22"/>
        </w:rPr>
        <w:t>elektřin</w:t>
      </w:r>
      <w:r w:rsidR="00214BEB">
        <w:rPr>
          <w:sz w:val="22"/>
          <w:szCs w:val="22"/>
        </w:rPr>
        <w:t>u</w:t>
      </w:r>
      <w:r w:rsidR="00357DA0" w:rsidRPr="00513FBE">
        <w:rPr>
          <w:sz w:val="22"/>
          <w:szCs w:val="22"/>
        </w:rPr>
        <w:t xml:space="preserve"> v odběrn</w:t>
      </w:r>
      <w:r w:rsidR="00941D89">
        <w:rPr>
          <w:sz w:val="22"/>
          <w:szCs w:val="22"/>
        </w:rPr>
        <w:t>ých</w:t>
      </w:r>
      <w:r w:rsidR="00357DA0" w:rsidRPr="00513FBE">
        <w:rPr>
          <w:sz w:val="22"/>
          <w:szCs w:val="22"/>
        </w:rPr>
        <w:t xml:space="preserve"> míst</w:t>
      </w:r>
      <w:r w:rsidR="00941D89">
        <w:rPr>
          <w:sz w:val="22"/>
          <w:szCs w:val="22"/>
        </w:rPr>
        <w:t>ech</w:t>
      </w:r>
      <w:r w:rsidR="00357DA0" w:rsidRPr="00513FBE">
        <w:rPr>
          <w:sz w:val="22"/>
          <w:szCs w:val="22"/>
        </w:rPr>
        <w:t xml:space="preserve"> podle této „Smlouvy“ a včas uhradit „Dodavateli“ platby za poskytnutí plnění dle této „Smlouvy“.</w:t>
      </w:r>
    </w:p>
    <w:p w:rsidR="00357DA0" w:rsidRPr="00513FBE" w:rsidRDefault="00357DA0" w:rsidP="00357DA0">
      <w:pPr>
        <w:pStyle w:val="Zkladntext"/>
        <w:numPr>
          <w:ilvl w:val="0"/>
          <w:numId w:val="15"/>
        </w:numPr>
        <w:spacing w:line="240" w:lineRule="auto"/>
        <w:rPr>
          <w:sz w:val="22"/>
          <w:szCs w:val="22"/>
        </w:rPr>
      </w:pPr>
      <w:r w:rsidRPr="00513FBE">
        <w:rPr>
          <w:sz w:val="22"/>
          <w:szCs w:val="22"/>
        </w:rPr>
        <w:t>Místem plnění j</w:t>
      </w:r>
      <w:r w:rsidR="00870D49">
        <w:rPr>
          <w:sz w:val="22"/>
          <w:szCs w:val="22"/>
        </w:rPr>
        <w:t>sou</w:t>
      </w:r>
      <w:r w:rsidRPr="00513FBE">
        <w:rPr>
          <w:sz w:val="22"/>
          <w:szCs w:val="22"/>
        </w:rPr>
        <w:t xml:space="preserve"> </w:t>
      </w:r>
      <w:r w:rsidR="0005421B">
        <w:rPr>
          <w:sz w:val="22"/>
          <w:szCs w:val="22"/>
        </w:rPr>
        <w:t>odběrn</w:t>
      </w:r>
      <w:r w:rsidR="00870D49">
        <w:rPr>
          <w:sz w:val="22"/>
          <w:szCs w:val="22"/>
        </w:rPr>
        <w:t>á</w:t>
      </w:r>
      <w:r w:rsidR="0005421B">
        <w:rPr>
          <w:sz w:val="22"/>
          <w:szCs w:val="22"/>
        </w:rPr>
        <w:t xml:space="preserve"> míst</w:t>
      </w:r>
      <w:r w:rsidR="00870D49">
        <w:rPr>
          <w:sz w:val="22"/>
          <w:szCs w:val="22"/>
        </w:rPr>
        <w:t>a</w:t>
      </w:r>
      <w:r w:rsidRPr="00513FBE">
        <w:rPr>
          <w:sz w:val="22"/>
          <w:szCs w:val="22"/>
        </w:rPr>
        <w:t xml:space="preserve"> „Zákazníka“:</w:t>
      </w:r>
    </w:p>
    <w:p w:rsidR="00357DA0" w:rsidRPr="00513FBE" w:rsidRDefault="00357DA0" w:rsidP="00357DA0">
      <w:pPr>
        <w:pStyle w:val="Zkladntext"/>
        <w:numPr>
          <w:ilvl w:val="0"/>
          <w:numId w:val="16"/>
        </w:numPr>
        <w:tabs>
          <w:tab w:val="num" w:pos="360"/>
        </w:tabs>
        <w:spacing w:line="240" w:lineRule="auto"/>
        <w:rPr>
          <w:b/>
          <w:bCs/>
          <w:sz w:val="22"/>
          <w:szCs w:val="22"/>
        </w:rPr>
      </w:pPr>
      <w:r w:rsidRPr="00513FBE">
        <w:rPr>
          <w:sz w:val="22"/>
          <w:szCs w:val="22"/>
        </w:rPr>
        <w:t xml:space="preserve">Seznam a specifikace odběrných míst  je uveden </w:t>
      </w:r>
      <w:r w:rsidRPr="00260E3A">
        <w:rPr>
          <w:sz w:val="22"/>
          <w:szCs w:val="22"/>
        </w:rPr>
        <w:t xml:space="preserve">v Příloze č. </w:t>
      </w:r>
      <w:r w:rsidR="00E41D2F" w:rsidRPr="00260E3A">
        <w:rPr>
          <w:sz w:val="22"/>
          <w:szCs w:val="22"/>
        </w:rPr>
        <w:t>2</w:t>
      </w:r>
      <w:r w:rsidRPr="00260E3A">
        <w:rPr>
          <w:sz w:val="22"/>
          <w:szCs w:val="22"/>
        </w:rPr>
        <w:t>.</w:t>
      </w:r>
      <w:r w:rsidRPr="00513FBE">
        <w:rPr>
          <w:sz w:val="22"/>
          <w:szCs w:val="22"/>
        </w:rPr>
        <w:t xml:space="preserve"> </w:t>
      </w:r>
    </w:p>
    <w:p w:rsidR="00357DA0" w:rsidRPr="00513FBE" w:rsidRDefault="00357DA0" w:rsidP="00357DA0">
      <w:pPr>
        <w:pStyle w:val="Zkladntext"/>
        <w:tabs>
          <w:tab w:val="num" w:pos="360"/>
        </w:tabs>
        <w:rPr>
          <w:bCs/>
          <w:sz w:val="22"/>
          <w:szCs w:val="22"/>
          <w:u w:val="single"/>
        </w:rPr>
      </w:pPr>
      <w:r w:rsidRPr="00513FBE">
        <w:rPr>
          <w:bCs/>
          <w:sz w:val="22"/>
          <w:szCs w:val="22"/>
        </w:rPr>
        <w:tab/>
      </w:r>
      <w:r w:rsidRPr="00513FBE">
        <w:rPr>
          <w:bCs/>
          <w:sz w:val="22"/>
          <w:szCs w:val="22"/>
        </w:rPr>
        <w:tab/>
      </w:r>
      <w:r w:rsidRPr="00513FBE">
        <w:rPr>
          <w:bCs/>
          <w:sz w:val="22"/>
          <w:szCs w:val="22"/>
        </w:rPr>
        <w:tab/>
      </w:r>
      <w:r w:rsidRPr="00513FBE">
        <w:rPr>
          <w:bCs/>
          <w:sz w:val="22"/>
          <w:szCs w:val="22"/>
          <w:u w:val="single"/>
        </w:rPr>
        <w:t>Pro každé odběrné místo je uvedeno:</w:t>
      </w:r>
    </w:p>
    <w:p w:rsidR="00357DA0" w:rsidRPr="00513FBE" w:rsidRDefault="00770F33" w:rsidP="00357DA0">
      <w:pPr>
        <w:pStyle w:val="Zkladntext"/>
        <w:numPr>
          <w:ilvl w:val="2"/>
          <w:numId w:val="16"/>
        </w:numPr>
        <w:rPr>
          <w:bCs/>
          <w:sz w:val="22"/>
          <w:szCs w:val="22"/>
        </w:rPr>
      </w:pPr>
      <w:r>
        <w:rPr>
          <w:bCs/>
          <w:sz w:val="22"/>
          <w:szCs w:val="22"/>
        </w:rPr>
        <w:t>EAN OPM</w:t>
      </w:r>
    </w:p>
    <w:p w:rsidR="00357DA0" w:rsidRDefault="00C11854" w:rsidP="00770F33">
      <w:pPr>
        <w:pStyle w:val="Zkladntext"/>
        <w:numPr>
          <w:ilvl w:val="2"/>
          <w:numId w:val="16"/>
        </w:numPr>
        <w:rPr>
          <w:bCs/>
          <w:sz w:val="22"/>
          <w:szCs w:val="22"/>
        </w:rPr>
      </w:pPr>
      <w:r>
        <w:rPr>
          <w:bCs/>
          <w:sz w:val="22"/>
          <w:szCs w:val="22"/>
        </w:rPr>
        <w:t>adresa</w:t>
      </w:r>
      <w:r w:rsidR="00357DA0" w:rsidRPr="00513FBE">
        <w:rPr>
          <w:bCs/>
          <w:sz w:val="22"/>
          <w:szCs w:val="22"/>
        </w:rPr>
        <w:t xml:space="preserve"> odběrného místa</w:t>
      </w:r>
    </w:p>
    <w:p w:rsidR="00770F33" w:rsidRDefault="00770F33" w:rsidP="00770F33">
      <w:pPr>
        <w:pStyle w:val="Zkladntext"/>
        <w:numPr>
          <w:ilvl w:val="2"/>
          <w:numId w:val="16"/>
        </w:numPr>
        <w:rPr>
          <w:bCs/>
          <w:sz w:val="22"/>
          <w:szCs w:val="22"/>
        </w:rPr>
      </w:pPr>
      <w:r>
        <w:rPr>
          <w:bCs/>
          <w:sz w:val="22"/>
          <w:szCs w:val="22"/>
        </w:rPr>
        <w:t>Plánovaná roční spotřeba</w:t>
      </w:r>
    </w:p>
    <w:p w:rsidR="00770F33" w:rsidRDefault="00770F33" w:rsidP="00770F33">
      <w:pPr>
        <w:pStyle w:val="Zkladntext"/>
        <w:numPr>
          <w:ilvl w:val="2"/>
          <w:numId w:val="16"/>
        </w:numPr>
        <w:rPr>
          <w:bCs/>
          <w:sz w:val="22"/>
          <w:szCs w:val="22"/>
        </w:rPr>
      </w:pPr>
      <w:r>
        <w:rPr>
          <w:bCs/>
          <w:sz w:val="22"/>
          <w:szCs w:val="22"/>
        </w:rPr>
        <w:t>Produkt</w:t>
      </w:r>
    </w:p>
    <w:p w:rsidR="00770F33" w:rsidRPr="00513FBE" w:rsidRDefault="00770F33" w:rsidP="00770F33">
      <w:pPr>
        <w:pStyle w:val="Zkladntext"/>
        <w:numPr>
          <w:ilvl w:val="2"/>
          <w:numId w:val="16"/>
        </w:numPr>
        <w:rPr>
          <w:bCs/>
          <w:sz w:val="22"/>
          <w:szCs w:val="22"/>
        </w:rPr>
      </w:pPr>
      <w:r>
        <w:rPr>
          <w:bCs/>
          <w:sz w:val="22"/>
          <w:szCs w:val="22"/>
        </w:rPr>
        <w:t>Sazba</w:t>
      </w:r>
    </w:p>
    <w:p w:rsidR="00770F33" w:rsidRDefault="00770F33" w:rsidP="006860F0">
      <w:pPr>
        <w:pStyle w:val="Zkladntext"/>
        <w:ind w:left="2148"/>
        <w:rPr>
          <w:bCs/>
          <w:sz w:val="22"/>
          <w:szCs w:val="22"/>
        </w:rPr>
      </w:pPr>
    </w:p>
    <w:p w:rsidR="00357DA0" w:rsidRPr="00513FBE" w:rsidRDefault="00357DA0" w:rsidP="00357DA0">
      <w:pPr>
        <w:pStyle w:val="Zkladntext"/>
        <w:tabs>
          <w:tab w:val="num" w:pos="360"/>
        </w:tabs>
        <w:jc w:val="center"/>
        <w:rPr>
          <w:b/>
          <w:bCs/>
          <w:sz w:val="22"/>
          <w:szCs w:val="22"/>
        </w:rPr>
      </w:pPr>
    </w:p>
    <w:p w:rsidR="00357DA0" w:rsidRPr="00513FBE" w:rsidRDefault="00357DA0" w:rsidP="00260E3A">
      <w:pPr>
        <w:pStyle w:val="Zkladntext"/>
        <w:jc w:val="center"/>
        <w:rPr>
          <w:b/>
          <w:bCs/>
          <w:sz w:val="22"/>
          <w:szCs w:val="22"/>
        </w:rPr>
      </w:pPr>
      <w:r w:rsidRPr="00513FBE">
        <w:rPr>
          <w:b/>
          <w:bCs/>
          <w:sz w:val="22"/>
          <w:szCs w:val="22"/>
        </w:rPr>
        <w:t>III. Technická a časová specifikace dodávky elektřiny</w:t>
      </w:r>
    </w:p>
    <w:p w:rsidR="00357DA0" w:rsidRPr="00513FBE" w:rsidRDefault="00357DA0" w:rsidP="00357DA0">
      <w:pPr>
        <w:pStyle w:val="Zkladntext"/>
        <w:tabs>
          <w:tab w:val="num" w:pos="360"/>
        </w:tabs>
        <w:jc w:val="center"/>
        <w:rPr>
          <w:b/>
          <w:bCs/>
          <w:sz w:val="22"/>
          <w:szCs w:val="22"/>
        </w:rPr>
      </w:pPr>
    </w:p>
    <w:p w:rsidR="00357DA0" w:rsidRPr="00513FBE" w:rsidRDefault="00357DA0" w:rsidP="00357DA0">
      <w:pPr>
        <w:pStyle w:val="Zkladntext"/>
        <w:numPr>
          <w:ilvl w:val="0"/>
          <w:numId w:val="17"/>
        </w:numPr>
        <w:spacing w:line="240" w:lineRule="auto"/>
        <w:rPr>
          <w:sz w:val="22"/>
          <w:szCs w:val="22"/>
        </w:rPr>
      </w:pPr>
      <w:r w:rsidRPr="00513FBE">
        <w:rPr>
          <w:sz w:val="22"/>
          <w:szCs w:val="22"/>
        </w:rPr>
        <w:t xml:space="preserve">Odběr a dodávka elektrické energie pro odběrné místo je realizován v souladu s podmínkami stanovenými Energetickým zákonem, jeho prováděcími předpisy a podmínkami stanovenými provozovatelem </w:t>
      </w:r>
      <w:r w:rsidR="0005421B">
        <w:rPr>
          <w:sz w:val="22"/>
          <w:szCs w:val="22"/>
        </w:rPr>
        <w:t xml:space="preserve">distribuční soustavy </w:t>
      </w:r>
      <w:r w:rsidRPr="00513FBE">
        <w:rPr>
          <w:sz w:val="22"/>
          <w:szCs w:val="22"/>
        </w:rPr>
        <w:t xml:space="preserve">ve „Smlouvě </w:t>
      </w:r>
      <w:r w:rsidR="00941D89">
        <w:rPr>
          <w:sz w:val="22"/>
          <w:szCs w:val="22"/>
        </w:rPr>
        <w:t xml:space="preserve">o </w:t>
      </w:r>
      <w:r w:rsidRPr="00513FBE">
        <w:rPr>
          <w:sz w:val="22"/>
          <w:szCs w:val="22"/>
        </w:rPr>
        <w:t xml:space="preserve">připojení“. </w:t>
      </w:r>
    </w:p>
    <w:p w:rsidR="00357DA0" w:rsidRPr="00513FBE" w:rsidRDefault="00357DA0" w:rsidP="00357DA0">
      <w:pPr>
        <w:pStyle w:val="Zkladntext"/>
        <w:numPr>
          <w:ilvl w:val="0"/>
          <w:numId w:val="17"/>
        </w:numPr>
        <w:spacing w:line="240" w:lineRule="auto"/>
        <w:rPr>
          <w:sz w:val="22"/>
          <w:szCs w:val="22"/>
        </w:rPr>
      </w:pPr>
      <w:r w:rsidRPr="00513FBE">
        <w:rPr>
          <w:sz w:val="22"/>
          <w:szCs w:val="22"/>
        </w:rPr>
        <w:t>Touto smlouvou se sjednává dodávka  elektřiny, která začíná dnem 1.</w:t>
      </w:r>
      <w:r>
        <w:rPr>
          <w:sz w:val="22"/>
          <w:szCs w:val="22"/>
        </w:rPr>
        <w:t>1</w:t>
      </w:r>
      <w:r w:rsidRPr="00513FBE">
        <w:rPr>
          <w:sz w:val="22"/>
          <w:szCs w:val="22"/>
        </w:rPr>
        <w:t>.</w:t>
      </w:r>
      <w:r w:rsidR="00ED03F1" w:rsidRPr="00513FBE">
        <w:rPr>
          <w:sz w:val="22"/>
          <w:szCs w:val="22"/>
        </w:rPr>
        <w:t>20</w:t>
      </w:r>
      <w:r w:rsidR="00ED03F1">
        <w:rPr>
          <w:sz w:val="22"/>
          <w:szCs w:val="22"/>
        </w:rPr>
        <w:t>15</w:t>
      </w:r>
      <w:r w:rsidR="00ED03F1" w:rsidRPr="00513FBE">
        <w:rPr>
          <w:sz w:val="22"/>
          <w:szCs w:val="22"/>
        </w:rPr>
        <w:t xml:space="preserve"> </w:t>
      </w:r>
      <w:r w:rsidRPr="00513FBE">
        <w:rPr>
          <w:sz w:val="22"/>
          <w:szCs w:val="22"/>
        </w:rPr>
        <w:t>v 0:00 hod</w:t>
      </w:r>
      <w:r w:rsidR="0005421B">
        <w:rPr>
          <w:sz w:val="22"/>
          <w:szCs w:val="22"/>
        </w:rPr>
        <w:t>.</w:t>
      </w:r>
    </w:p>
    <w:p w:rsidR="00357DA0" w:rsidRDefault="00357DA0" w:rsidP="00357DA0">
      <w:pPr>
        <w:pStyle w:val="Zkladntext"/>
        <w:numPr>
          <w:ilvl w:val="0"/>
          <w:numId w:val="17"/>
        </w:numPr>
        <w:spacing w:line="240" w:lineRule="auto"/>
        <w:rPr>
          <w:sz w:val="22"/>
          <w:szCs w:val="22"/>
        </w:rPr>
      </w:pPr>
      <w:r w:rsidRPr="00746ADD">
        <w:rPr>
          <w:sz w:val="22"/>
          <w:szCs w:val="22"/>
        </w:rPr>
        <w:t>Přechod práv a povinností k dodané elektřině ze strany „Dodavatele“ a elektřině odebírané „Zákazníkem“, prostý jakýchkoliv práv třetích osob, se uskuteční v odběrném místě, po přechodu přes měřící zařízení.</w:t>
      </w:r>
    </w:p>
    <w:p w:rsidR="00941D89" w:rsidRPr="00746ADD" w:rsidRDefault="00941D89" w:rsidP="00A32F5F">
      <w:pPr>
        <w:pStyle w:val="Zkladntext"/>
        <w:spacing w:line="240" w:lineRule="auto"/>
        <w:ind w:left="360"/>
        <w:rPr>
          <w:sz w:val="22"/>
          <w:szCs w:val="22"/>
        </w:rPr>
      </w:pPr>
    </w:p>
    <w:p w:rsidR="00357DA0" w:rsidRPr="00746ADD" w:rsidRDefault="00357DA0" w:rsidP="00357DA0">
      <w:pPr>
        <w:pStyle w:val="Zkladntext"/>
        <w:tabs>
          <w:tab w:val="num" w:pos="360"/>
        </w:tabs>
        <w:jc w:val="center"/>
        <w:rPr>
          <w:b/>
          <w:bCs/>
          <w:sz w:val="22"/>
          <w:szCs w:val="22"/>
        </w:rPr>
      </w:pPr>
    </w:p>
    <w:p w:rsidR="00357DA0" w:rsidRPr="00746ADD" w:rsidRDefault="009C6559" w:rsidP="00260E3A">
      <w:pPr>
        <w:pStyle w:val="Zkladntext"/>
        <w:jc w:val="center"/>
        <w:rPr>
          <w:b/>
          <w:bCs/>
          <w:sz w:val="22"/>
          <w:szCs w:val="22"/>
        </w:rPr>
      </w:pPr>
      <w:r w:rsidRPr="00260E3A">
        <w:rPr>
          <w:b/>
          <w:bCs/>
          <w:sz w:val="22"/>
          <w:szCs w:val="22"/>
        </w:rPr>
        <w:t>IV. Cena, vyúčtování a platební podmínky</w:t>
      </w:r>
    </w:p>
    <w:p w:rsidR="00357DA0" w:rsidRPr="00300198" w:rsidRDefault="00357DA0" w:rsidP="00357DA0">
      <w:pPr>
        <w:pStyle w:val="Zkladntext"/>
        <w:tabs>
          <w:tab w:val="num" w:pos="360"/>
        </w:tabs>
        <w:jc w:val="center"/>
        <w:rPr>
          <w:b/>
          <w:bCs/>
          <w:sz w:val="22"/>
          <w:szCs w:val="22"/>
        </w:rPr>
      </w:pPr>
    </w:p>
    <w:p w:rsidR="009C6559" w:rsidRDefault="003C075B" w:rsidP="009C6559">
      <w:pPr>
        <w:pStyle w:val="Zkladntext"/>
        <w:numPr>
          <w:ilvl w:val="2"/>
          <w:numId w:val="15"/>
        </w:numPr>
        <w:tabs>
          <w:tab w:val="clear" w:pos="1980"/>
        </w:tabs>
        <w:ind w:left="357" w:hanging="357"/>
        <w:rPr>
          <w:bCs/>
          <w:sz w:val="22"/>
          <w:szCs w:val="22"/>
        </w:rPr>
      </w:pPr>
      <w:r w:rsidRPr="00300198">
        <w:rPr>
          <w:bCs/>
          <w:sz w:val="22"/>
          <w:szCs w:val="22"/>
        </w:rPr>
        <w:t>Cen</w:t>
      </w:r>
      <w:r>
        <w:rPr>
          <w:bCs/>
          <w:sz w:val="22"/>
          <w:szCs w:val="22"/>
        </w:rPr>
        <w:t>y</w:t>
      </w:r>
      <w:r w:rsidR="005F6405">
        <w:rPr>
          <w:bCs/>
          <w:sz w:val="22"/>
          <w:szCs w:val="22"/>
        </w:rPr>
        <w:t xml:space="preserve"> </w:t>
      </w:r>
      <w:r w:rsidRPr="00300198">
        <w:rPr>
          <w:bCs/>
          <w:sz w:val="22"/>
          <w:szCs w:val="22"/>
        </w:rPr>
        <w:t>dodávky elektřiny</w:t>
      </w:r>
      <w:r w:rsidR="00E87320">
        <w:rPr>
          <w:bCs/>
          <w:sz w:val="22"/>
          <w:szCs w:val="22"/>
        </w:rPr>
        <w:t xml:space="preserve"> </w:t>
      </w:r>
      <w:r w:rsidRPr="00300198">
        <w:rPr>
          <w:bCs/>
          <w:sz w:val="22"/>
          <w:szCs w:val="22"/>
        </w:rPr>
        <w:t xml:space="preserve">pro </w:t>
      </w:r>
      <w:r w:rsidRPr="00732403">
        <w:rPr>
          <w:bCs/>
          <w:sz w:val="22"/>
          <w:szCs w:val="22"/>
        </w:rPr>
        <w:t>jednotlivá odběrná místa, jsou uvedeny</w:t>
      </w:r>
      <w:r w:rsidR="005322D7">
        <w:rPr>
          <w:bCs/>
          <w:sz w:val="22"/>
          <w:szCs w:val="22"/>
        </w:rPr>
        <w:t xml:space="preserve"> </w:t>
      </w:r>
      <w:r w:rsidRPr="00732403">
        <w:rPr>
          <w:bCs/>
          <w:sz w:val="22"/>
          <w:szCs w:val="22"/>
        </w:rPr>
        <w:t>Příloze č. 2.</w:t>
      </w:r>
    </w:p>
    <w:p w:rsidR="00F03B2C" w:rsidRDefault="00F03B2C" w:rsidP="00260E3A">
      <w:pPr>
        <w:pStyle w:val="Zkladntext"/>
        <w:numPr>
          <w:ilvl w:val="2"/>
          <w:numId w:val="15"/>
        </w:numPr>
        <w:tabs>
          <w:tab w:val="clear" w:pos="1980"/>
        </w:tabs>
        <w:ind w:left="357" w:hanging="357"/>
        <w:rPr>
          <w:bCs/>
          <w:sz w:val="22"/>
          <w:szCs w:val="22"/>
        </w:rPr>
      </w:pPr>
      <w:r>
        <w:rPr>
          <w:sz w:val="22"/>
          <w:szCs w:val="22"/>
        </w:rPr>
        <w:t xml:space="preserve">„Zákazník“ se zavazuje na úhradu odebrané, ale dosud nevyfakturované dodávky elektřiny a služeb s dodávkou elektřiny souvisejících platit ve prospěch „Dodavatele“ zálohy. Zálohy budou uhrazeny na základě daňového dokladu - platebního kalendáře </w:t>
      </w:r>
      <w:r w:rsidRPr="00300198">
        <w:rPr>
          <w:sz w:val="22"/>
          <w:szCs w:val="22"/>
        </w:rPr>
        <w:t>měsíčně ve výši 1/12 předpokládaného ročního odběru</w:t>
      </w:r>
      <w:r>
        <w:rPr>
          <w:sz w:val="22"/>
          <w:szCs w:val="22"/>
        </w:rPr>
        <w:t xml:space="preserve">. Výše a splatnost záloh – platební kalendář - je uvedena v </w:t>
      </w:r>
      <w:r w:rsidR="009C6559" w:rsidRPr="009C6559">
        <w:rPr>
          <w:sz w:val="22"/>
          <w:szCs w:val="22"/>
        </w:rPr>
        <w:t>Příloze č.</w:t>
      </w:r>
      <w:r w:rsidR="00260E3A">
        <w:rPr>
          <w:sz w:val="22"/>
          <w:szCs w:val="22"/>
        </w:rPr>
        <w:t xml:space="preserve"> </w:t>
      </w:r>
      <w:r w:rsidR="009C6559" w:rsidRPr="009C6559">
        <w:rPr>
          <w:sz w:val="22"/>
          <w:szCs w:val="22"/>
        </w:rPr>
        <w:t>3</w:t>
      </w:r>
      <w:r w:rsidRPr="00F03B2C">
        <w:rPr>
          <w:sz w:val="22"/>
          <w:szCs w:val="22"/>
        </w:rPr>
        <w:t>.</w:t>
      </w:r>
      <w:r>
        <w:rPr>
          <w:bCs/>
          <w:sz w:val="22"/>
          <w:szCs w:val="22"/>
        </w:rPr>
        <w:t xml:space="preserve"> </w:t>
      </w:r>
    </w:p>
    <w:p w:rsidR="00F03B2C" w:rsidRPr="00F03B2C" w:rsidRDefault="00F03B2C" w:rsidP="00F03B2C">
      <w:pPr>
        <w:pStyle w:val="Zkladntext"/>
        <w:numPr>
          <w:ilvl w:val="2"/>
          <w:numId w:val="15"/>
        </w:numPr>
        <w:tabs>
          <w:tab w:val="clear" w:pos="1980"/>
        </w:tabs>
        <w:ind w:left="357" w:hanging="357"/>
        <w:rPr>
          <w:bCs/>
          <w:sz w:val="22"/>
          <w:szCs w:val="22"/>
        </w:rPr>
      </w:pPr>
      <w:r>
        <w:rPr>
          <w:sz w:val="22"/>
          <w:szCs w:val="22"/>
        </w:rPr>
        <w:t xml:space="preserve">„Dodavatel“ provede vyúčtování dodávky elektřiny a služeb s dodávkou elektřiny souvisejících </w:t>
      </w:r>
      <w:r w:rsidRPr="00300198">
        <w:rPr>
          <w:sz w:val="22"/>
          <w:szCs w:val="22"/>
        </w:rPr>
        <w:t xml:space="preserve">na základě </w:t>
      </w:r>
      <w:r>
        <w:rPr>
          <w:sz w:val="22"/>
          <w:szCs w:val="22"/>
        </w:rPr>
        <w:t xml:space="preserve">skutečně </w:t>
      </w:r>
      <w:r w:rsidRPr="00300198">
        <w:rPr>
          <w:sz w:val="22"/>
          <w:szCs w:val="22"/>
        </w:rPr>
        <w:t>naměřených dat</w:t>
      </w:r>
      <w:r>
        <w:rPr>
          <w:sz w:val="22"/>
          <w:szCs w:val="22"/>
        </w:rPr>
        <w:t xml:space="preserve">. Vyúčtování bude provedeno fakturou – daňovým dokladem, který bude vystaven vždy do 15 dnů ode dne uskutečnění zdanitelného plnění, tímto dnem bude den odečtu z měřícího zařízení, případně den zjištění skutečné spotřeby elektřiny. </w:t>
      </w:r>
      <w:r w:rsidRPr="00F03B2C">
        <w:rPr>
          <w:sz w:val="22"/>
          <w:szCs w:val="22"/>
        </w:rPr>
        <w:t>Splatnost všech obchodně-závazkových vztahů podle této „Smlouvy“ je dohodnuta na 30 dnů od dne doručení faktury, v pochybnostech se má za to, že byla doručena třetí pracovní den po jejím odeslání</w:t>
      </w:r>
      <w:r w:rsidRPr="00F03B2C">
        <w:rPr>
          <w:bCs/>
          <w:sz w:val="22"/>
          <w:szCs w:val="22"/>
        </w:rPr>
        <w:t>.</w:t>
      </w:r>
    </w:p>
    <w:p w:rsidR="00F03B2C" w:rsidRDefault="00F03B2C" w:rsidP="00F03B2C">
      <w:pPr>
        <w:pStyle w:val="Zkladntext"/>
        <w:numPr>
          <w:ilvl w:val="2"/>
          <w:numId w:val="15"/>
        </w:numPr>
        <w:tabs>
          <w:tab w:val="clear" w:pos="1980"/>
        </w:tabs>
        <w:ind w:left="357" w:hanging="357"/>
        <w:rPr>
          <w:sz w:val="22"/>
          <w:szCs w:val="22"/>
        </w:rPr>
      </w:pPr>
      <w:r>
        <w:rPr>
          <w:bCs/>
          <w:sz w:val="22"/>
          <w:szCs w:val="22"/>
        </w:rPr>
        <w:t>„</w:t>
      </w:r>
      <w:r w:rsidRPr="00EB4866">
        <w:rPr>
          <w:bCs/>
          <w:sz w:val="22"/>
          <w:szCs w:val="22"/>
        </w:rPr>
        <w:t>Dodavatel</w:t>
      </w:r>
      <w:r>
        <w:rPr>
          <w:bCs/>
          <w:sz w:val="22"/>
          <w:szCs w:val="22"/>
        </w:rPr>
        <w:t>“</w:t>
      </w:r>
      <w:r>
        <w:rPr>
          <w:sz w:val="22"/>
          <w:szCs w:val="22"/>
        </w:rPr>
        <w:t xml:space="preserve"> provede konečné odečty a vyúčtování u všech odběrných míst Zákazníka k 31. 12. </w:t>
      </w:r>
      <w:r w:rsidR="00ED03F1">
        <w:rPr>
          <w:sz w:val="22"/>
          <w:szCs w:val="22"/>
        </w:rPr>
        <w:t>2015</w:t>
      </w:r>
      <w:r>
        <w:rPr>
          <w:sz w:val="22"/>
          <w:szCs w:val="22"/>
        </w:rPr>
        <w:t>.</w:t>
      </w:r>
    </w:p>
    <w:p w:rsidR="00F03B2C" w:rsidRDefault="00F03B2C" w:rsidP="00F03B2C">
      <w:pPr>
        <w:pStyle w:val="Zkladntext"/>
        <w:numPr>
          <w:ilvl w:val="2"/>
          <w:numId w:val="15"/>
        </w:numPr>
        <w:tabs>
          <w:tab w:val="clear" w:pos="1980"/>
        </w:tabs>
        <w:ind w:left="357" w:hanging="357"/>
        <w:rPr>
          <w:sz w:val="22"/>
          <w:szCs w:val="22"/>
        </w:rPr>
      </w:pPr>
      <w:r>
        <w:rPr>
          <w:sz w:val="22"/>
          <w:szCs w:val="22"/>
        </w:rPr>
        <w:t>Všechna odběrná místa „Zákazníka“ budou účtována s</w:t>
      </w:r>
      <w:r w:rsidR="005322D7">
        <w:rPr>
          <w:sz w:val="22"/>
          <w:szCs w:val="22"/>
        </w:rPr>
        <w:t xml:space="preserve"> </w:t>
      </w:r>
      <w:r>
        <w:rPr>
          <w:sz w:val="22"/>
          <w:szCs w:val="22"/>
        </w:rPr>
        <w:t>dani z</w:t>
      </w:r>
      <w:r w:rsidR="005322D7">
        <w:rPr>
          <w:sz w:val="22"/>
          <w:szCs w:val="22"/>
        </w:rPr>
        <w:t xml:space="preserve"> </w:t>
      </w:r>
      <w:r>
        <w:rPr>
          <w:sz w:val="22"/>
          <w:szCs w:val="22"/>
        </w:rPr>
        <w:t>elektřiny.</w:t>
      </w:r>
    </w:p>
    <w:p w:rsidR="009C6559" w:rsidRDefault="00F03B2C" w:rsidP="009C6559">
      <w:pPr>
        <w:pStyle w:val="Zkladntext"/>
        <w:numPr>
          <w:ilvl w:val="2"/>
          <w:numId w:val="15"/>
        </w:numPr>
        <w:tabs>
          <w:tab w:val="clear" w:pos="1980"/>
        </w:tabs>
        <w:ind w:left="357" w:hanging="357"/>
        <w:rPr>
          <w:sz w:val="22"/>
          <w:szCs w:val="22"/>
        </w:rPr>
      </w:pPr>
      <w:r>
        <w:rPr>
          <w:sz w:val="22"/>
          <w:szCs w:val="22"/>
        </w:rPr>
        <w:t>Počet odběrných míst se v průběhu smluvního období může změnit a to jak snížením, tak zvýšením. „Dodavatel“ garantuje i pro nová odběrná místa stejnou cenu dle sazby uvedenou v Příloze č. 2.</w:t>
      </w:r>
    </w:p>
    <w:p w:rsidR="009C6559" w:rsidRDefault="009C6559" w:rsidP="009C6559">
      <w:pPr>
        <w:pStyle w:val="Zkladntext"/>
        <w:ind w:left="357"/>
        <w:rPr>
          <w:sz w:val="22"/>
          <w:szCs w:val="22"/>
        </w:rPr>
      </w:pPr>
    </w:p>
    <w:p w:rsidR="009C6559" w:rsidRDefault="009C6559" w:rsidP="009C6559">
      <w:pPr>
        <w:pStyle w:val="Zkladntext"/>
        <w:ind w:left="357"/>
        <w:rPr>
          <w:sz w:val="22"/>
          <w:szCs w:val="22"/>
        </w:rPr>
      </w:pPr>
    </w:p>
    <w:p w:rsidR="002076B9" w:rsidRDefault="002076B9" w:rsidP="009C6559">
      <w:pPr>
        <w:pStyle w:val="Zkladntext"/>
        <w:ind w:left="357"/>
        <w:rPr>
          <w:sz w:val="22"/>
          <w:szCs w:val="22"/>
        </w:rPr>
      </w:pPr>
    </w:p>
    <w:p w:rsidR="002076B9" w:rsidRDefault="002076B9" w:rsidP="009C6559">
      <w:pPr>
        <w:pStyle w:val="Zkladntext"/>
        <w:ind w:left="357"/>
        <w:rPr>
          <w:sz w:val="22"/>
          <w:szCs w:val="22"/>
        </w:rPr>
      </w:pPr>
    </w:p>
    <w:p w:rsidR="002076B9" w:rsidRDefault="002076B9" w:rsidP="009C6559">
      <w:pPr>
        <w:pStyle w:val="Zkladntext"/>
        <w:ind w:left="357"/>
        <w:rPr>
          <w:sz w:val="22"/>
          <w:szCs w:val="22"/>
        </w:rPr>
      </w:pPr>
    </w:p>
    <w:p w:rsidR="00357DA0" w:rsidRPr="00746ADD" w:rsidRDefault="00357DA0" w:rsidP="00260E3A">
      <w:pPr>
        <w:pStyle w:val="Zkladntext"/>
        <w:jc w:val="center"/>
        <w:rPr>
          <w:b/>
          <w:sz w:val="22"/>
          <w:szCs w:val="22"/>
        </w:rPr>
      </w:pPr>
      <w:r w:rsidRPr="00746ADD">
        <w:rPr>
          <w:b/>
          <w:sz w:val="22"/>
          <w:szCs w:val="22"/>
        </w:rPr>
        <w:t>V. Platnost a účinnost smlouvy</w:t>
      </w:r>
    </w:p>
    <w:p w:rsidR="00357DA0" w:rsidRPr="00746ADD" w:rsidRDefault="00357DA0" w:rsidP="00357DA0">
      <w:pPr>
        <w:pStyle w:val="Zkladntext"/>
        <w:tabs>
          <w:tab w:val="num" w:pos="360"/>
        </w:tabs>
        <w:rPr>
          <w:sz w:val="22"/>
          <w:szCs w:val="22"/>
        </w:rPr>
      </w:pPr>
    </w:p>
    <w:p w:rsidR="00357DA0" w:rsidRPr="00746ADD" w:rsidRDefault="00357DA0" w:rsidP="00357DA0">
      <w:pPr>
        <w:pStyle w:val="Zkladntext"/>
        <w:tabs>
          <w:tab w:val="num" w:pos="360"/>
        </w:tabs>
        <w:rPr>
          <w:sz w:val="22"/>
          <w:szCs w:val="22"/>
        </w:rPr>
      </w:pPr>
      <w:r w:rsidRPr="00746ADD">
        <w:rPr>
          <w:sz w:val="22"/>
          <w:szCs w:val="22"/>
        </w:rPr>
        <w:t>1.</w:t>
      </w:r>
      <w:r w:rsidRPr="00746ADD">
        <w:rPr>
          <w:sz w:val="22"/>
          <w:szCs w:val="22"/>
        </w:rPr>
        <w:tab/>
        <w:t>Tato „Smlouva</w:t>
      </w:r>
      <w:r>
        <w:rPr>
          <w:sz w:val="22"/>
          <w:szCs w:val="22"/>
        </w:rPr>
        <w:t>“</w:t>
      </w:r>
      <w:r w:rsidRPr="00746ADD">
        <w:rPr>
          <w:sz w:val="22"/>
          <w:szCs w:val="22"/>
        </w:rPr>
        <w:t xml:space="preserve"> nabývá platnosti dnem podpisu oběm</w:t>
      </w:r>
      <w:r w:rsidR="00143F28">
        <w:rPr>
          <w:sz w:val="22"/>
          <w:szCs w:val="22"/>
        </w:rPr>
        <w:t>a</w:t>
      </w:r>
      <w:r w:rsidRPr="00746ADD">
        <w:rPr>
          <w:sz w:val="22"/>
          <w:szCs w:val="22"/>
        </w:rPr>
        <w:t xml:space="preserve"> smluvním</w:t>
      </w:r>
      <w:r w:rsidR="00143F28">
        <w:rPr>
          <w:sz w:val="22"/>
          <w:szCs w:val="22"/>
        </w:rPr>
        <w:t>i</w:t>
      </w:r>
      <w:r w:rsidRPr="00746ADD">
        <w:rPr>
          <w:sz w:val="22"/>
          <w:szCs w:val="22"/>
        </w:rPr>
        <w:t xml:space="preserve"> stranami.</w:t>
      </w:r>
    </w:p>
    <w:p w:rsidR="00357DA0" w:rsidRPr="00746ADD" w:rsidRDefault="00357DA0" w:rsidP="00357DA0">
      <w:pPr>
        <w:pStyle w:val="Zkladntext"/>
        <w:tabs>
          <w:tab w:val="num" w:pos="360"/>
        </w:tabs>
        <w:rPr>
          <w:sz w:val="22"/>
          <w:szCs w:val="22"/>
        </w:rPr>
      </w:pPr>
      <w:r w:rsidRPr="00746ADD">
        <w:rPr>
          <w:sz w:val="22"/>
          <w:szCs w:val="22"/>
        </w:rPr>
        <w:t>2.</w:t>
      </w:r>
      <w:r w:rsidRPr="00746ADD">
        <w:rPr>
          <w:sz w:val="22"/>
          <w:szCs w:val="22"/>
        </w:rPr>
        <w:tab/>
        <w:t>Účinnost této „Smlouvy“ nastává od 1.</w:t>
      </w:r>
      <w:r>
        <w:rPr>
          <w:sz w:val="22"/>
          <w:szCs w:val="22"/>
        </w:rPr>
        <w:t>1</w:t>
      </w:r>
      <w:r w:rsidRPr="00746ADD">
        <w:rPr>
          <w:sz w:val="22"/>
          <w:szCs w:val="22"/>
        </w:rPr>
        <w:t>.20</w:t>
      </w:r>
      <w:r w:rsidR="001F4056">
        <w:rPr>
          <w:sz w:val="22"/>
          <w:szCs w:val="22"/>
        </w:rPr>
        <w:t>1</w:t>
      </w:r>
      <w:r w:rsidR="000F741C">
        <w:rPr>
          <w:sz w:val="22"/>
          <w:szCs w:val="22"/>
        </w:rPr>
        <w:t>5</w:t>
      </w:r>
      <w:r w:rsidRPr="00746ADD">
        <w:rPr>
          <w:sz w:val="22"/>
          <w:szCs w:val="22"/>
        </w:rPr>
        <w:t xml:space="preserve"> od </w:t>
      </w:r>
      <w:smartTag w:uri="urn:schemas-microsoft-com:office:smarttags" w:element="time">
        <w:smartTagPr>
          <w:attr w:name="Minute" w:val="00"/>
          <w:attr w:name="Hour" w:val="00"/>
        </w:smartTagPr>
        <w:r w:rsidRPr="00746ADD">
          <w:rPr>
            <w:sz w:val="22"/>
            <w:szCs w:val="22"/>
          </w:rPr>
          <w:t>00:00</w:t>
        </w:r>
      </w:smartTag>
      <w:r w:rsidRPr="00746ADD">
        <w:rPr>
          <w:sz w:val="22"/>
          <w:szCs w:val="22"/>
        </w:rPr>
        <w:t xml:space="preserve"> hod.</w:t>
      </w:r>
    </w:p>
    <w:p w:rsidR="00357DA0" w:rsidRDefault="00357DA0" w:rsidP="007977E1">
      <w:pPr>
        <w:pStyle w:val="Zkladntext"/>
        <w:tabs>
          <w:tab w:val="num" w:pos="360"/>
        </w:tabs>
        <w:ind w:left="360" w:hanging="360"/>
        <w:rPr>
          <w:sz w:val="22"/>
          <w:szCs w:val="22"/>
        </w:rPr>
      </w:pPr>
      <w:r w:rsidRPr="00746ADD">
        <w:rPr>
          <w:sz w:val="22"/>
          <w:szCs w:val="22"/>
        </w:rPr>
        <w:t>3.</w:t>
      </w:r>
      <w:r w:rsidRPr="00746ADD">
        <w:rPr>
          <w:sz w:val="22"/>
          <w:szCs w:val="22"/>
        </w:rPr>
        <w:tab/>
        <w:t xml:space="preserve">Tato smlouva se uzavírá na dobu </w:t>
      </w:r>
      <w:r w:rsidR="00157662" w:rsidRPr="00157662">
        <w:rPr>
          <w:color w:val="auto"/>
          <w:sz w:val="22"/>
          <w:szCs w:val="22"/>
        </w:rPr>
        <w:t>určitou</w:t>
      </w:r>
      <w:r w:rsidRPr="00157662">
        <w:rPr>
          <w:color w:val="auto"/>
          <w:sz w:val="22"/>
          <w:szCs w:val="22"/>
        </w:rPr>
        <w:t xml:space="preserve"> od 1.1.</w:t>
      </w:r>
      <w:r w:rsidR="000F741C" w:rsidRPr="00157662">
        <w:rPr>
          <w:color w:val="auto"/>
          <w:sz w:val="22"/>
          <w:szCs w:val="22"/>
        </w:rPr>
        <w:t>201</w:t>
      </w:r>
      <w:r w:rsidR="000F741C">
        <w:rPr>
          <w:color w:val="auto"/>
          <w:sz w:val="22"/>
          <w:szCs w:val="22"/>
        </w:rPr>
        <w:t>5</w:t>
      </w:r>
      <w:r w:rsidR="000F741C">
        <w:rPr>
          <w:sz w:val="22"/>
          <w:szCs w:val="22"/>
        </w:rPr>
        <w:t xml:space="preserve"> </w:t>
      </w:r>
      <w:r>
        <w:rPr>
          <w:sz w:val="22"/>
          <w:szCs w:val="22"/>
        </w:rPr>
        <w:t>00:00 hod.</w:t>
      </w:r>
      <w:r w:rsidR="00157662">
        <w:rPr>
          <w:sz w:val="22"/>
          <w:szCs w:val="22"/>
        </w:rPr>
        <w:t xml:space="preserve"> do 31. 12. </w:t>
      </w:r>
      <w:r w:rsidR="000F741C">
        <w:rPr>
          <w:sz w:val="22"/>
          <w:szCs w:val="22"/>
        </w:rPr>
        <w:t xml:space="preserve">2015 </w:t>
      </w:r>
      <w:r w:rsidR="00157662">
        <w:rPr>
          <w:sz w:val="22"/>
          <w:szCs w:val="22"/>
        </w:rPr>
        <w:t>24:00 hod</w:t>
      </w:r>
      <w:r w:rsidR="007977E1">
        <w:rPr>
          <w:sz w:val="22"/>
          <w:szCs w:val="22"/>
        </w:rPr>
        <w:t>.</w:t>
      </w:r>
    </w:p>
    <w:p w:rsidR="00357DA0" w:rsidRPr="00746ADD" w:rsidRDefault="00357DA0" w:rsidP="00357DA0">
      <w:pPr>
        <w:pStyle w:val="Zkladntext"/>
        <w:tabs>
          <w:tab w:val="num" w:pos="360"/>
        </w:tabs>
        <w:ind w:left="360" w:hanging="360"/>
        <w:rPr>
          <w:sz w:val="22"/>
          <w:szCs w:val="22"/>
        </w:rPr>
      </w:pPr>
      <w:r>
        <w:rPr>
          <w:sz w:val="22"/>
          <w:szCs w:val="22"/>
        </w:rPr>
        <w:t xml:space="preserve">4. </w:t>
      </w:r>
      <w:r>
        <w:rPr>
          <w:sz w:val="22"/>
          <w:szCs w:val="22"/>
        </w:rPr>
        <w:tab/>
        <w:t xml:space="preserve">V případě, že dojde ke zrušení odběrného místa u „Zákazníka“, zejména z důvodu převodu vlastnických práv k odběrnému místu, </w:t>
      </w:r>
      <w:r w:rsidR="00214BEB">
        <w:rPr>
          <w:sz w:val="22"/>
          <w:szCs w:val="22"/>
        </w:rPr>
        <w:t xml:space="preserve">zrušení </w:t>
      </w:r>
      <w:r>
        <w:rPr>
          <w:sz w:val="22"/>
          <w:szCs w:val="22"/>
        </w:rPr>
        <w:t>odběrného místa, demolice, zničení živelnou pohromou, je „Zákazník“ oprávněn ukončit smluvní vztah s „Dodavatelem“ k danému odběrnému místu nejpozději 30 dnů ode dne oznámení „Dodavateli“ o zrušení odběrného místa</w:t>
      </w:r>
      <w:r w:rsidR="0041486B">
        <w:rPr>
          <w:sz w:val="22"/>
          <w:szCs w:val="22"/>
        </w:rPr>
        <w:t>, a to bez nároku na finanční kompenzaci</w:t>
      </w:r>
      <w:r w:rsidR="0005421B">
        <w:rPr>
          <w:sz w:val="22"/>
          <w:szCs w:val="22"/>
        </w:rPr>
        <w:t>.</w:t>
      </w:r>
      <w:r>
        <w:rPr>
          <w:sz w:val="22"/>
          <w:szCs w:val="22"/>
        </w:rPr>
        <w:t xml:space="preserve"> </w:t>
      </w:r>
    </w:p>
    <w:p w:rsidR="00357DA0" w:rsidRPr="00746ADD" w:rsidRDefault="00357DA0" w:rsidP="00357DA0">
      <w:pPr>
        <w:pStyle w:val="Zkladntext"/>
        <w:tabs>
          <w:tab w:val="num" w:pos="360"/>
        </w:tabs>
        <w:jc w:val="center"/>
        <w:rPr>
          <w:b/>
          <w:sz w:val="22"/>
          <w:szCs w:val="22"/>
        </w:rPr>
      </w:pPr>
    </w:p>
    <w:p w:rsidR="00357DA0" w:rsidRDefault="00357DA0" w:rsidP="00357DA0">
      <w:pPr>
        <w:pStyle w:val="Zkladntext"/>
        <w:tabs>
          <w:tab w:val="num" w:pos="360"/>
        </w:tabs>
        <w:jc w:val="center"/>
        <w:rPr>
          <w:b/>
          <w:sz w:val="22"/>
          <w:szCs w:val="22"/>
        </w:rPr>
      </w:pPr>
    </w:p>
    <w:p w:rsidR="00357DA0" w:rsidRPr="00746ADD" w:rsidRDefault="00357DA0" w:rsidP="00260E3A">
      <w:pPr>
        <w:pStyle w:val="Zkladntext"/>
        <w:jc w:val="center"/>
        <w:rPr>
          <w:b/>
          <w:sz w:val="22"/>
          <w:szCs w:val="22"/>
        </w:rPr>
      </w:pPr>
      <w:r w:rsidRPr="00746ADD">
        <w:rPr>
          <w:b/>
          <w:sz w:val="22"/>
          <w:szCs w:val="22"/>
        </w:rPr>
        <w:t>VI. Společná a závěrečná ustanovení</w:t>
      </w:r>
    </w:p>
    <w:p w:rsidR="00357DA0" w:rsidRPr="00746ADD"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r w:rsidRPr="00746ADD">
        <w:rPr>
          <w:sz w:val="22"/>
          <w:szCs w:val="22"/>
        </w:rPr>
        <w:t>1.</w:t>
      </w:r>
      <w:r w:rsidRPr="00746ADD">
        <w:rPr>
          <w:sz w:val="22"/>
          <w:szCs w:val="22"/>
        </w:rPr>
        <w:tab/>
        <w:t xml:space="preserve">„Zákazník“ prohlašuje, že mu jsou známa Pravidla provozování distribuční soustavy </w:t>
      </w:r>
      <w:r>
        <w:rPr>
          <w:sz w:val="22"/>
          <w:szCs w:val="22"/>
        </w:rPr>
        <w:t>ČEZ Distribuce, a.s.</w:t>
      </w:r>
      <w:r w:rsidRPr="00746ADD">
        <w:rPr>
          <w:sz w:val="22"/>
          <w:szCs w:val="22"/>
        </w:rPr>
        <w:t xml:space="preserve"> platná ke dni podpisu této „Smlouvy“, které jsou </w:t>
      </w:r>
      <w:r>
        <w:rPr>
          <w:sz w:val="22"/>
          <w:szCs w:val="22"/>
        </w:rPr>
        <w:t xml:space="preserve">zveřejněna na internetových stránkách </w:t>
      </w:r>
      <w:hyperlink r:id="rId8" w:history="1">
        <w:r w:rsidR="0091025E" w:rsidRPr="007405BD">
          <w:rPr>
            <w:rStyle w:val="Hypertextovodkaz"/>
            <w:sz w:val="22"/>
            <w:szCs w:val="22"/>
          </w:rPr>
          <w:t>http://www.cezdistribuce.cz</w:t>
        </w:r>
      </w:hyperlink>
      <w:r>
        <w:rPr>
          <w:sz w:val="22"/>
          <w:szCs w:val="22"/>
        </w:rPr>
        <w:t>.</w:t>
      </w:r>
    </w:p>
    <w:p w:rsidR="0091025E" w:rsidRPr="00746ADD" w:rsidRDefault="0091025E" w:rsidP="00357DA0">
      <w:pPr>
        <w:pStyle w:val="Zkladntext"/>
        <w:tabs>
          <w:tab w:val="num" w:pos="360"/>
        </w:tabs>
        <w:ind w:left="360" w:hanging="360"/>
        <w:rPr>
          <w:sz w:val="22"/>
          <w:szCs w:val="22"/>
        </w:rPr>
      </w:pPr>
      <w:r>
        <w:rPr>
          <w:sz w:val="22"/>
          <w:szCs w:val="22"/>
        </w:rPr>
        <w:t>2.</w:t>
      </w:r>
      <w:r>
        <w:rPr>
          <w:sz w:val="22"/>
          <w:szCs w:val="22"/>
        </w:rPr>
        <w:tab/>
        <w:t xml:space="preserve">Nedílnou součásti této smlouvy jsou „Obchodní podmínky </w:t>
      </w:r>
      <w:r w:rsidRPr="00FB1921">
        <w:rPr>
          <w:sz w:val="22"/>
          <w:szCs w:val="22"/>
        </w:rPr>
        <w:t xml:space="preserve">dodávky elektřiny pro napěťovou úroveň NN – odběratelé kategorie </w:t>
      </w:r>
      <w:r w:rsidRPr="000F741C">
        <w:rPr>
          <w:sz w:val="22"/>
          <w:szCs w:val="22"/>
        </w:rPr>
        <w:t>C“,</w:t>
      </w:r>
      <w:r w:rsidRPr="00607749">
        <w:rPr>
          <w:sz w:val="22"/>
          <w:szCs w:val="22"/>
        </w:rPr>
        <w:t xml:space="preserve"> které tvoří přílohu č. 1, „Specifikace odběrných míst a ceny“, které tvoří přílohu č. 2 a „Platební kalendář“, který tvoří přílohu č. 3 této smlouvy</w:t>
      </w:r>
      <w:r>
        <w:rPr>
          <w:sz w:val="20"/>
        </w:rPr>
        <w:t>.</w:t>
      </w:r>
    </w:p>
    <w:p w:rsidR="00357DA0" w:rsidRPr="00746ADD" w:rsidRDefault="0005421B" w:rsidP="00357DA0">
      <w:pPr>
        <w:pStyle w:val="Zkladntext"/>
        <w:tabs>
          <w:tab w:val="num" w:pos="360"/>
        </w:tabs>
        <w:ind w:left="360" w:hanging="360"/>
        <w:rPr>
          <w:sz w:val="22"/>
          <w:szCs w:val="22"/>
        </w:rPr>
      </w:pPr>
      <w:r>
        <w:rPr>
          <w:sz w:val="22"/>
          <w:szCs w:val="22"/>
        </w:rPr>
        <w:t>3</w:t>
      </w:r>
      <w:r w:rsidR="00357DA0" w:rsidRPr="00746ADD">
        <w:rPr>
          <w:sz w:val="22"/>
          <w:szCs w:val="22"/>
        </w:rPr>
        <w:t>.</w:t>
      </w:r>
      <w:r w:rsidR="00357DA0" w:rsidRPr="00746ADD">
        <w:rPr>
          <w:sz w:val="22"/>
          <w:szCs w:val="22"/>
        </w:rPr>
        <w:tab/>
        <w:t>Změny této „Smlouvy“ a její případné „Dodatky“, lze přijmout výhradně jen písemnou formou a musí být podepsány oprávněnými zástupci smluvních stran.</w:t>
      </w:r>
    </w:p>
    <w:p w:rsidR="00357DA0" w:rsidRPr="00746ADD" w:rsidRDefault="0005421B" w:rsidP="00357DA0">
      <w:pPr>
        <w:pStyle w:val="Zkladntext"/>
        <w:tabs>
          <w:tab w:val="num" w:pos="360"/>
        </w:tabs>
        <w:ind w:left="360" w:hanging="360"/>
        <w:rPr>
          <w:sz w:val="22"/>
          <w:szCs w:val="22"/>
        </w:rPr>
      </w:pPr>
      <w:r>
        <w:rPr>
          <w:sz w:val="22"/>
          <w:szCs w:val="22"/>
        </w:rPr>
        <w:t>4</w:t>
      </w:r>
      <w:r w:rsidR="007A03B9">
        <w:rPr>
          <w:sz w:val="22"/>
          <w:szCs w:val="22"/>
        </w:rPr>
        <w:t>.</w:t>
      </w:r>
      <w:r w:rsidR="007A03B9">
        <w:rPr>
          <w:sz w:val="22"/>
          <w:szCs w:val="22"/>
        </w:rPr>
        <w:tab/>
        <w:t xml:space="preserve">„Smlouva“ je vyhotovena ve </w:t>
      </w:r>
      <w:r w:rsidR="007A03B9" w:rsidRPr="00157662">
        <w:rPr>
          <w:sz w:val="22"/>
          <w:szCs w:val="22"/>
        </w:rPr>
        <w:t>dvou</w:t>
      </w:r>
      <w:r w:rsidR="00357DA0" w:rsidRPr="00157662">
        <w:rPr>
          <w:sz w:val="22"/>
          <w:szCs w:val="22"/>
        </w:rPr>
        <w:t xml:space="preserve"> (</w:t>
      </w:r>
      <w:r w:rsidR="007A03B9" w:rsidRPr="00157662">
        <w:rPr>
          <w:sz w:val="22"/>
          <w:szCs w:val="22"/>
        </w:rPr>
        <w:t>2</w:t>
      </w:r>
      <w:r w:rsidR="00357DA0" w:rsidRPr="00157662">
        <w:rPr>
          <w:sz w:val="22"/>
          <w:szCs w:val="22"/>
        </w:rPr>
        <w:t>x) stejnopisech</w:t>
      </w:r>
      <w:r w:rsidR="00B967D8" w:rsidRPr="00157662">
        <w:rPr>
          <w:sz w:val="22"/>
          <w:szCs w:val="22"/>
        </w:rPr>
        <w:t xml:space="preserve"> s</w:t>
      </w:r>
      <w:r w:rsidR="00B967D8">
        <w:rPr>
          <w:sz w:val="22"/>
          <w:szCs w:val="22"/>
        </w:rPr>
        <w:t xml:space="preserve"> platností originálu, </w:t>
      </w:r>
      <w:r w:rsidR="00157662">
        <w:rPr>
          <w:sz w:val="22"/>
          <w:szCs w:val="22"/>
        </w:rPr>
        <w:t>z nichž každá smluvní strana</w:t>
      </w:r>
      <w:r w:rsidR="00B967D8">
        <w:rPr>
          <w:sz w:val="22"/>
          <w:szCs w:val="22"/>
        </w:rPr>
        <w:t xml:space="preserve"> obdrží</w:t>
      </w:r>
      <w:r w:rsidR="00157662">
        <w:rPr>
          <w:sz w:val="22"/>
          <w:szCs w:val="22"/>
        </w:rPr>
        <w:t xml:space="preserve"> po jednom z nich.</w:t>
      </w:r>
      <w:r w:rsidR="00357DA0" w:rsidRPr="00746ADD">
        <w:rPr>
          <w:sz w:val="22"/>
          <w:szCs w:val="22"/>
        </w:rPr>
        <w:t xml:space="preserve"> </w:t>
      </w:r>
    </w:p>
    <w:p w:rsidR="00357DA0" w:rsidRDefault="0005421B" w:rsidP="00357DA0">
      <w:pPr>
        <w:pStyle w:val="Zkladntext"/>
        <w:tabs>
          <w:tab w:val="num" w:pos="360"/>
        </w:tabs>
        <w:ind w:left="360" w:hanging="360"/>
        <w:rPr>
          <w:sz w:val="22"/>
          <w:szCs w:val="22"/>
        </w:rPr>
      </w:pPr>
      <w:r>
        <w:rPr>
          <w:sz w:val="22"/>
          <w:szCs w:val="22"/>
        </w:rPr>
        <w:t>5</w:t>
      </w:r>
      <w:r w:rsidR="00357DA0" w:rsidRPr="00746ADD">
        <w:rPr>
          <w:sz w:val="22"/>
          <w:szCs w:val="22"/>
        </w:rPr>
        <w:t>.</w:t>
      </w:r>
      <w:r w:rsidR="00357DA0" w:rsidRPr="00746ADD">
        <w:rPr>
          <w:sz w:val="22"/>
          <w:szCs w:val="22"/>
        </w:rPr>
        <w:tab/>
        <w:t>Smluvní strany prohlašují, že k této „Smlouvě“ přistoupily po vzájemném vážném, srozumitelném a určitém jednání, a že její obsah odpovídá skutečnému stavu věci a je výrazem jejich pravé a svobodné vůle, což potvrzují podpisy svých oprávněných zástupců.</w:t>
      </w:r>
    </w:p>
    <w:p w:rsidR="007E4603" w:rsidRDefault="007E4603" w:rsidP="00357DA0">
      <w:pPr>
        <w:pStyle w:val="Zkladntext"/>
        <w:tabs>
          <w:tab w:val="num" w:pos="360"/>
        </w:tabs>
        <w:ind w:left="360" w:hanging="360"/>
        <w:rPr>
          <w:sz w:val="22"/>
          <w:szCs w:val="22"/>
        </w:rPr>
      </w:pPr>
    </w:p>
    <w:p w:rsidR="00357DA0" w:rsidRPr="00607749" w:rsidRDefault="00357DA0" w:rsidP="00260E3A">
      <w:pPr>
        <w:pStyle w:val="Zkladntext"/>
        <w:ind w:left="1985" w:hanging="1559"/>
        <w:rPr>
          <w:sz w:val="22"/>
          <w:szCs w:val="22"/>
        </w:rPr>
      </w:pPr>
      <w:r w:rsidRPr="00260E3A">
        <w:rPr>
          <w:sz w:val="22"/>
          <w:szCs w:val="22"/>
          <w:u w:val="single"/>
        </w:rPr>
        <w:t>Seznam příloh:</w:t>
      </w:r>
      <w:r w:rsidRPr="00746ADD">
        <w:t xml:space="preserve"> </w:t>
      </w:r>
      <w:r w:rsidRPr="00607749">
        <w:rPr>
          <w:sz w:val="22"/>
          <w:szCs w:val="22"/>
        </w:rPr>
        <w:t xml:space="preserve">č.1 Obchodní podmínky dodávky elektřiny </w:t>
      </w:r>
      <w:r w:rsidR="00143F28" w:rsidRPr="00607749">
        <w:rPr>
          <w:sz w:val="22"/>
          <w:szCs w:val="22"/>
        </w:rPr>
        <w:t>pro</w:t>
      </w:r>
      <w:r w:rsidRPr="00607749">
        <w:rPr>
          <w:sz w:val="22"/>
          <w:szCs w:val="22"/>
        </w:rPr>
        <w:t xml:space="preserve"> napěťov</w:t>
      </w:r>
      <w:r w:rsidR="00143F28" w:rsidRPr="00607749">
        <w:rPr>
          <w:sz w:val="22"/>
          <w:szCs w:val="22"/>
        </w:rPr>
        <w:t>ou</w:t>
      </w:r>
      <w:r w:rsidRPr="00607749">
        <w:rPr>
          <w:sz w:val="22"/>
          <w:szCs w:val="22"/>
        </w:rPr>
        <w:t xml:space="preserve"> úrov</w:t>
      </w:r>
      <w:r w:rsidR="00143F28" w:rsidRPr="00607749">
        <w:rPr>
          <w:sz w:val="22"/>
          <w:szCs w:val="22"/>
        </w:rPr>
        <w:t>eň</w:t>
      </w:r>
      <w:r w:rsidRPr="00607749">
        <w:rPr>
          <w:sz w:val="22"/>
          <w:szCs w:val="22"/>
        </w:rPr>
        <w:t xml:space="preserve"> NN</w:t>
      </w:r>
      <w:r w:rsidR="00143F28" w:rsidRPr="00607749">
        <w:rPr>
          <w:sz w:val="22"/>
          <w:szCs w:val="22"/>
        </w:rPr>
        <w:t xml:space="preserve"> – odběratelé kategorie C</w:t>
      </w:r>
      <w:r w:rsidR="005322D7" w:rsidRPr="00607749">
        <w:rPr>
          <w:sz w:val="22"/>
          <w:szCs w:val="22"/>
        </w:rPr>
        <w:t>;</w:t>
      </w:r>
    </w:p>
    <w:p w:rsidR="00357DA0" w:rsidRPr="00607749" w:rsidRDefault="00357DA0" w:rsidP="00260E3A">
      <w:pPr>
        <w:pStyle w:val="Zkladntext"/>
        <w:tabs>
          <w:tab w:val="num" w:pos="360"/>
        </w:tabs>
        <w:rPr>
          <w:sz w:val="22"/>
          <w:szCs w:val="22"/>
        </w:rPr>
      </w:pPr>
      <w:r w:rsidRPr="00607749">
        <w:rPr>
          <w:sz w:val="22"/>
          <w:szCs w:val="22"/>
        </w:rPr>
        <w:tab/>
        <w:t xml:space="preserve">                          č.2 </w:t>
      </w:r>
      <w:r w:rsidR="00057173" w:rsidRPr="00607749">
        <w:rPr>
          <w:sz w:val="22"/>
          <w:szCs w:val="22"/>
        </w:rPr>
        <w:t>S</w:t>
      </w:r>
      <w:r w:rsidR="008E2C35" w:rsidRPr="00607749">
        <w:rPr>
          <w:sz w:val="22"/>
          <w:szCs w:val="22"/>
        </w:rPr>
        <w:t xml:space="preserve">pecifikace </w:t>
      </w:r>
      <w:r w:rsidR="00057173" w:rsidRPr="00607749">
        <w:rPr>
          <w:sz w:val="22"/>
          <w:szCs w:val="22"/>
        </w:rPr>
        <w:t>odběrn</w:t>
      </w:r>
      <w:r w:rsidR="008D63C0" w:rsidRPr="00607749">
        <w:rPr>
          <w:sz w:val="22"/>
          <w:szCs w:val="22"/>
        </w:rPr>
        <w:t>ých míst</w:t>
      </w:r>
      <w:r w:rsidR="00D619F4" w:rsidRPr="00607749">
        <w:rPr>
          <w:sz w:val="22"/>
          <w:szCs w:val="22"/>
        </w:rPr>
        <w:t xml:space="preserve"> a ceny</w:t>
      </w:r>
      <w:r w:rsidR="005322D7" w:rsidRPr="00607749">
        <w:rPr>
          <w:sz w:val="22"/>
          <w:szCs w:val="22"/>
        </w:rPr>
        <w:t>;</w:t>
      </w:r>
    </w:p>
    <w:p w:rsidR="00357DA0" w:rsidRPr="00607749" w:rsidRDefault="00357DA0" w:rsidP="00357DA0">
      <w:pPr>
        <w:pStyle w:val="Zkladntext"/>
        <w:tabs>
          <w:tab w:val="num" w:pos="360"/>
          <w:tab w:val="left" w:pos="2835"/>
        </w:tabs>
        <w:rPr>
          <w:sz w:val="22"/>
          <w:szCs w:val="22"/>
        </w:rPr>
      </w:pPr>
      <w:r w:rsidRPr="00607749">
        <w:rPr>
          <w:sz w:val="22"/>
          <w:szCs w:val="22"/>
        </w:rPr>
        <w:tab/>
        <w:t xml:space="preserve">                          č.3</w:t>
      </w:r>
      <w:r w:rsidR="00260E3A" w:rsidRPr="00607749">
        <w:rPr>
          <w:sz w:val="22"/>
          <w:szCs w:val="22"/>
        </w:rPr>
        <w:t xml:space="preserve"> </w:t>
      </w:r>
      <w:r w:rsidR="00057173" w:rsidRPr="00607749">
        <w:rPr>
          <w:sz w:val="22"/>
          <w:szCs w:val="22"/>
        </w:rPr>
        <w:t>Platební kalendář</w:t>
      </w:r>
      <w:r w:rsidR="005322D7" w:rsidRPr="00607749">
        <w:rPr>
          <w:sz w:val="22"/>
          <w:szCs w:val="22"/>
        </w:rPr>
        <w:t>.</w:t>
      </w:r>
    </w:p>
    <w:p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r>
    </w:p>
    <w:p w:rsidR="00357DA0" w:rsidRPr="00746ADD" w:rsidRDefault="00357DA0" w:rsidP="00357DA0">
      <w:pPr>
        <w:pStyle w:val="Zkladntext"/>
        <w:tabs>
          <w:tab w:val="num" w:pos="360"/>
        </w:tabs>
        <w:ind w:left="360" w:hanging="360"/>
        <w:rPr>
          <w:sz w:val="20"/>
        </w:rPr>
      </w:pPr>
      <w:r w:rsidRPr="00746ADD">
        <w:rPr>
          <w:sz w:val="20"/>
        </w:rPr>
        <w:tab/>
      </w:r>
      <w:r w:rsidRPr="00746ADD">
        <w:rPr>
          <w:sz w:val="20"/>
        </w:rPr>
        <w:tab/>
      </w:r>
      <w:r w:rsidRPr="00746ADD">
        <w:rPr>
          <w:sz w:val="20"/>
        </w:rPr>
        <w:tab/>
      </w:r>
      <w:r w:rsidRPr="00746ADD">
        <w:rPr>
          <w:sz w:val="20"/>
        </w:rPr>
        <w:tab/>
        <w:t xml:space="preserve">       </w:t>
      </w:r>
      <w:r w:rsidRPr="00746ADD">
        <w:rPr>
          <w:sz w:val="20"/>
        </w:rPr>
        <w:tab/>
      </w:r>
    </w:p>
    <w:p w:rsidR="00357DA0" w:rsidRPr="00746ADD" w:rsidRDefault="00357DA0" w:rsidP="00357DA0">
      <w:pPr>
        <w:pStyle w:val="Zkladntext"/>
        <w:tabs>
          <w:tab w:val="num" w:pos="360"/>
        </w:tabs>
        <w:ind w:left="360" w:hanging="360"/>
        <w:rPr>
          <w:sz w:val="20"/>
        </w:rPr>
      </w:pPr>
    </w:p>
    <w:p w:rsidR="00357DA0" w:rsidRPr="00746ADD" w:rsidRDefault="00357DA0" w:rsidP="00357DA0">
      <w:pPr>
        <w:pStyle w:val="Zkladntext"/>
        <w:tabs>
          <w:tab w:val="num" w:pos="360"/>
        </w:tabs>
        <w:ind w:left="360" w:hanging="360"/>
        <w:rPr>
          <w:sz w:val="20"/>
        </w:rPr>
      </w:pPr>
    </w:p>
    <w:p w:rsidR="00357DA0" w:rsidRPr="00746ADD" w:rsidRDefault="00357DA0" w:rsidP="00357DA0">
      <w:pPr>
        <w:pStyle w:val="Zkladntext"/>
        <w:tabs>
          <w:tab w:val="num" w:pos="360"/>
        </w:tabs>
        <w:rPr>
          <w:sz w:val="22"/>
          <w:szCs w:val="22"/>
        </w:rPr>
      </w:pPr>
      <w:r w:rsidRPr="00746ADD">
        <w:rPr>
          <w:sz w:val="22"/>
          <w:szCs w:val="22"/>
        </w:rPr>
        <w:t>V Ostravě , dne :</w:t>
      </w:r>
      <w:r w:rsidRPr="00746ADD">
        <w:rPr>
          <w:sz w:val="22"/>
          <w:szCs w:val="22"/>
        </w:rPr>
        <w:tab/>
      </w:r>
      <w:r w:rsidRPr="00746ADD">
        <w:rPr>
          <w:sz w:val="22"/>
          <w:szCs w:val="22"/>
        </w:rPr>
        <w:tab/>
      </w:r>
      <w:r w:rsidRPr="00746ADD">
        <w:rPr>
          <w:sz w:val="22"/>
          <w:szCs w:val="22"/>
        </w:rPr>
        <w:tab/>
      </w:r>
    </w:p>
    <w:p w:rsidR="00357DA0"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p>
    <w:p w:rsidR="00357DA0" w:rsidRDefault="00357DA0"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61C5D" w:rsidRDefault="00361C5D" w:rsidP="00357DA0">
      <w:pPr>
        <w:pStyle w:val="Zkladntext"/>
        <w:tabs>
          <w:tab w:val="num" w:pos="360"/>
        </w:tabs>
        <w:ind w:left="360" w:hanging="360"/>
        <w:rPr>
          <w:sz w:val="22"/>
          <w:szCs w:val="22"/>
        </w:rPr>
      </w:pPr>
    </w:p>
    <w:p w:rsidR="00357DA0" w:rsidRPr="00746ADD" w:rsidRDefault="00357DA0" w:rsidP="00357DA0">
      <w:pPr>
        <w:pStyle w:val="Zkladntext"/>
        <w:tabs>
          <w:tab w:val="num" w:pos="360"/>
        </w:tabs>
        <w:ind w:left="360" w:hanging="360"/>
        <w:rPr>
          <w:sz w:val="22"/>
          <w:szCs w:val="22"/>
        </w:rPr>
      </w:pPr>
    </w:p>
    <w:p w:rsidR="00357DA0" w:rsidRPr="00746ADD" w:rsidRDefault="00357DA0" w:rsidP="00357DA0">
      <w:pPr>
        <w:pStyle w:val="Zkladntext"/>
        <w:tabs>
          <w:tab w:val="num" w:pos="360"/>
        </w:tabs>
        <w:ind w:left="360" w:hanging="360"/>
        <w:rPr>
          <w:sz w:val="22"/>
          <w:szCs w:val="22"/>
        </w:rPr>
      </w:pPr>
      <w:r w:rsidRPr="00746ADD">
        <w:rPr>
          <w:sz w:val="22"/>
          <w:szCs w:val="22"/>
        </w:rPr>
        <w:t>podpis:_________________________________</w:t>
      </w:r>
      <w:r w:rsidRPr="00746ADD">
        <w:rPr>
          <w:sz w:val="22"/>
          <w:szCs w:val="22"/>
        </w:rPr>
        <w:tab/>
      </w:r>
      <w:r w:rsidRPr="00746ADD">
        <w:rPr>
          <w:sz w:val="22"/>
          <w:szCs w:val="22"/>
        </w:rPr>
        <w:tab/>
      </w:r>
      <w:r w:rsidRPr="00746ADD">
        <w:rPr>
          <w:sz w:val="22"/>
          <w:szCs w:val="22"/>
        </w:rPr>
        <w:tab/>
        <w:t xml:space="preserve">            podpis: ______________________________</w:t>
      </w:r>
    </w:p>
    <w:p w:rsidR="00357DA0" w:rsidRPr="00746ADD" w:rsidRDefault="00357DA0" w:rsidP="00357DA0">
      <w:pPr>
        <w:pStyle w:val="Zkladntext"/>
        <w:tabs>
          <w:tab w:val="num" w:pos="360"/>
        </w:tabs>
        <w:ind w:left="360" w:hanging="360"/>
        <w:rPr>
          <w:sz w:val="22"/>
          <w:szCs w:val="22"/>
        </w:rPr>
      </w:pPr>
      <w:r w:rsidRPr="00746ADD">
        <w:rPr>
          <w:sz w:val="22"/>
          <w:szCs w:val="22"/>
        </w:rPr>
        <w:t>jméno</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00303114">
        <w:rPr>
          <w:sz w:val="22"/>
          <w:szCs w:val="22"/>
        </w:rPr>
        <w:tab/>
      </w:r>
      <w:r w:rsidR="00303114">
        <w:rPr>
          <w:sz w:val="22"/>
          <w:szCs w:val="22"/>
        </w:rPr>
        <w:tab/>
      </w:r>
      <w:r w:rsidR="00303114">
        <w:rPr>
          <w:sz w:val="22"/>
          <w:szCs w:val="22"/>
        </w:rPr>
        <w:tab/>
      </w:r>
      <w:r w:rsidR="00303114">
        <w:rPr>
          <w:sz w:val="22"/>
          <w:szCs w:val="22"/>
        </w:rPr>
        <w:tab/>
      </w:r>
      <w:r w:rsidRPr="00746ADD">
        <w:rPr>
          <w:sz w:val="22"/>
          <w:szCs w:val="22"/>
        </w:rPr>
        <w:t>jméno:</w:t>
      </w:r>
      <w:r w:rsidRPr="00746ADD">
        <w:rPr>
          <w:sz w:val="22"/>
          <w:szCs w:val="22"/>
        </w:rPr>
        <w:tab/>
      </w:r>
      <w:r w:rsidR="00F63DFD">
        <w:rPr>
          <w:sz w:val="22"/>
          <w:szCs w:val="22"/>
        </w:rPr>
        <w:tab/>
      </w:r>
      <w:r w:rsidR="00D84565">
        <w:rPr>
          <w:sz w:val="22"/>
          <w:szCs w:val="22"/>
        </w:rPr>
        <w:t>Ing. Roman Kadlučka</w:t>
      </w:r>
    </w:p>
    <w:p w:rsidR="00357DA0" w:rsidRPr="00746ADD" w:rsidRDefault="00357DA0" w:rsidP="00357DA0">
      <w:pPr>
        <w:pStyle w:val="Zkladntext"/>
        <w:tabs>
          <w:tab w:val="num" w:pos="360"/>
        </w:tabs>
        <w:ind w:left="360" w:hanging="360"/>
        <w:rPr>
          <w:sz w:val="22"/>
          <w:szCs w:val="22"/>
        </w:rPr>
      </w:pPr>
      <w:r w:rsidRPr="00746ADD">
        <w:rPr>
          <w:sz w:val="22"/>
          <w:szCs w:val="22"/>
        </w:rPr>
        <w:t>funkce:</w:t>
      </w:r>
      <w:r w:rsidRPr="00746ADD">
        <w:rPr>
          <w:sz w:val="22"/>
          <w:szCs w:val="22"/>
        </w:rPr>
        <w:tab/>
        <w:t xml:space="preserve">       </w:t>
      </w:r>
      <w:r>
        <w:rPr>
          <w:sz w:val="22"/>
          <w:szCs w:val="22"/>
        </w:rPr>
        <w:t xml:space="preserve">    </w:t>
      </w:r>
      <w:r>
        <w:rPr>
          <w:sz w:val="22"/>
          <w:szCs w:val="22"/>
        </w:rPr>
        <w:tab/>
        <w:t xml:space="preserve">        </w:t>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sidRPr="00746ADD">
        <w:rPr>
          <w:sz w:val="22"/>
          <w:szCs w:val="22"/>
        </w:rPr>
        <w:tab/>
      </w:r>
      <w:r>
        <w:rPr>
          <w:sz w:val="22"/>
          <w:szCs w:val="22"/>
        </w:rPr>
        <w:tab/>
      </w:r>
      <w:r w:rsidR="00303114">
        <w:rPr>
          <w:sz w:val="22"/>
          <w:szCs w:val="22"/>
        </w:rPr>
        <w:tab/>
      </w:r>
      <w:r w:rsidRPr="00746ADD">
        <w:rPr>
          <w:sz w:val="22"/>
          <w:szCs w:val="22"/>
        </w:rPr>
        <w:t>funkce:</w:t>
      </w:r>
      <w:r w:rsidR="00D84565">
        <w:rPr>
          <w:sz w:val="22"/>
          <w:szCs w:val="22"/>
        </w:rPr>
        <w:tab/>
      </w:r>
      <w:r w:rsidR="00D84565">
        <w:rPr>
          <w:sz w:val="22"/>
          <w:szCs w:val="22"/>
        </w:rPr>
        <w:tab/>
        <w:t>předseda představenstva</w:t>
      </w:r>
    </w:p>
    <w:p w:rsidR="00357DA0" w:rsidRPr="00746ADD" w:rsidRDefault="00357DA0" w:rsidP="00B41051">
      <w:pPr>
        <w:pStyle w:val="Zkladntext"/>
        <w:tabs>
          <w:tab w:val="num" w:pos="360"/>
        </w:tabs>
        <w:ind w:left="6372" w:hanging="6372"/>
        <w:rPr>
          <w:sz w:val="22"/>
          <w:szCs w:val="22"/>
        </w:rPr>
      </w:pPr>
      <w:r w:rsidRPr="00746ADD">
        <w:rPr>
          <w:sz w:val="22"/>
          <w:szCs w:val="22"/>
        </w:rPr>
        <w:t xml:space="preserve">                    </w:t>
      </w:r>
      <w:r>
        <w:rPr>
          <w:sz w:val="22"/>
          <w:szCs w:val="22"/>
        </w:rPr>
        <w:t xml:space="preserve"> </w:t>
      </w:r>
      <w:r w:rsidR="00F63DFD">
        <w:rPr>
          <w:sz w:val="22"/>
          <w:szCs w:val="22"/>
        </w:rPr>
        <w:tab/>
      </w:r>
      <w:r w:rsidR="00D0321E">
        <w:rPr>
          <w:sz w:val="22"/>
          <w:szCs w:val="22"/>
        </w:rPr>
        <w:t xml:space="preserve">                                     </w:t>
      </w:r>
      <w:r w:rsidR="00D84565" w:rsidRPr="003E3EB9">
        <w:rPr>
          <w:sz w:val="22"/>
          <w:szCs w:val="22"/>
        </w:rPr>
        <w:t>Dopravní podnik Ostrava a.s.</w:t>
      </w:r>
    </w:p>
    <w:p w:rsidR="00357DA0" w:rsidRPr="00746ADD" w:rsidRDefault="00357DA0" w:rsidP="00357DA0"/>
    <w:p w:rsidR="00357DA0" w:rsidRPr="00746ADD" w:rsidRDefault="00357DA0" w:rsidP="00357DA0"/>
    <w:p w:rsidR="00357DA0" w:rsidRPr="00746ADD" w:rsidRDefault="00357DA0" w:rsidP="00357DA0"/>
    <w:p w:rsidR="00D268B7" w:rsidRDefault="00D268B7" w:rsidP="00B967D8"/>
    <w:p w:rsidR="00AB1E5D" w:rsidRDefault="00AB1E5D" w:rsidP="00B967D8"/>
    <w:p w:rsidR="00A518A5" w:rsidRDefault="00A518A5" w:rsidP="00B967D8"/>
    <w:p w:rsidR="00260E3A" w:rsidRDefault="00260E3A" w:rsidP="00B967D8"/>
    <w:p w:rsidR="00260E3A" w:rsidRDefault="00260E3A" w:rsidP="00B967D8"/>
    <w:p w:rsidR="00260E3A" w:rsidRDefault="00260E3A" w:rsidP="00B967D8"/>
    <w:p w:rsidR="00260E3A" w:rsidRDefault="00260E3A" w:rsidP="00B967D8"/>
    <w:p w:rsidR="003C075B" w:rsidRDefault="003C075B" w:rsidP="00B967D8"/>
    <w:p w:rsidR="0000004B" w:rsidRPr="00194D29" w:rsidRDefault="0000004B" w:rsidP="0000004B">
      <w:pPr>
        <w:jc w:val="center"/>
        <w:rPr>
          <w:b/>
          <w:sz w:val="32"/>
          <w:szCs w:val="32"/>
        </w:rPr>
      </w:pPr>
      <w:r w:rsidRPr="00194D29">
        <w:rPr>
          <w:b/>
          <w:sz w:val="32"/>
          <w:szCs w:val="32"/>
        </w:rPr>
        <w:t>Příloha č.1</w:t>
      </w:r>
    </w:p>
    <w:p w:rsidR="0000004B" w:rsidRDefault="0000004B" w:rsidP="0000004B">
      <w:pPr>
        <w:jc w:val="center"/>
        <w:rPr>
          <w:b/>
          <w:sz w:val="28"/>
          <w:szCs w:val="28"/>
        </w:rPr>
      </w:pPr>
      <w:r>
        <w:rPr>
          <w:b/>
          <w:sz w:val="28"/>
          <w:szCs w:val="28"/>
        </w:rPr>
        <w:t xml:space="preserve">Obchodní podmínky dodávky elektřiny </w:t>
      </w:r>
    </w:p>
    <w:p w:rsidR="0000004B" w:rsidRDefault="0000004B" w:rsidP="0000004B">
      <w:pPr>
        <w:jc w:val="center"/>
        <w:rPr>
          <w:b/>
          <w:sz w:val="28"/>
          <w:szCs w:val="28"/>
        </w:rPr>
      </w:pPr>
      <w:r>
        <w:rPr>
          <w:b/>
          <w:sz w:val="28"/>
          <w:szCs w:val="28"/>
        </w:rPr>
        <w:t>pro napěťovou úroveň NN – odběratelé kategorie C</w:t>
      </w:r>
    </w:p>
    <w:p w:rsidR="0000004B" w:rsidRDefault="0000004B" w:rsidP="0000004B">
      <w:pPr>
        <w:ind w:firstLine="330"/>
        <w:jc w:val="both"/>
        <w:rPr>
          <w:sz w:val="16"/>
          <w:szCs w:val="16"/>
        </w:rPr>
      </w:pPr>
      <w:r w:rsidRPr="000636EB">
        <w:rPr>
          <w:sz w:val="16"/>
          <w:szCs w:val="16"/>
        </w:rPr>
        <w:t>Vydává dodavatel elektřiny za účelem podrobnější úpravy smluvního vztahu vzniklého na základě § 50 zákona č. 458/2000 Sb. (dále jen Energetický zákon) ve znění změn a doplňků.</w:t>
      </w:r>
    </w:p>
    <w:p w:rsidR="002076B9" w:rsidRDefault="002076B9" w:rsidP="002076B9">
      <w:pPr>
        <w:ind w:firstLine="329"/>
        <w:jc w:val="both"/>
        <w:rPr>
          <w:sz w:val="16"/>
          <w:szCs w:val="16"/>
        </w:rPr>
      </w:pPr>
    </w:p>
    <w:p w:rsidR="002076B9" w:rsidRPr="000636EB" w:rsidRDefault="002076B9" w:rsidP="002076B9">
      <w:pPr>
        <w:ind w:firstLine="329"/>
        <w:jc w:val="both"/>
        <w:rPr>
          <w:sz w:val="16"/>
          <w:szCs w:val="16"/>
        </w:rPr>
      </w:pPr>
    </w:p>
    <w:p w:rsidR="0000004B" w:rsidRPr="000636EB" w:rsidRDefault="0000004B" w:rsidP="002076B9">
      <w:pPr>
        <w:ind w:firstLine="329"/>
        <w:jc w:val="center"/>
        <w:rPr>
          <w:b/>
          <w:sz w:val="16"/>
          <w:szCs w:val="16"/>
        </w:rPr>
      </w:pPr>
      <w:r w:rsidRPr="000636EB">
        <w:rPr>
          <w:b/>
          <w:sz w:val="16"/>
          <w:szCs w:val="16"/>
        </w:rPr>
        <w:t>I. Úvodní ustanovení</w:t>
      </w:r>
    </w:p>
    <w:p w:rsidR="0000004B" w:rsidRPr="000636EB" w:rsidRDefault="0000004B" w:rsidP="0000004B">
      <w:pPr>
        <w:ind w:firstLine="330"/>
        <w:jc w:val="both"/>
        <w:rPr>
          <w:sz w:val="16"/>
          <w:szCs w:val="16"/>
        </w:rPr>
      </w:pPr>
      <w:r w:rsidRPr="000636EB">
        <w:rPr>
          <w:sz w:val="16"/>
          <w:szCs w:val="16"/>
        </w:rPr>
        <w:t>Tyto Obchodní podmínky dodávky elektřiny (dále jen OPD) upravují vztahy pro dodávku elektřiny v napěťové úrovni NN mezi obchodníkem s elektřinou jako dodavatelem (dále jen Dodavatel) a oprávněným zákazníkem jako odběratelem (dále jen Zákazník) a jsou nedílnou součástí Smlouvy o dodávce elektřiny.</w:t>
      </w:r>
    </w:p>
    <w:p w:rsidR="0000004B" w:rsidRPr="000636EB" w:rsidRDefault="0000004B" w:rsidP="0000004B">
      <w:pPr>
        <w:ind w:firstLine="330"/>
        <w:jc w:val="both"/>
        <w:rPr>
          <w:sz w:val="16"/>
          <w:szCs w:val="16"/>
        </w:rPr>
      </w:pPr>
      <w:r w:rsidRPr="000636EB">
        <w:rPr>
          <w:sz w:val="16"/>
          <w:szCs w:val="16"/>
        </w:rPr>
        <w:t>Pro účely těchto OPD se použité pojmy vykládají ve smyslu Energetického zákona a předpisů jej provádějících.</w:t>
      </w:r>
    </w:p>
    <w:p w:rsidR="0000004B" w:rsidRPr="000636EB" w:rsidRDefault="0000004B" w:rsidP="0000004B">
      <w:pPr>
        <w:ind w:firstLine="330"/>
        <w:jc w:val="both"/>
        <w:rPr>
          <w:sz w:val="16"/>
          <w:szCs w:val="16"/>
        </w:rPr>
      </w:pPr>
      <w:r w:rsidRPr="000636EB">
        <w:rPr>
          <w:sz w:val="16"/>
          <w:szCs w:val="16"/>
        </w:rPr>
        <w:t>Dodávka elektřiny se uskutečňuje na základě Smlouvy o dodávce elektřiny. Smlouvou o dodávce elektřiny se pro účely těchto obchodních podmínek rozumí Smlouva o dodávce elektřiny oprávněnému zákazníkovi nebo Smlouva o sdružených službách dodávky elektřiny oprávněnému zákazníkovi, která zahrnuje také přenos, distribuci a systémové služby a to v režimu přenesené odpovědnosti za odchylku; a převzetí závazku oprávněného zákazníka dodavatelem odebrat elektřinu z elektrizační soustavy (spolu s odpovědností za odchylku).</w:t>
      </w:r>
    </w:p>
    <w:p w:rsidR="0000004B" w:rsidRPr="000636EB" w:rsidRDefault="0000004B" w:rsidP="0000004B">
      <w:pPr>
        <w:ind w:firstLine="330"/>
        <w:jc w:val="both"/>
        <w:rPr>
          <w:sz w:val="16"/>
          <w:szCs w:val="16"/>
        </w:rPr>
      </w:pPr>
    </w:p>
    <w:p w:rsidR="0000004B" w:rsidRPr="000636EB" w:rsidRDefault="0000004B" w:rsidP="002076B9">
      <w:pPr>
        <w:ind w:firstLine="330"/>
        <w:jc w:val="both"/>
        <w:rPr>
          <w:b/>
          <w:sz w:val="16"/>
          <w:szCs w:val="16"/>
        </w:rPr>
      </w:pPr>
    </w:p>
    <w:p w:rsidR="0000004B" w:rsidRPr="000636EB" w:rsidRDefault="0000004B" w:rsidP="0000004B">
      <w:pPr>
        <w:ind w:firstLine="330"/>
        <w:jc w:val="center"/>
        <w:rPr>
          <w:b/>
          <w:sz w:val="16"/>
          <w:szCs w:val="16"/>
        </w:rPr>
      </w:pPr>
      <w:r w:rsidRPr="000636EB">
        <w:rPr>
          <w:b/>
          <w:sz w:val="16"/>
          <w:szCs w:val="16"/>
        </w:rPr>
        <w:t>II. Zahájení, průběh a ukončení dodávky elektřiny</w:t>
      </w:r>
    </w:p>
    <w:p w:rsidR="0000004B" w:rsidRPr="000636EB" w:rsidRDefault="0000004B" w:rsidP="0000004B">
      <w:pPr>
        <w:ind w:firstLine="330"/>
        <w:jc w:val="both"/>
        <w:rPr>
          <w:sz w:val="16"/>
          <w:szCs w:val="16"/>
        </w:rPr>
      </w:pPr>
      <w:r w:rsidRPr="000636EB">
        <w:rPr>
          <w:b/>
          <w:bCs/>
          <w:sz w:val="16"/>
          <w:szCs w:val="16"/>
        </w:rPr>
        <w:t xml:space="preserve">Průběh dodávky: </w:t>
      </w:r>
      <w:r w:rsidRPr="000636EB">
        <w:rPr>
          <w:sz w:val="16"/>
          <w:szCs w:val="16"/>
        </w:rPr>
        <w:t>Dodávka a odběr elektřiny se uskutečňuje podle potřeb Zákazníka po dobu účinnosti Smlouvy v souladu s hodnotou hlavního jističe před elektroměrem sjednaného s Provozovatelem DS ve smlouvě o připojení a v souladu s Pravidly provozování DS.</w:t>
      </w:r>
    </w:p>
    <w:p w:rsidR="0000004B" w:rsidRPr="000636EB" w:rsidRDefault="0000004B" w:rsidP="0000004B">
      <w:pPr>
        <w:ind w:firstLine="330"/>
        <w:jc w:val="both"/>
        <w:rPr>
          <w:sz w:val="16"/>
          <w:szCs w:val="16"/>
        </w:rPr>
      </w:pPr>
      <w:r w:rsidRPr="000636EB">
        <w:rPr>
          <w:sz w:val="16"/>
          <w:szCs w:val="16"/>
        </w:rPr>
        <w:t xml:space="preserve"> Dodávka je splněna přechodem elektřiny přes měřící zařízení, kterým je měřena, do odběrného zařízení Zákazníka. Tímto okamžikem přechází elektřina do vlastnictví Zákazníka a Zákazník je povinen zaplatit její cenu.</w:t>
      </w:r>
    </w:p>
    <w:p w:rsidR="0000004B" w:rsidRPr="000636EB" w:rsidRDefault="0000004B" w:rsidP="0000004B">
      <w:pPr>
        <w:ind w:firstLine="330"/>
        <w:jc w:val="both"/>
        <w:rPr>
          <w:sz w:val="16"/>
          <w:szCs w:val="16"/>
        </w:rPr>
      </w:pPr>
      <w:r w:rsidRPr="000636EB">
        <w:rPr>
          <w:sz w:val="16"/>
          <w:szCs w:val="16"/>
        </w:rPr>
        <w:t>Dodávka elektřiny v případě stavu nouze je upravena zvláštním právním předpisem.</w:t>
      </w:r>
    </w:p>
    <w:p w:rsidR="0000004B" w:rsidRPr="000636EB" w:rsidRDefault="0000004B" w:rsidP="0000004B">
      <w:pPr>
        <w:pStyle w:val="Zkladntextodsazen3"/>
      </w:pPr>
      <w:r w:rsidRPr="000636EB">
        <w:t xml:space="preserve">Dodržování garantovaných standardů dodávek elektřiny se zajišťuje dle Vyhlášky Energetického regulačního úřadu č. 540/2005 Sb., o kvalitě dodávek elektřiny a souvisejících služeb v elektroenergetice, v platném znění (dále jen „Vyhláška č.540/2005 Sb.“). </w:t>
      </w:r>
    </w:p>
    <w:p w:rsidR="0000004B" w:rsidRPr="000636EB" w:rsidRDefault="0000004B" w:rsidP="0000004B">
      <w:pPr>
        <w:ind w:firstLine="330"/>
        <w:jc w:val="both"/>
        <w:rPr>
          <w:bCs/>
          <w:sz w:val="16"/>
          <w:szCs w:val="16"/>
        </w:rPr>
      </w:pPr>
      <w:r w:rsidRPr="000636EB">
        <w:rPr>
          <w:b/>
          <w:bCs/>
          <w:sz w:val="16"/>
          <w:szCs w:val="16"/>
        </w:rPr>
        <w:t xml:space="preserve">Přerušení dodávky:  </w:t>
      </w:r>
      <w:r w:rsidRPr="000636EB">
        <w:rPr>
          <w:bCs/>
          <w:sz w:val="16"/>
          <w:szCs w:val="16"/>
        </w:rPr>
        <w:t xml:space="preserve">Dodavatel má podle ust. § 30 odst. 1. písm. </w:t>
      </w:r>
      <w:r w:rsidR="00083A02">
        <w:rPr>
          <w:bCs/>
          <w:sz w:val="16"/>
          <w:szCs w:val="16"/>
        </w:rPr>
        <w:t>d</w:t>
      </w:r>
      <w:r w:rsidRPr="000636EB">
        <w:rPr>
          <w:bCs/>
          <w:sz w:val="16"/>
          <w:szCs w:val="16"/>
        </w:rPr>
        <w:t xml:space="preserve">) Energetického zákona právo přerušit dodávku elektřiny Zákazníkovi při neoprávněném odběru podle    ust. § 51 Energetického zákona a v případech, kdy Dodavatel je oprávněn odstoupit od Smlouvy. Přerušení dodávky elektřiny je Dodavatel oprávněn provést i ve více odběrných místech Zákazníka, jsou-li součástí Smlouvy. Přerušení dodávky elektřiny je Dodavatel povinen Zákazníkovi oznámit doporučeným dopisem. Zákazník bere na vědomí, že přerušení dodávky elektřiny provede příslušný provozovatel DS na žádost Dodavatele a na náklady Zákazníka. </w:t>
      </w:r>
    </w:p>
    <w:p w:rsidR="0000004B" w:rsidRPr="000636EB" w:rsidRDefault="0000004B" w:rsidP="0000004B">
      <w:pPr>
        <w:ind w:firstLine="330"/>
        <w:jc w:val="both"/>
        <w:rPr>
          <w:sz w:val="16"/>
          <w:szCs w:val="16"/>
        </w:rPr>
      </w:pPr>
      <w:r w:rsidRPr="000636EB">
        <w:rPr>
          <w:b/>
          <w:bCs/>
          <w:sz w:val="16"/>
          <w:szCs w:val="16"/>
        </w:rPr>
        <w:t>Ukončení dodávky:</w:t>
      </w:r>
      <w:r w:rsidRPr="000636EB">
        <w:rPr>
          <w:sz w:val="16"/>
          <w:szCs w:val="16"/>
        </w:rPr>
        <w:t xml:space="preserve">  Dodavatel ukončí dodávku elektřiny jen v případech, kdy dojde k vypovězení Smlouvy o dodávce elektřiny nebo je od ní odstoupeno a nebo je Smlouva ukončena dohodou účastníků.</w:t>
      </w:r>
    </w:p>
    <w:p w:rsidR="0000004B" w:rsidRPr="000636EB" w:rsidRDefault="0000004B" w:rsidP="0000004B">
      <w:pPr>
        <w:ind w:firstLine="330"/>
        <w:jc w:val="both"/>
        <w:rPr>
          <w:sz w:val="16"/>
          <w:szCs w:val="16"/>
        </w:rPr>
      </w:pPr>
      <w:r w:rsidRPr="000636EB">
        <w:rPr>
          <w:sz w:val="16"/>
          <w:szCs w:val="16"/>
        </w:rPr>
        <w:t xml:space="preserve">Dodavatel má podle </w:t>
      </w:r>
      <w:r w:rsidRPr="000636EB">
        <w:rPr>
          <w:bCs/>
          <w:sz w:val="16"/>
          <w:szCs w:val="16"/>
        </w:rPr>
        <w:t xml:space="preserve">ust. § 30 odst. 1. písm. </w:t>
      </w:r>
      <w:r w:rsidR="00155005">
        <w:rPr>
          <w:bCs/>
          <w:sz w:val="16"/>
          <w:szCs w:val="16"/>
        </w:rPr>
        <w:t>d</w:t>
      </w:r>
      <w:r w:rsidRPr="000636EB">
        <w:rPr>
          <w:bCs/>
          <w:sz w:val="16"/>
          <w:szCs w:val="16"/>
        </w:rPr>
        <w:t>) Energetického zákona</w:t>
      </w:r>
      <w:r w:rsidRPr="000636EB">
        <w:rPr>
          <w:sz w:val="16"/>
          <w:szCs w:val="16"/>
        </w:rPr>
        <w:t xml:space="preserve"> právo ukončit dodávku elektřiny při neoprávněném  odběru podle ust. § 51 </w:t>
      </w:r>
      <w:r w:rsidRPr="000636EB">
        <w:rPr>
          <w:bCs/>
          <w:sz w:val="16"/>
          <w:szCs w:val="16"/>
        </w:rPr>
        <w:t>Energetického zákona</w:t>
      </w:r>
      <w:r w:rsidRPr="000636EB">
        <w:rPr>
          <w:sz w:val="16"/>
          <w:szCs w:val="16"/>
        </w:rPr>
        <w:t xml:space="preserve">. Ukončení dodávky elektřiny Dodavatel provede odstoupením od Smlouvy. </w:t>
      </w:r>
    </w:p>
    <w:p w:rsidR="0000004B" w:rsidRPr="000636EB" w:rsidRDefault="0000004B" w:rsidP="0000004B">
      <w:pPr>
        <w:ind w:firstLine="330"/>
        <w:jc w:val="both"/>
        <w:rPr>
          <w:sz w:val="16"/>
          <w:szCs w:val="16"/>
        </w:rPr>
      </w:pPr>
      <w:r w:rsidRPr="000636EB">
        <w:rPr>
          <w:sz w:val="16"/>
          <w:szCs w:val="16"/>
        </w:rPr>
        <w:t>Dodávka elektřiny je vždy ukončena provedením odečtu, který zajišťuje Provozovatel DS podle zvláštního právního předpisu, v požadovaném termínu, není-li dohodnuto jinak. Zákazník je povinen zaplatit cenu dodané elektřiny do ukončení dodávky.</w:t>
      </w:r>
    </w:p>
    <w:p w:rsidR="0000004B" w:rsidRDefault="0000004B" w:rsidP="0000004B">
      <w:pPr>
        <w:ind w:firstLine="330"/>
        <w:jc w:val="center"/>
        <w:rPr>
          <w:b/>
          <w:sz w:val="16"/>
          <w:szCs w:val="16"/>
        </w:rPr>
      </w:pPr>
    </w:p>
    <w:p w:rsidR="002076B9" w:rsidRPr="000636EB" w:rsidRDefault="002076B9" w:rsidP="0000004B">
      <w:pPr>
        <w:ind w:firstLine="330"/>
        <w:jc w:val="center"/>
        <w:rPr>
          <w:b/>
          <w:sz w:val="16"/>
          <w:szCs w:val="16"/>
        </w:rPr>
      </w:pPr>
    </w:p>
    <w:p w:rsidR="0000004B" w:rsidRPr="000636EB" w:rsidRDefault="0000004B" w:rsidP="0000004B">
      <w:pPr>
        <w:ind w:firstLine="330"/>
        <w:jc w:val="center"/>
        <w:rPr>
          <w:b/>
          <w:sz w:val="16"/>
          <w:szCs w:val="16"/>
        </w:rPr>
      </w:pPr>
      <w:r w:rsidRPr="000636EB">
        <w:rPr>
          <w:b/>
          <w:sz w:val="16"/>
          <w:szCs w:val="16"/>
        </w:rPr>
        <w:t>III. Měření dodávek elektřiny</w:t>
      </w:r>
    </w:p>
    <w:p w:rsidR="0000004B" w:rsidRPr="000636EB" w:rsidRDefault="0000004B" w:rsidP="0000004B">
      <w:pPr>
        <w:ind w:firstLine="330"/>
        <w:jc w:val="both"/>
        <w:rPr>
          <w:sz w:val="16"/>
          <w:szCs w:val="16"/>
        </w:rPr>
      </w:pPr>
      <w:r w:rsidRPr="000636EB">
        <w:rPr>
          <w:sz w:val="16"/>
          <w:szCs w:val="16"/>
        </w:rPr>
        <w:t>Způsob měření, typ a umístění, jakož i další podmínky měření jsou předmětem smlouvy o připojení mezi Zákazníkem a příslušným Provozovatelem DS.</w:t>
      </w:r>
    </w:p>
    <w:p w:rsidR="0000004B" w:rsidRPr="000636EB" w:rsidRDefault="0000004B" w:rsidP="0000004B">
      <w:pPr>
        <w:ind w:firstLine="330"/>
        <w:jc w:val="both"/>
        <w:rPr>
          <w:sz w:val="16"/>
          <w:szCs w:val="16"/>
        </w:rPr>
      </w:pPr>
      <w:r w:rsidRPr="000636EB">
        <w:rPr>
          <w:sz w:val="16"/>
          <w:szCs w:val="16"/>
        </w:rPr>
        <w:t>Měření jakož i předávání výsledků měření je Provozovatel DS povinen provádět v souladu s ustanoveními obecně závazných právních předpisů, zejména § 49 Energetického zákona.</w:t>
      </w:r>
    </w:p>
    <w:p w:rsidR="0000004B" w:rsidRPr="000636EB" w:rsidRDefault="0000004B" w:rsidP="0000004B">
      <w:pPr>
        <w:ind w:firstLine="330"/>
        <w:jc w:val="both"/>
        <w:rPr>
          <w:sz w:val="16"/>
          <w:szCs w:val="16"/>
        </w:rPr>
      </w:pPr>
      <w:r w:rsidRPr="000636EB">
        <w:rPr>
          <w:sz w:val="16"/>
          <w:szCs w:val="16"/>
        </w:rPr>
        <w:t>Odběrné místo je osazeno měřením typu C nebo B a skutečný odběr naměřené činné elektrické energie je vykazován v kWh. Měření a odečty měřícího zařízení a předávání naměřených hodnot účastníkům trhu s elektřinou zajišťuje v souladu s Energetickým zákonem a zvláštními právními předpisy Provozovatel DS.</w:t>
      </w:r>
    </w:p>
    <w:p w:rsidR="0000004B" w:rsidRPr="000636EB" w:rsidRDefault="0000004B" w:rsidP="0000004B">
      <w:pPr>
        <w:ind w:firstLine="330"/>
        <w:jc w:val="both"/>
        <w:rPr>
          <w:sz w:val="16"/>
          <w:szCs w:val="16"/>
        </w:rPr>
      </w:pPr>
      <w:r w:rsidRPr="000636EB">
        <w:rPr>
          <w:sz w:val="16"/>
          <w:szCs w:val="16"/>
        </w:rPr>
        <w:t xml:space="preserve"> Odečet (pravidelný odečet). je prováděn:</w:t>
      </w:r>
    </w:p>
    <w:p w:rsidR="0000004B" w:rsidRPr="000636EB" w:rsidRDefault="0000004B" w:rsidP="0000004B">
      <w:pPr>
        <w:ind w:firstLine="330"/>
        <w:jc w:val="both"/>
        <w:rPr>
          <w:sz w:val="16"/>
          <w:szCs w:val="16"/>
        </w:rPr>
      </w:pPr>
      <w:r w:rsidRPr="000636EB">
        <w:rPr>
          <w:sz w:val="16"/>
          <w:szCs w:val="16"/>
        </w:rPr>
        <w:t xml:space="preserve">u měření typu B: jednou měsíčně nejpozději 5. pracovní den do </w:t>
      </w:r>
      <w:smartTag w:uri="urn:schemas-microsoft-com:office:smarttags" w:element="time">
        <w:smartTagPr>
          <w:attr w:name="Hour" w:val="18"/>
          <w:attr w:name="Minute" w:val="00"/>
        </w:smartTagPr>
        <w:r w:rsidRPr="000636EB">
          <w:rPr>
            <w:sz w:val="16"/>
            <w:szCs w:val="16"/>
          </w:rPr>
          <w:t>18.00</w:t>
        </w:r>
      </w:smartTag>
      <w:r w:rsidRPr="000636EB">
        <w:rPr>
          <w:sz w:val="16"/>
          <w:szCs w:val="16"/>
        </w:rPr>
        <w:t xml:space="preserve"> hod následujícího kalendářního měsíce</w:t>
      </w:r>
    </w:p>
    <w:p w:rsidR="0000004B" w:rsidRPr="000636EB" w:rsidRDefault="0000004B" w:rsidP="0000004B">
      <w:pPr>
        <w:ind w:firstLine="330"/>
        <w:jc w:val="both"/>
        <w:rPr>
          <w:sz w:val="16"/>
          <w:szCs w:val="16"/>
        </w:rPr>
      </w:pPr>
      <w:r w:rsidRPr="000636EB">
        <w:rPr>
          <w:sz w:val="16"/>
          <w:szCs w:val="16"/>
        </w:rPr>
        <w:t xml:space="preserve">u měření typu C. minimálně jednou ročně </w:t>
      </w:r>
    </w:p>
    <w:p w:rsidR="0000004B" w:rsidRPr="000636EB" w:rsidRDefault="0000004B" w:rsidP="0000004B">
      <w:pPr>
        <w:ind w:firstLine="330"/>
        <w:jc w:val="both"/>
        <w:rPr>
          <w:sz w:val="16"/>
          <w:szCs w:val="16"/>
        </w:rPr>
      </w:pPr>
      <w:r w:rsidRPr="000636EB">
        <w:rPr>
          <w:sz w:val="16"/>
          <w:szCs w:val="16"/>
        </w:rPr>
        <w:t>V případě  změny cen nemusí být prováděn zvláštní odečet. Výpočet rozdělení  spotřeby je uveden v Cenovém rozhodnutí ERÚ.</w:t>
      </w:r>
    </w:p>
    <w:p w:rsidR="0000004B" w:rsidRPr="000636EB" w:rsidRDefault="0000004B" w:rsidP="0000004B">
      <w:pPr>
        <w:ind w:firstLine="330"/>
        <w:jc w:val="both"/>
        <w:rPr>
          <w:sz w:val="16"/>
          <w:szCs w:val="16"/>
        </w:rPr>
      </w:pPr>
      <w:r w:rsidRPr="000636EB">
        <w:rPr>
          <w:sz w:val="16"/>
          <w:szCs w:val="16"/>
        </w:rPr>
        <w:t xml:space="preserve"> Má-li Zákazník pochybnosti o správnosti hodnot získávaných z měřícího zařízení pro účely vyhodnocení plnění Smlouvy o dodávce elektřiny (dále jen naměřené hodnoty), nebo zjistí-li na měřícím zařízení závadu, je povinen toto neprodleně  oznámit  Provozovateli DS a Dodavateli nebo jím pověřené osobě. Postup pro přezkoušení měření, náhradu nákladů s ním spojených je upraven Energetickým zákonem.</w:t>
      </w:r>
    </w:p>
    <w:p w:rsidR="0000004B" w:rsidRDefault="0000004B" w:rsidP="0000004B">
      <w:pPr>
        <w:ind w:firstLine="330"/>
        <w:jc w:val="both"/>
        <w:rPr>
          <w:sz w:val="16"/>
          <w:szCs w:val="16"/>
        </w:rPr>
      </w:pPr>
    </w:p>
    <w:p w:rsidR="002076B9" w:rsidRPr="000636EB" w:rsidRDefault="002076B9" w:rsidP="0000004B">
      <w:pPr>
        <w:ind w:firstLine="330"/>
        <w:jc w:val="both"/>
        <w:rPr>
          <w:sz w:val="16"/>
          <w:szCs w:val="16"/>
        </w:rPr>
      </w:pPr>
    </w:p>
    <w:p w:rsidR="0000004B" w:rsidRPr="000636EB" w:rsidRDefault="0000004B" w:rsidP="0000004B">
      <w:pPr>
        <w:ind w:firstLine="330"/>
        <w:jc w:val="center"/>
        <w:rPr>
          <w:b/>
          <w:sz w:val="16"/>
          <w:szCs w:val="16"/>
        </w:rPr>
      </w:pPr>
      <w:r w:rsidRPr="000636EB">
        <w:rPr>
          <w:b/>
          <w:sz w:val="16"/>
          <w:szCs w:val="16"/>
        </w:rPr>
        <w:t>IV. Cena elektřiny, účtování a úhrada</w:t>
      </w:r>
    </w:p>
    <w:p w:rsidR="0000004B" w:rsidRPr="00A8288B" w:rsidRDefault="0000004B" w:rsidP="0000004B">
      <w:pPr>
        <w:ind w:firstLine="330"/>
        <w:jc w:val="both"/>
        <w:rPr>
          <w:sz w:val="16"/>
          <w:szCs w:val="16"/>
        </w:rPr>
      </w:pPr>
      <w:r w:rsidRPr="000636EB">
        <w:rPr>
          <w:sz w:val="16"/>
          <w:szCs w:val="16"/>
        </w:rPr>
        <w:t xml:space="preserve">Cena za dodávku elektřiny je určena sazbou sjednanou </w:t>
      </w:r>
      <w:r w:rsidR="00235FEA" w:rsidRPr="00A8288B">
        <w:rPr>
          <w:sz w:val="16"/>
          <w:szCs w:val="16"/>
        </w:rPr>
        <w:t>ve Smlouvě o dodávce elektřiny</w:t>
      </w:r>
      <w:r w:rsidRPr="00A8288B">
        <w:rPr>
          <w:sz w:val="16"/>
          <w:szCs w:val="16"/>
        </w:rPr>
        <w:t xml:space="preserve">. Zákazník si může prostřednictvím písemného oznámení  zvolit jinou sazbu, pokud splní podmínky pro její přiznání uvedené v ceníku Dodavatele i Cenovém rozhodnutí Energetického regulačního úřadu (ERÚ). </w:t>
      </w:r>
      <w:r w:rsidR="00235FEA" w:rsidRPr="00A8288B">
        <w:rPr>
          <w:sz w:val="16"/>
          <w:szCs w:val="16"/>
        </w:rPr>
        <w:t>Změnu sazby může provádět nejdříve po uplynutí dvanácti (12) měsíců od poslední změny</w:t>
      </w:r>
      <w:r w:rsidRPr="00A8288B">
        <w:rPr>
          <w:sz w:val="16"/>
          <w:szCs w:val="16"/>
        </w:rPr>
        <w:t xml:space="preserve"> pokud se s Dodavatelem nedohodne jinak. Cena za dodanou a odebranou elektřinu je tvořena dvěma částmi a to cenou za distribuci (a související služby) a cenou za silovou elektřinu.</w:t>
      </w:r>
    </w:p>
    <w:p w:rsidR="0000004B" w:rsidRPr="00A8288B" w:rsidRDefault="0000004B" w:rsidP="0000004B">
      <w:pPr>
        <w:ind w:firstLine="330"/>
        <w:jc w:val="both"/>
        <w:rPr>
          <w:sz w:val="16"/>
          <w:szCs w:val="16"/>
        </w:rPr>
      </w:pPr>
      <w:r w:rsidRPr="00A8288B">
        <w:rPr>
          <w:sz w:val="16"/>
          <w:szCs w:val="16"/>
        </w:rPr>
        <w:t>Cenu za distribuci a související služby (jako cenu pevnou) a další podmínky distribučních tarifů stanoví ERÚ v Cenovém rozhodnutí, které zveřejňuje v Energetickém regulačním věstníku a na webových stránkách ERÚ (ke dni vydání těchto podmínek http://www.eru.cz).</w:t>
      </w:r>
    </w:p>
    <w:p w:rsidR="0000004B" w:rsidRPr="00A8288B" w:rsidRDefault="0000004B" w:rsidP="0000004B">
      <w:pPr>
        <w:ind w:firstLine="330"/>
        <w:jc w:val="both"/>
        <w:rPr>
          <w:b/>
          <w:i/>
          <w:sz w:val="16"/>
          <w:szCs w:val="16"/>
        </w:rPr>
      </w:pPr>
      <w:r w:rsidRPr="00A8288B">
        <w:rPr>
          <w:b/>
          <w:i/>
          <w:sz w:val="16"/>
          <w:szCs w:val="16"/>
        </w:rPr>
        <w:t>Při dodání elektrické energie na daňovém území České republiky, bude v souladu s příslušnými ustanoveními Zákona 261/2007 Sb. o stabilizaci veřejných rozpočtů uplatněna daň z elektřiny (tzv. ekologická daň), pokud Zákazník není oprávněn nabýt elektřinu  bez daně . Oprávnění nabývat elektřinu bez daně nebo osvobozenou od daně vydává na základě podmínek, stanovených Zákonem 261/2007 Sb. Celní úřad.  Zákazník je povinen písemně předložit příslušné povolení (ověřenou kopii) nejpozději při realizaci první dodávky</w:t>
      </w:r>
      <w:r w:rsidR="00A17FF4" w:rsidRPr="00A8288B">
        <w:rPr>
          <w:b/>
          <w:i/>
          <w:sz w:val="16"/>
          <w:szCs w:val="16"/>
        </w:rPr>
        <w:t>.</w:t>
      </w:r>
      <w:r w:rsidRPr="00A8288B">
        <w:rPr>
          <w:b/>
          <w:i/>
          <w:sz w:val="16"/>
          <w:szCs w:val="16"/>
        </w:rPr>
        <w:t xml:space="preserve">Dojde –li k zániku a nebo změně povolení k nabytí elektřiny bez daně, případně osvobozené od daně, je Zákazník povinen neprodleně informovat o této skutečnosti dodavatele. V případě, že tak neučiní, je povinen uhradit veškeré škody a sankce  vzniklé dodavateli v souvislosti s neoprávněným dodáním elektřiny bez daně nebo osvobozené od daně. </w:t>
      </w:r>
    </w:p>
    <w:p w:rsidR="0000004B" w:rsidRPr="00A8288B" w:rsidRDefault="0000004B" w:rsidP="0000004B">
      <w:pPr>
        <w:ind w:firstLine="330"/>
        <w:jc w:val="both"/>
        <w:rPr>
          <w:sz w:val="16"/>
          <w:szCs w:val="16"/>
        </w:rPr>
      </w:pPr>
    </w:p>
    <w:p w:rsidR="0000004B" w:rsidRPr="00A8288B" w:rsidRDefault="0000004B" w:rsidP="0000004B">
      <w:pPr>
        <w:ind w:firstLine="330"/>
        <w:jc w:val="both"/>
        <w:rPr>
          <w:sz w:val="16"/>
          <w:szCs w:val="16"/>
        </w:rPr>
      </w:pPr>
    </w:p>
    <w:p w:rsidR="0000004B" w:rsidRDefault="0000004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235C69" w:rsidRDefault="00235C69" w:rsidP="0000004B">
      <w:pPr>
        <w:ind w:firstLine="330"/>
        <w:jc w:val="both"/>
        <w:rPr>
          <w:sz w:val="16"/>
          <w:szCs w:val="16"/>
        </w:rPr>
      </w:pPr>
    </w:p>
    <w:p w:rsidR="00235C69" w:rsidRDefault="00235C69" w:rsidP="0000004B">
      <w:pPr>
        <w:ind w:firstLine="330"/>
        <w:jc w:val="both"/>
        <w:rPr>
          <w:sz w:val="16"/>
          <w:szCs w:val="16"/>
        </w:rPr>
      </w:pPr>
    </w:p>
    <w:p w:rsidR="003C075B" w:rsidRDefault="003C075B" w:rsidP="0000004B">
      <w:pPr>
        <w:ind w:firstLine="330"/>
        <w:jc w:val="both"/>
        <w:rPr>
          <w:sz w:val="16"/>
          <w:szCs w:val="16"/>
        </w:rPr>
      </w:pPr>
    </w:p>
    <w:p w:rsidR="003C075B" w:rsidRDefault="003C075B" w:rsidP="0000004B">
      <w:pPr>
        <w:ind w:firstLine="330"/>
        <w:jc w:val="both"/>
        <w:rPr>
          <w:sz w:val="16"/>
          <w:szCs w:val="16"/>
        </w:rPr>
      </w:pPr>
    </w:p>
    <w:p w:rsidR="003C075B" w:rsidRPr="00A8288B" w:rsidRDefault="003C075B" w:rsidP="0000004B">
      <w:pPr>
        <w:ind w:firstLine="330"/>
        <w:jc w:val="both"/>
        <w:rPr>
          <w:sz w:val="16"/>
          <w:szCs w:val="16"/>
        </w:rPr>
      </w:pPr>
    </w:p>
    <w:p w:rsidR="002076B9" w:rsidRDefault="002076B9" w:rsidP="0000004B">
      <w:pPr>
        <w:jc w:val="center"/>
        <w:rPr>
          <w:b/>
          <w:sz w:val="28"/>
          <w:szCs w:val="28"/>
        </w:rPr>
      </w:pPr>
    </w:p>
    <w:p w:rsidR="0000004B" w:rsidRPr="00A8288B" w:rsidRDefault="0000004B" w:rsidP="0000004B">
      <w:pPr>
        <w:jc w:val="center"/>
        <w:rPr>
          <w:b/>
          <w:sz w:val="32"/>
          <w:szCs w:val="32"/>
        </w:rPr>
      </w:pPr>
      <w:r w:rsidRPr="00A8288B">
        <w:rPr>
          <w:b/>
          <w:sz w:val="28"/>
          <w:szCs w:val="28"/>
        </w:rPr>
        <w:t>Obchodní podmínky dodávky elektřiny</w:t>
      </w:r>
    </w:p>
    <w:p w:rsidR="0000004B" w:rsidRPr="00A8288B" w:rsidRDefault="0000004B" w:rsidP="0000004B">
      <w:pPr>
        <w:pStyle w:val="Zkladntextodsazen3"/>
        <w:jc w:val="center"/>
      </w:pPr>
      <w:r w:rsidRPr="00A8288B">
        <w:rPr>
          <w:b/>
          <w:sz w:val="28"/>
          <w:szCs w:val="28"/>
        </w:rPr>
        <w:t>pro napěťovou úroveň NN – odběratelé kategorie C</w:t>
      </w:r>
    </w:p>
    <w:p w:rsidR="0000004B" w:rsidRPr="00A8288B" w:rsidRDefault="0000004B" w:rsidP="0000004B">
      <w:pPr>
        <w:pStyle w:val="Zkladntextodsazen3"/>
      </w:pPr>
      <w:r w:rsidRPr="00A8288B">
        <w:t xml:space="preserve">Dodavatel pravidelně provádí vyhodnocení dodávky elektřiny a její vyúčtování po uplynutí fakturačního období. Délka fakturačního období činí zpravidla 12 měsíců, tj. období mezi pravidelnými odečty. Neumožní-li Zákazník Provozovateli DS přístup k měřícímu zařízení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určení množství dodané elektřiny dohodou účastníků Smlouvy. </w:t>
      </w:r>
    </w:p>
    <w:p w:rsidR="0000004B" w:rsidRPr="00A8288B" w:rsidRDefault="0000004B" w:rsidP="0000004B">
      <w:pPr>
        <w:ind w:firstLine="330"/>
        <w:jc w:val="both"/>
        <w:rPr>
          <w:sz w:val="16"/>
          <w:szCs w:val="16"/>
        </w:rPr>
      </w:pPr>
      <w:r w:rsidRPr="00A8288B">
        <w:rPr>
          <w:sz w:val="16"/>
          <w:szCs w:val="16"/>
        </w:rPr>
        <w:t>Zákazník platí za dodávku elektřiny pravidelné měsíční platby na základě vystaveného daňového dokladu-faktury (pokud není ve Smlouvě stanovena jiná četnost) u odběrných míst  následující formou:</w:t>
      </w:r>
    </w:p>
    <w:p w:rsidR="0000004B" w:rsidRPr="00A8288B" w:rsidRDefault="0000004B" w:rsidP="0000004B">
      <w:pPr>
        <w:ind w:firstLine="330"/>
        <w:jc w:val="both"/>
        <w:rPr>
          <w:sz w:val="16"/>
          <w:szCs w:val="16"/>
        </w:rPr>
      </w:pPr>
      <w:r w:rsidRPr="00A8288B">
        <w:rPr>
          <w:sz w:val="16"/>
          <w:szCs w:val="16"/>
        </w:rPr>
        <w:t>u OM vybavených měřením typu B: Pro účely měsíčního zúčtování bude předmětem hodnocení skutečně naměřená dodávka/odběr v jednotlivých obchodních hodinách příslušného kalendářního měsíce dle měsíčního odečtu provozovatele DS</w:t>
      </w:r>
    </w:p>
    <w:p w:rsidR="0000004B" w:rsidRPr="00A8288B" w:rsidRDefault="0000004B" w:rsidP="0000004B">
      <w:pPr>
        <w:ind w:firstLine="330"/>
        <w:jc w:val="both"/>
        <w:rPr>
          <w:sz w:val="16"/>
          <w:szCs w:val="16"/>
        </w:rPr>
      </w:pPr>
      <w:r w:rsidRPr="00A8288B">
        <w:rPr>
          <w:sz w:val="16"/>
          <w:szCs w:val="16"/>
        </w:rPr>
        <w:t>u OM vybavených měřením typu C: Pro účely měsíčního zúčtování (pokud není ve Smlouvě stanovená jiná četnost) bude předmětem průměrná hodnota měsíční dodávky  vypočtená a stanovená Dodavatelem ve Smlouvě s ohledem na velikosti odběru  a výši cenových tarifů. Na základě pravidelného odečtu pak dodavatel vystaví Zákazníkovi konečnou fakturaci za celé fakturační období od posledního odečtu se započtením již vystavených dílčích měsíčních fakturací od doby posledního pravidelného odečtu. Dodavatel je oprávněn provést úpravu výše a nebo četnosti měsíčních plateb i v průběhu fakturačního období, pokud je zřejmá nepřiměřená velikost odběru nebo dojde ke změně cen. Pro účely měsíčního zúčtování může být předmětem měsíční dodávky i skutečný odběr v případech kdy  provozovatel DS provádí pravidelné měsíční odečty.</w:t>
      </w:r>
    </w:p>
    <w:p w:rsidR="0000004B" w:rsidRPr="00A8288B" w:rsidRDefault="0000004B" w:rsidP="0000004B">
      <w:pPr>
        <w:pStyle w:val="Zkladntextodsazen3"/>
      </w:pPr>
      <w:r w:rsidRPr="00A8288B">
        <w:t>Platby jsou hrazeny bezhotovostně, ve prospěch účtu Dodavatele uvedeného ve Smlouvě a na daňovém dokladu, pokud se Zákazník s Dodavatelem nedohodnou jinak.</w:t>
      </w:r>
    </w:p>
    <w:p w:rsidR="0000004B" w:rsidRPr="00A8288B" w:rsidRDefault="0000004B" w:rsidP="0000004B">
      <w:pPr>
        <w:ind w:firstLine="330"/>
        <w:jc w:val="both"/>
        <w:rPr>
          <w:sz w:val="16"/>
          <w:szCs w:val="16"/>
        </w:rPr>
      </w:pPr>
      <w:r w:rsidRPr="00A8288B">
        <w:rPr>
          <w:sz w:val="16"/>
          <w:szCs w:val="16"/>
        </w:rPr>
        <w:t xml:space="preserve">Vyúčtování provádí Dodavatel daňovým dokladem – fakturou, která obsahuje náležitosti daňového dokladu podle platného zákona o DPH. </w:t>
      </w:r>
    </w:p>
    <w:p w:rsidR="0000004B" w:rsidRPr="00A8288B" w:rsidRDefault="0000004B" w:rsidP="0000004B">
      <w:pPr>
        <w:ind w:firstLine="330"/>
        <w:jc w:val="both"/>
        <w:rPr>
          <w:sz w:val="16"/>
          <w:szCs w:val="16"/>
        </w:rPr>
      </w:pPr>
      <w:r w:rsidRPr="00A8288B">
        <w:rPr>
          <w:sz w:val="16"/>
          <w:szCs w:val="16"/>
        </w:rPr>
        <w:t xml:space="preserve">Daňový doklad - fakturu předloží Dodavatel Zákazníkovi neprodleně po jejím vystavení. Faktura je splatná </w:t>
      </w:r>
      <w:r w:rsidRPr="00E312EA">
        <w:rPr>
          <w:sz w:val="16"/>
          <w:szCs w:val="16"/>
        </w:rPr>
        <w:t xml:space="preserve">do </w:t>
      </w:r>
      <w:r w:rsidR="00E312EA">
        <w:rPr>
          <w:sz w:val="16"/>
          <w:szCs w:val="16"/>
        </w:rPr>
        <w:t>30 dnů ode dne jejího doručení</w:t>
      </w:r>
      <w:r w:rsidR="00114CE3">
        <w:rPr>
          <w:sz w:val="16"/>
          <w:szCs w:val="16"/>
        </w:rPr>
        <w:t>.</w:t>
      </w:r>
      <w:r w:rsidR="00E312EA">
        <w:rPr>
          <w:sz w:val="16"/>
          <w:szCs w:val="16"/>
        </w:rPr>
        <w:t xml:space="preserve"> </w:t>
      </w:r>
      <w:r w:rsidRPr="00A8288B">
        <w:rPr>
          <w:sz w:val="16"/>
          <w:szCs w:val="16"/>
        </w:rPr>
        <w:t xml:space="preserve"> Zákazník je povinen při platbách ve prospěch Dodavatele používat variabilní symboly stanovené Dodavatelem</w:t>
      </w:r>
      <w:r w:rsidR="00A32F5F">
        <w:rPr>
          <w:sz w:val="16"/>
          <w:szCs w:val="16"/>
        </w:rPr>
        <w:t xml:space="preserve">. </w:t>
      </w:r>
      <w:r w:rsidRPr="00A8288B">
        <w:rPr>
          <w:sz w:val="16"/>
          <w:szCs w:val="16"/>
        </w:rPr>
        <w:t xml:space="preserve">Přeplatek vrátí Dodavatel Zákazníkovi do doby splatnosti faktury, a to ve prospěch účtu, který Zákazník uvedl ve Smlouvě o dodávce elektřiny, popř. účtu později oznámeného Zákazníkem. </w:t>
      </w:r>
      <w:r w:rsidR="00235FEA" w:rsidRPr="00A8288B">
        <w:rPr>
          <w:sz w:val="16"/>
          <w:szCs w:val="16"/>
        </w:rPr>
        <w:t xml:space="preserve">Za den vrácení přeplatku je považován den </w:t>
      </w:r>
      <w:r w:rsidR="00A32F5F" w:rsidRPr="00A8288B">
        <w:rPr>
          <w:sz w:val="16"/>
          <w:szCs w:val="16"/>
        </w:rPr>
        <w:t xml:space="preserve">připsáním celé částky na účet </w:t>
      </w:r>
      <w:r w:rsidR="00A32F5F" w:rsidRPr="00A32F5F">
        <w:rPr>
          <w:sz w:val="16"/>
          <w:szCs w:val="16"/>
        </w:rPr>
        <w:t>Zákazníka</w:t>
      </w:r>
      <w:r w:rsidR="00235FEA" w:rsidRPr="00A8288B">
        <w:rPr>
          <w:sz w:val="16"/>
          <w:szCs w:val="16"/>
        </w:rPr>
        <w:t>.</w:t>
      </w:r>
      <w:r w:rsidRPr="00A8288B">
        <w:rPr>
          <w:sz w:val="16"/>
          <w:szCs w:val="16"/>
        </w:rPr>
        <w:t xml:space="preserve"> O této skutečnosti Zákazníka písemně vyrozumí. Přeplatek do výše 100 Kč nemusí být Zákazníkovi vrácen a může být převeden na následující fakturační období.</w:t>
      </w:r>
    </w:p>
    <w:p w:rsidR="0000004B" w:rsidRPr="00A8288B" w:rsidRDefault="0000004B" w:rsidP="0000004B">
      <w:pPr>
        <w:ind w:firstLine="330"/>
        <w:jc w:val="both"/>
        <w:rPr>
          <w:sz w:val="16"/>
          <w:szCs w:val="16"/>
        </w:rPr>
      </w:pPr>
      <w:r w:rsidRPr="00A8288B">
        <w:rPr>
          <w:sz w:val="16"/>
          <w:szCs w:val="16"/>
        </w:rPr>
        <w:t>Faktura vystavená prostředky výpočetní techniky nemusí obsahovat razítko a podpis Dodavatele. Zákazník je povinen obdržené vyúčtování nebo jinou fakturu a údaje v nich uvedené řádně zkontrolovat.</w:t>
      </w:r>
    </w:p>
    <w:p w:rsidR="0000004B" w:rsidRPr="00A8288B" w:rsidRDefault="00235FEA" w:rsidP="0000004B">
      <w:pPr>
        <w:ind w:firstLine="330"/>
        <w:jc w:val="both"/>
        <w:rPr>
          <w:sz w:val="16"/>
          <w:szCs w:val="16"/>
        </w:rPr>
      </w:pPr>
      <w:r w:rsidRPr="00A8288B">
        <w:rPr>
          <w:sz w:val="16"/>
          <w:szCs w:val="16"/>
        </w:rPr>
        <w:t>Závazek k zaplacení je splněn řádně a včas připsáním celé částky na účet Dodavatele nejpozději v termínu splatnosti</w:t>
      </w:r>
      <w:r w:rsidR="0000004B" w:rsidRPr="00A8288B">
        <w:rPr>
          <w:sz w:val="16"/>
          <w:szCs w:val="16"/>
        </w:rPr>
        <w:t xml:space="preserve">. Připadne-li poslední den splatnosti na den pracovního volna (sobota), posouvá se splatnost na nejbližší předcházející pracovní den; připadne-li poslední den splatnosti na den pracovního klidu (neděle a státní svátek nebo ostatní svátek podle zákona č. 245/2000 Sb., o státních svátcích, o ostatních svátcích, o významných dnech a o dnech pracovního klidu, ve znění pozdějších předpisů), posouvá se splatnost na nejbližší následující pracovní den. </w:t>
      </w:r>
    </w:p>
    <w:p w:rsidR="0000004B" w:rsidRPr="00A8288B" w:rsidRDefault="0000004B" w:rsidP="0000004B">
      <w:pPr>
        <w:ind w:firstLine="330"/>
        <w:rPr>
          <w:sz w:val="16"/>
          <w:szCs w:val="16"/>
        </w:rPr>
      </w:pPr>
      <w:r w:rsidRPr="00A8288B">
        <w:rPr>
          <w:sz w:val="16"/>
          <w:szCs w:val="16"/>
        </w:rPr>
        <w:t>Dodavatel má právo požadovat od Zákazníka, je-li  Zákazník v prodlení s  úhradou  faktury  nebo její části, úrok z  prodlení  ve  smyslu  ust. § 369 odst. 1 Obchodního zákoníku a ust. § 517 odst. 2 Občanského zákoníku.</w:t>
      </w:r>
    </w:p>
    <w:p w:rsidR="00A518A5" w:rsidRDefault="00A518A5" w:rsidP="0000004B">
      <w:pPr>
        <w:ind w:firstLine="330"/>
        <w:jc w:val="center"/>
        <w:rPr>
          <w:b/>
          <w:sz w:val="16"/>
          <w:szCs w:val="16"/>
        </w:rPr>
      </w:pPr>
    </w:p>
    <w:p w:rsidR="002076B9" w:rsidRPr="00A8288B" w:rsidRDefault="002076B9"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 Reklamace</w:t>
      </w:r>
    </w:p>
    <w:p w:rsidR="0000004B" w:rsidRPr="00A8288B" w:rsidRDefault="0000004B" w:rsidP="0000004B">
      <w:pPr>
        <w:ind w:firstLine="330"/>
        <w:jc w:val="both"/>
        <w:rPr>
          <w:sz w:val="16"/>
          <w:szCs w:val="16"/>
        </w:rPr>
      </w:pPr>
      <w:r w:rsidRPr="00A8288B">
        <w:rPr>
          <w:sz w:val="16"/>
          <w:szCs w:val="16"/>
        </w:rPr>
        <w:t>Zjistí-li kterýkoli z účastníků právního vztahu chyby nebo omyly při vyúčtování plateb podle Smlouvy, vzniklých nesprávným odečtem elektroměru, použitím nesprávné konstanty (násobitele) měřícího zařízení oproti skutečně technicky možné konstantě, chybou měřícího zařízení, použitím nesprávné ceny (sazby), početní nebo tiskovou chybou, apod., mají účastníci nárok na vzájemné vypořádání.</w:t>
      </w:r>
    </w:p>
    <w:p w:rsidR="0000004B" w:rsidRPr="00A8288B" w:rsidRDefault="0000004B" w:rsidP="0000004B">
      <w:pPr>
        <w:ind w:firstLine="330"/>
        <w:jc w:val="both"/>
        <w:rPr>
          <w:sz w:val="16"/>
          <w:szCs w:val="16"/>
        </w:rPr>
      </w:pPr>
      <w:r w:rsidRPr="00A8288B">
        <w:rPr>
          <w:sz w:val="16"/>
          <w:szCs w:val="16"/>
        </w:rPr>
        <w:t>Zjistí-li kterýkoliv účastník některý z uvedených případů, předá druhému účastníku písemnou výzvu k odstranění vady a k její nápravě (tzv. reklamace).</w:t>
      </w:r>
    </w:p>
    <w:p w:rsidR="0000004B" w:rsidRPr="00A8288B" w:rsidRDefault="0000004B" w:rsidP="0000004B">
      <w:pPr>
        <w:ind w:firstLine="330"/>
        <w:jc w:val="both"/>
        <w:rPr>
          <w:sz w:val="16"/>
          <w:szCs w:val="16"/>
        </w:rPr>
      </w:pPr>
      <w:r w:rsidRPr="00A8288B">
        <w:rPr>
          <w:sz w:val="16"/>
          <w:szCs w:val="16"/>
        </w:rPr>
        <w:t>Reklamace bude obsahovat zejména:</w:t>
      </w:r>
    </w:p>
    <w:p w:rsidR="0000004B" w:rsidRPr="00A8288B" w:rsidRDefault="0000004B" w:rsidP="0000004B">
      <w:pPr>
        <w:ind w:firstLine="330"/>
        <w:jc w:val="both"/>
        <w:rPr>
          <w:sz w:val="16"/>
          <w:szCs w:val="16"/>
        </w:rPr>
      </w:pPr>
      <w:r w:rsidRPr="00A8288B">
        <w:rPr>
          <w:sz w:val="16"/>
          <w:szCs w:val="16"/>
        </w:rPr>
        <w:t>* číslo reklamované faktury, vč. Variabilního symbolu,</w:t>
      </w:r>
    </w:p>
    <w:p w:rsidR="0000004B" w:rsidRPr="00A8288B" w:rsidRDefault="0000004B" w:rsidP="0000004B">
      <w:pPr>
        <w:ind w:firstLine="330"/>
        <w:jc w:val="both"/>
        <w:rPr>
          <w:sz w:val="16"/>
          <w:szCs w:val="16"/>
        </w:rPr>
      </w:pPr>
      <w:r w:rsidRPr="00A8288B">
        <w:rPr>
          <w:sz w:val="16"/>
          <w:szCs w:val="16"/>
        </w:rPr>
        <w:t>* číslo a název odběrného místa,</w:t>
      </w:r>
    </w:p>
    <w:p w:rsidR="0000004B" w:rsidRPr="00A8288B" w:rsidRDefault="0000004B" w:rsidP="0000004B">
      <w:pPr>
        <w:ind w:firstLine="330"/>
        <w:jc w:val="both"/>
        <w:rPr>
          <w:sz w:val="16"/>
          <w:szCs w:val="16"/>
        </w:rPr>
      </w:pPr>
      <w:r w:rsidRPr="00A8288B">
        <w:rPr>
          <w:sz w:val="16"/>
          <w:szCs w:val="16"/>
        </w:rPr>
        <w:t>* číslo elektroměru a stav elektroměru ke dni podání reklamace,</w:t>
      </w:r>
    </w:p>
    <w:p w:rsidR="0000004B" w:rsidRPr="00A8288B" w:rsidRDefault="0000004B" w:rsidP="0000004B">
      <w:pPr>
        <w:ind w:firstLine="330"/>
        <w:jc w:val="both"/>
        <w:rPr>
          <w:sz w:val="16"/>
          <w:szCs w:val="16"/>
        </w:rPr>
      </w:pPr>
      <w:r w:rsidRPr="00A8288B">
        <w:rPr>
          <w:sz w:val="16"/>
          <w:szCs w:val="16"/>
        </w:rPr>
        <w:t>* odůvodnění reklamace,</w:t>
      </w:r>
    </w:p>
    <w:p w:rsidR="0000004B" w:rsidRPr="00A8288B" w:rsidRDefault="0000004B" w:rsidP="0000004B">
      <w:pPr>
        <w:ind w:firstLine="330"/>
        <w:jc w:val="both"/>
        <w:rPr>
          <w:sz w:val="16"/>
          <w:szCs w:val="16"/>
        </w:rPr>
      </w:pPr>
      <w:r w:rsidRPr="00A8288B">
        <w:rPr>
          <w:sz w:val="16"/>
          <w:szCs w:val="16"/>
        </w:rPr>
        <w:t>* další skutečnosti rozhodné pro posouzení reklamace,</w:t>
      </w:r>
    </w:p>
    <w:p w:rsidR="0000004B" w:rsidRPr="00A8288B" w:rsidRDefault="0000004B" w:rsidP="0000004B">
      <w:pPr>
        <w:ind w:firstLine="330"/>
        <w:jc w:val="both"/>
        <w:rPr>
          <w:sz w:val="16"/>
          <w:szCs w:val="16"/>
        </w:rPr>
      </w:pPr>
      <w:r w:rsidRPr="00A8288B">
        <w:rPr>
          <w:sz w:val="16"/>
          <w:szCs w:val="16"/>
        </w:rPr>
        <w:t>* označení reklamujícího účastníka a jeho podpis nebo podpis oprávněného zástupce.</w:t>
      </w:r>
    </w:p>
    <w:p w:rsidR="0000004B" w:rsidRPr="00A8288B" w:rsidRDefault="0000004B" w:rsidP="0000004B">
      <w:pPr>
        <w:ind w:firstLine="330"/>
        <w:jc w:val="both"/>
        <w:rPr>
          <w:sz w:val="16"/>
          <w:szCs w:val="16"/>
        </w:rPr>
      </w:pPr>
      <w:r w:rsidRPr="00A8288B">
        <w:rPr>
          <w:sz w:val="16"/>
          <w:szCs w:val="16"/>
        </w:rPr>
        <w:t>Zákazník uplatní reklamaci u Dodavatele nejpozději do patnácti (15) dnů od doručení vyúčtování, faktury v níž se reklamovaná skutečnost vyskytla, jinak se má za to, že údaje uvedené Dodavatelem ve vyúčtování, faktuře jsou správné a že se zákazník práva vznášet vůči jejich správnosti jakékoliv námitky vzdává. K reklamacím uplatněným později nemusí Dodavatel přihlížet.</w:t>
      </w:r>
    </w:p>
    <w:p w:rsidR="0000004B" w:rsidRPr="00A8288B" w:rsidRDefault="0000004B" w:rsidP="0000004B">
      <w:pPr>
        <w:ind w:firstLine="330"/>
        <w:jc w:val="both"/>
        <w:rPr>
          <w:sz w:val="16"/>
          <w:szCs w:val="16"/>
        </w:rPr>
      </w:pPr>
      <w:r w:rsidRPr="00A8288B">
        <w:rPr>
          <w:sz w:val="16"/>
          <w:szCs w:val="16"/>
        </w:rPr>
        <w:t>Uplatněná reklamace nemá odkladný účinek na splatnost vyúčtování.</w:t>
      </w:r>
    </w:p>
    <w:p w:rsidR="0000004B" w:rsidRPr="00A8288B" w:rsidRDefault="0000004B" w:rsidP="0000004B">
      <w:pPr>
        <w:ind w:firstLine="330"/>
        <w:jc w:val="both"/>
        <w:rPr>
          <w:sz w:val="16"/>
          <w:szCs w:val="16"/>
        </w:rPr>
      </w:pPr>
      <w:r w:rsidRPr="00A8288B">
        <w:rPr>
          <w:sz w:val="16"/>
          <w:szCs w:val="16"/>
        </w:rPr>
        <w:t>Dodavatel reklamaci prošetří ve lhůtě dle Vyhlášky č.540/2005 Sb. Byla-li reklamace oprávněná, bude provedeno vzájemné vypořádání nejpozději do třiceti  (30) dnů ode dne doručení reklamace.</w:t>
      </w:r>
    </w:p>
    <w:p w:rsidR="0000004B" w:rsidRDefault="0000004B" w:rsidP="0000004B">
      <w:pPr>
        <w:ind w:firstLine="330"/>
        <w:jc w:val="center"/>
        <w:rPr>
          <w:b/>
          <w:sz w:val="16"/>
          <w:szCs w:val="16"/>
        </w:rPr>
      </w:pPr>
    </w:p>
    <w:p w:rsidR="002076B9" w:rsidRPr="00A8288B" w:rsidRDefault="002076B9"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VI. Doručování</w:t>
      </w:r>
    </w:p>
    <w:p w:rsidR="0000004B" w:rsidRPr="00A8288B" w:rsidRDefault="0000004B" w:rsidP="0000004B">
      <w:pPr>
        <w:ind w:firstLine="330"/>
        <w:jc w:val="both"/>
        <w:rPr>
          <w:sz w:val="16"/>
          <w:szCs w:val="16"/>
        </w:rPr>
      </w:pPr>
      <w:r w:rsidRPr="00A8288B">
        <w:rPr>
          <w:sz w:val="16"/>
          <w:szCs w:val="16"/>
        </w:rPr>
        <w:t>Veškeré informace, oznámení, faktury, upomínky, výzvy, apod. činěné podle Smlouvy nebo OPD [dále jen „Podání“] se považuje (-ují) za doručené (-á)  Dodavateli nebo Zákazníkovi, pokud je (jsou) prokazatelně doručené alespoň jedním z následujících způsobů:</w:t>
      </w:r>
    </w:p>
    <w:p w:rsidR="0000004B" w:rsidRPr="00A8288B" w:rsidRDefault="0000004B" w:rsidP="0000004B">
      <w:pPr>
        <w:numPr>
          <w:ilvl w:val="0"/>
          <w:numId w:val="19"/>
        </w:numPr>
        <w:jc w:val="both"/>
        <w:rPr>
          <w:sz w:val="16"/>
          <w:szCs w:val="16"/>
        </w:rPr>
      </w:pPr>
      <w:r w:rsidRPr="00A8288B">
        <w:rPr>
          <w:sz w:val="16"/>
          <w:szCs w:val="16"/>
        </w:rPr>
        <w:t>osobním doručením</w:t>
      </w:r>
    </w:p>
    <w:p w:rsidR="0000004B" w:rsidRPr="00A8288B" w:rsidRDefault="0000004B" w:rsidP="0000004B">
      <w:pPr>
        <w:numPr>
          <w:ilvl w:val="0"/>
          <w:numId w:val="19"/>
        </w:numPr>
        <w:jc w:val="both"/>
        <w:rPr>
          <w:sz w:val="16"/>
          <w:szCs w:val="16"/>
        </w:rPr>
      </w:pPr>
      <w:r w:rsidRPr="00A8288B">
        <w:rPr>
          <w:sz w:val="16"/>
          <w:szCs w:val="16"/>
        </w:rPr>
        <w:t>prostřednictvím kurýra</w:t>
      </w:r>
    </w:p>
    <w:p w:rsidR="0000004B" w:rsidRPr="00A8288B" w:rsidRDefault="0000004B" w:rsidP="0000004B">
      <w:pPr>
        <w:numPr>
          <w:ilvl w:val="0"/>
          <w:numId w:val="19"/>
        </w:numPr>
        <w:jc w:val="both"/>
        <w:rPr>
          <w:sz w:val="16"/>
          <w:szCs w:val="16"/>
        </w:rPr>
      </w:pPr>
      <w:r w:rsidRPr="00A8288B">
        <w:rPr>
          <w:sz w:val="16"/>
          <w:szCs w:val="16"/>
        </w:rPr>
        <w:t>doporučeným dopisem</w:t>
      </w:r>
    </w:p>
    <w:p w:rsidR="0000004B" w:rsidRPr="00A8288B" w:rsidRDefault="0000004B" w:rsidP="0000004B">
      <w:pPr>
        <w:numPr>
          <w:ilvl w:val="0"/>
          <w:numId w:val="19"/>
        </w:numPr>
        <w:jc w:val="both"/>
        <w:rPr>
          <w:sz w:val="16"/>
          <w:szCs w:val="16"/>
        </w:rPr>
      </w:pPr>
      <w:r w:rsidRPr="00A8288B">
        <w:rPr>
          <w:sz w:val="16"/>
          <w:szCs w:val="16"/>
        </w:rPr>
        <w:t>dopisem</w:t>
      </w:r>
    </w:p>
    <w:p w:rsidR="0000004B" w:rsidRPr="00A8288B" w:rsidRDefault="0000004B" w:rsidP="0000004B">
      <w:pPr>
        <w:numPr>
          <w:ilvl w:val="0"/>
          <w:numId w:val="19"/>
        </w:numPr>
        <w:jc w:val="both"/>
        <w:rPr>
          <w:sz w:val="16"/>
          <w:szCs w:val="16"/>
        </w:rPr>
      </w:pPr>
      <w:r w:rsidRPr="00A8288B">
        <w:rPr>
          <w:sz w:val="16"/>
          <w:szCs w:val="16"/>
        </w:rPr>
        <w:t>faxem, se zpětným potvrzením doručení</w:t>
      </w:r>
    </w:p>
    <w:p w:rsidR="0000004B" w:rsidRPr="00A8288B" w:rsidRDefault="0000004B" w:rsidP="0000004B">
      <w:pPr>
        <w:numPr>
          <w:ilvl w:val="0"/>
          <w:numId w:val="19"/>
        </w:numPr>
        <w:jc w:val="both"/>
        <w:rPr>
          <w:sz w:val="16"/>
          <w:szCs w:val="16"/>
        </w:rPr>
      </w:pPr>
      <w:r w:rsidRPr="00A8288B">
        <w:rPr>
          <w:sz w:val="16"/>
          <w:szCs w:val="16"/>
        </w:rPr>
        <w:t>elektronickou poštou, se zpětným potvrzením doručení</w:t>
      </w:r>
    </w:p>
    <w:p w:rsidR="0000004B" w:rsidRPr="00A8288B" w:rsidRDefault="0000004B" w:rsidP="0000004B">
      <w:pPr>
        <w:ind w:firstLine="330"/>
        <w:jc w:val="both"/>
        <w:rPr>
          <w:sz w:val="16"/>
          <w:szCs w:val="16"/>
        </w:rPr>
      </w:pPr>
      <w:r w:rsidRPr="00A8288B">
        <w:rPr>
          <w:sz w:val="16"/>
          <w:szCs w:val="16"/>
        </w:rPr>
        <w:t>V případě oznamování skutečností závažnější povahy (zejména upomínky nebo oznámení o přerušení nebo ukončení dodávky elektřiny apod.) jsou Účastníci Smlouvy povinni, aby dosáhli</w:t>
      </w:r>
      <w:r w:rsidR="00F07042">
        <w:rPr>
          <w:sz w:val="16"/>
          <w:szCs w:val="16"/>
        </w:rPr>
        <w:t xml:space="preserve"> právních účinků doručení</w:t>
      </w:r>
      <w:r w:rsidRPr="00A8288B">
        <w:rPr>
          <w:sz w:val="16"/>
          <w:szCs w:val="16"/>
        </w:rPr>
        <w:t xml:space="preserve"> </w:t>
      </w:r>
      <w:r w:rsidR="00235C69">
        <w:rPr>
          <w:sz w:val="16"/>
          <w:szCs w:val="16"/>
        </w:rPr>
        <w:t>„</w:t>
      </w:r>
      <w:r w:rsidRPr="00A8288B">
        <w:rPr>
          <w:sz w:val="16"/>
          <w:szCs w:val="16"/>
        </w:rPr>
        <w:t>Podání</w:t>
      </w:r>
      <w:r w:rsidR="00235C69">
        <w:rPr>
          <w:sz w:val="16"/>
          <w:szCs w:val="16"/>
        </w:rPr>
        <w:t>“</w:t>
      </w:r>
      <w:r w:rsidRPr="00A8288B">
        <w:rPr>
          <w:sz w:val="16"/>
          <w:szCs w:val="16"/>
        </w:rPr>
        <w:t xml:space="preserve">, provádět vždy alespoň jedním ze způsobů dle bodů a, b nebo c. </w:t>
      </w:r>
    </w:p>
    <w:p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provedené (-á) způsobem dle bodů c) a d) se považují za doručená 5</w:t>
      </w:r>
      <w:r w:rsidR="00DE380B">
        <w:rPr>
          <w:sz w:val="16"/>
          <w:szCs w:val="16"/>
        </w:rPr>
        <w:t>.</w:t>
      </w:r>
      <w:r w:rsidR="0000004B" w:rsidRPr="00A8288B">
        <w:rPr>
          <w:sz w:val="16"/>
          <w:szCs w:val="16"/>
        </w:rPr>
        <w:t xml:space="preserve"> pracovním dnem ode dne odeslání Podání prostřednictvím držitele poštovní licence. </w:t>
      </w:r>
    </w:p>
    <w:p w:rsidR="0000004B" w:rsidRPr="00A8288B" w:rsidRDefault="00235C69" w:rsidP="0000004B">
      <w:pPr>
        <w:ind w:firstLine="33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určená Zákazníkovi týkající se fakturace se zasílají na adresu sjednanou ve Smlouvě. Jiná podání určená Zákazníkovi se doručují na adresu, která je Dodavateli známa podle Smlouvy.  Jakoukoliv změnu adresy je Zákazník povinen oznámit Dodavateli nejpozději do 8 dní poté kdy ke změně došlo. </w:t>
      </w:r>
    </w:p>
    <w:p w:rsidR="0000004B" w:rsidRPr="00A8288B" w:rsidRDefault="0000004B" w:rsidP="0000004B">
      <w:pPr>
        <w:ind w:firstLine="330"/>
        <w:jc w:val="both"/>
        <w:rPr>
          <w:sz w:val="16"/>
          <w:szCs w:val="16"/>
        </w:rPr>
      </w:pPr>
      <w:r w:rsidRPr="00A8288B">
        <w:rPr>
          <w:sz w:val="16"/>
          <w:szCs w:val="16"/>
        </w:rPr>
        <w:t xml:space="preserve"> Zákazník tímto uděluje Dodavateli výslovný souhlas se zasíláním zpráv, informací, potvrzení a doručení zpráv, urgencí a jiných sdělení ve věci této Smlouvy a jejího plnění prostřednictvím elektronických prostředků, zejména prostřednictvím elektronické pošty, na elektronický kontakt Zákazníka (zpravidla na jeho adresu elektronické pošty), pokud Zákazník má takovýto kontakt (adresu elektronické pošty) k dispozici. Tento souhlas se  dále  vztahuje i  na  zasílání </w:t>
      </w:r>
    </w:p>
    <w:p w:rsidR="0000004B" w:rsidRPr="00A8288B" w:rsidRDefault="0000004B" w:rsidP="0000004B">
      <w:pPr>
        <w:jc w:val="both"/>
        <w:rPr>
          <w:sz w:val="16"/>
          <w:szCs w:val="16"/>
        </w:rPr>
      </w:pPr>
      <w:r w:rsidRPr="00A8288B">
        <w:rPr>
          <w:sz w:val="16"/>
          <w:szCs w:val="16"/>
        </w:rPr>
        <w:t>obchodních sdělení v elektronické i v písemné formě ve věci dodávek elektřiny a souvisejících služeb Dodavatelem Zákazníkovi. Zákazníkovi přísluší právo odmítnout obchodní sdělení zasílané elektronickou formou podle platných právních předpisů.</w:t>
      </w:r>
    </w:p>
    <w:p w:rsidR="0000004B" w:rsidRPr="002076B9" w:rsidRDefault="0000004B" w:rsidP="0000004B">
      <w:pPr>
        <w:jc w:val="center"/>
        <w:rPr>
          <w:b/>
          <w:sz w:val="22"/>
          <w:szCs w:val="22"/>
        </w:rPr>
      </w:pPr>
    </w:p>
    <w:p w:rsidR="003C075B" w:rsidRPr="002076B9" w:rsidRDefault="003C075B" w:rsidP="0000004B">
      <w:pPr>
        <w:jc w:val="center"/>
        <w:rPr>
          <w:b/>
          <w:sz w:val="22"/>
          <w:szCs w:val="22"/>
        </w:rPr>
      </w:pPr>
    </w:p>
    <w:p w:rsidR="003C075B" w:rsidRPr="002076B9" w:rsidRDefault="003C075B" w:rsidP="0000004B">
      <w:pPr>
        <w:jc w:val="center"/>
        <w:rPr>
          <w:b/>
          <w:sz w:val="22"/>
          <w:szCs w:val="22"/>
        </w:rPr>
      </w:pPr>
    </w:p>
    <w:p w:rsidR="0000004B" w:rsidRPr="00A8288B" w:rsidRDefault="0000004B" w:rsidP="0000004B">
      <w:pPr>
        <w:jc w:val="center"/>
        <w:rPr>
          <w:b/>
          <w:sz w:val="32"/>
          <w:szCs w:val="32"/>
        </w:rPr>
      </w:pPr>
      <w:r w:rsidRPr="00A8288B">
        <w:rPr>
          <w:b/>
          <w:sz w:val="28"/>
          <w:szCs w:val="28"/>
        </w:rPr>
        <w:t>Obchodní podmínky dodávky elektřiny</w:t>
      </w:r>
    </w:p>
    <w:p w:rsidR="0000004B" w:rsidRPr="00A8288B" w:rsidRDefault="0000004B" w:rsidP="0000004B">
      <w:pPr>
        <w:pStyle w:val="Zkladntextodsazen3"/>
        <w:ind w:left="1416" w:firstLine="708"/>
      </w:pPr>
      <w:r w:rsidRPr="00A8288B">
        <w:rPr>
          <w:b/>
          <w:sz w:val="28"/>
          <w:szCs w:val="28"/>
        </w:rPr>
        <w:t>pro napěťovou úroveň NN – odběratelé kategorie C</w:t>
      </w:r>
    </w:p>
    <w:p w:rsidR="0000004B" w:rsidRPr="00A8288B" w:rsidRDefault="0000004B" w:rsidP="0000004B">
      <w:pPr>
        <w:ind w:firstLine="330"/>
        <w:jc w:val="both"/>
        <w:rPr>
          <w:sz w:val="16"/>
          <w:szCs w:val="16"/>
        </w:rPr>
      </w:pPr>
    </w:p>
    <w:p w:rsidR="0000004B" w:rsidRPr="00A8288B" w:rsidRDefault="0000004B" w:rsidP="0000004B">
      <w:pPr>
        <w:ind w:firstLine="330"/>
        <w:jc w:val="center"/>
        <w:rPr>
          <w:b/>
          <w:sz w:val="16"/>
          <w:szCs w:val="16"/>
        </w:rPr>
      </w:pPr>
    </w:p>
    <w:p w:rsidR="0000004B" w:rsidRPr="00A8288B" w:rsidRDefault="0000004B" w:rsidP="0000004B">
      <w:pPr>
        <w:ind w:firstLine="330"/>
        <w:jc w:val="center"/>
        <w:rPr>
          <w:b/>
          <w:sz w:val="16"/>
          <w:szCs w:val="16"/>
        </w:rPr>
      </w:pPr>
      <w:r w:rsidRPr="00A8288B">
        <w:rPr>
          <w:b/>
          <w:sz w:val="16"/>
          <w:szCs w:val="16"/>
        </w:rPr>
        <w:t>VII. Řešení sporů</w:t>
      </w:r>
    </w:p>
    <w:p w:rsidR="0000004B" w:rsidRPr="00A8288B" w:rsidRDefault="0000004B" w:rsidP="0000004B">
      <w:pPr>
        <w:ind w:firstLine="330"/>
        <w:jc w:val="both"/>
        <w:rPr>
          <w:sz w:val="16"/>
          <w:szCs w:val="16"/>
        </w:rPr>
      </w:pPr>
      <w:r w:rsidRPr="00A8288B">
        <w:rPr>
          <w:sz w:val="16"/>
          <w:szCs w:val="16"/>
        </w:rPr>
        <w:t>Případné spory mezi účastníky Smlouvy budou řešeny především vzájemným jednáním. V případě, kdy nedojde ke smírnému vyřešení a rozhodování ve sporu přísluší ERÚ, bude spor předložen  k rozhodnutí tomuto úřadu. V ostatních případech bude spor rozhodován obecným soudem, jehož místní příslušnost se řídí sídlem Zákazníka v době uzavření Smlouvy.</w:t>
      </w:r>
    </w:p>
    <w:p w:rsidR="0000004B" w:rsidRDefault="0000004B" w:rsidP="0000004B">
      <w:pPr>
        <w:ind w:firstLine="330"/>
        <w:jc w:val="both"/>
        <w:rPr>
          <w:sz w:val="16"/>
          <w:szCs w:val="16"/>
        </w:rPr>
      </w:pPr>
    </w:p>
    <w:p w:rsidR="002076B9" w:rsidRPr="00A8288B" w:rsidRDefault="002076B9" w:rsidP="0000004B">
      <w:pPr>
        <w:ind w:firstLine="330"/>
        <w:jc w:val="both"/>
        <w:rPr>
          <w:sz w:val="16"/>
          <w:szCs w:val="16"/>
        </w:rPr>
      </w:pPr>
    </w:p>
    <w:p w:rsidR="0000004B" w:rsidRPr="00A8288B" w:rsidRDefault="00262796" w:rsidP="0000004B">
      <w:pPr>
        <w:ind w:firstLine="330"/>
        <w:jc w:val="center"/>
        <w:rPr>
          <w:b/>
          <w:sz w:val="16"/>
          <w:szCs w:val="16"/>
        </w:rPr>
      </w:pPr>
      <w:r>
        <w:rPr>
          <w:b/>
          <w:sz w:val="16"/>
          <w:szCs w:val="16"/>
        </w:rPr>
        <w:t>VII</w:t>
      </w:r>
      <w:r w:rsidR="0000004B" w:rsidRPr="00A8288B">
        <w:rPr>
          <w:b/>
          <w:sz w:val="16"/>
          <w:szCs w:val="16"/>
        </w:rPr>
        <w:t>I</w:t>
      </w:r>
      <w:r>
        <w:rPr>
          <w:b/>
          <w:sz w:val="16"/>
          <w:szCs w:val="16"/>
        </w:rPr>
        <w:t>.</w:t>
      </w:r>
      <w:r w:rsidR="0000004B" w:rsidRPr="00A8288B">
        <w:rPr>
          <w:b/>
          <w:sz w:val="16"/>
          <w:szCs w:val="16"/>
        </w:rPr>
        <w:t xml:space="preserve"> Ukončení smluvního vztahu</w:t>
      </w:r>
    </w:p>
    <w:p w:rsidR="0000004B" w:rsidRPr="00A8288B" w:rsidRDefault="0000004B" w:rsidP="0000004B">
      <w:pPr>
        <w:ind w:firstLine="330"/>
        <w:jc w:val="both"/>
        <w:rPr>
          <w:sz w:val="16"/>
          <w:szCs w:val="16"/>
        </w:rPr>
      </w:pPr>
      <w:r w:rsidRPr="00A8288B">
        <w:rPr>
          <w:sz w:val="16"/>
          <w:szCs w:val="16"/>
        </w:rPr>
        <w:t>Ukončit smluvní vztah založený Smlouvou o dodávce elektřiny lze:</w:t>
      </w:r>
    </w:p>
    <w:p w:rsidR="0000004B" w:rsidRPr="00A8288B" w:rsidRDefault="0000004B" w:rsidP="0000004B">
      <w:pPr>
        <w:ind w:firstLine="330"/>
        <w:jc w:val="both"/>
        <w:rPr>
          <w:sz w:val="16"/>
          <w:szCs w:val="16"/>
        </w:rPr>
      </w:pPr>
      <w:r w:rsidRPr="00A8288B">
        <w:rPr>
          <w:sz w:val="16"/>
          <w:szCs w:val="16"/>
        </w:rPr>
        <w:t>* vypovězením Smlouvy</w:t>
      </w:r>
    </w:p>
    <w:p w:rsidR="0000004B" w:rsidRPr="00A8288B" w:rsidRDefault="0000004B" w:rsidP="0000004B">
      <w:pPr>
        <w:ind w:firstLine="330"/>
        <w:jc w:val="both"/>
        <w:rPr>
          <w:sz w:val="16"/>
          <w:szCs w:val="16"/>
        </w:rPr>
      </w:pPr>
      <w:r w:rsidRPr="00A8288B">
        <w:rPr>
          <w:sz w:val="16"/>
          <w:szCs w:val="16"/>
        </w:rPr>
        <w:t>* odstoupením od Smlouvy</w:t>
      </w:r>
    </w:p>
    <w:p w:rsidR="0000004B" w:rsidRPr="00A8288B" w:rsidRDefault="0000004B" w:rsidP="0000004B">
      <w:pPr>
        <w:ind w:firstLine="330"/>
        <w:jc w:val="both"/>
        <w:rPr>
          <w:sz w:val="16"/>
          <w:szCs w:val="16"/>
        </w:rPr>
      </w:pPr>
      <w:r w:rsidRPr="00A8288B">
        <w:rPr>
          <w:sz w:val="16"/>
          <w:szCs w:val="16"/>
        </w:rPr>
        <w:t>* dohodou účastníků Smlouvy o jejím ukončení.</w:t>
      </w:r>
    </w:p>
    <w:p w:rsidR="0000004B" w:rsidRPr="00A8288B" w:rsidRDefault="0000004B" w:rsidP="0000004B">
      <w:pPr>
        <w:ind w:firstLine="330"/>
        <w:jc w:val="both"/>
        <w:rPr>
          <w:sz w:val="16"/>
          <w:szCs w:val="16"/>
        </w:rPr>
      </w:pPr>
    </w:p>
    <w:p w:rsidR="0000004B" w:rsidRPr="00A8288B" w:rsidRDefault="0000004B" w:rsidP="0000004B">
      <w:pPr>
        <w:pStyle w:val="Zkladntextodsazen"/>
        <w:rPr>
          <w:sz w:val="16"/>
          <w:szCs w:val="16"/>
        </w:rPr>
      </w:pPr>
      <w:r w:rsidRPr="00A8288B">
        <w:rPr>
          <w:sz w:val="16"/>
          <w:szCs w:val="16"/>
        </w:rPr>
        <w:t xml:space="preserve"> Písemná Smlouva výslovně uzavřená na dobu neurčitou může být vypovězena kterýmkoli účastníkem písemným projevem vůle (výpovědí) doručenou druhé smluvní straně s výpovědní lhůtou 30 dnů počítanou od 1. dne měsíce následujícího po doručení výpovědi. </w:t>
      </w:r>
    </w:p>
    <w:p w:rsidR="0000004B" w:rsidRPr="00A8288B" w:rsidRDefault="0000004B" w:rsidP="0000004B">
      <w:pPr>
        <w:ind w:firstLine="330"/>
        <w:jc w:val="both"/>
        <w:rPr>
          <w:sz w:val="16"/>
          <w:szCs w:val="16"/>
        </w:rPr>
      </w:pPr>
      <w:r w:rsidRPr="00A8288B">
        <w:rPr>
          <w:sz w:val="16"/>
          <w:szCs w:val="16"/>
        </w:rPr>
        <w:t>Odstoupit od Smlouvy může kterákoli ze smluvních stran v případech, kdy tak stanoví Smlouva o dodávce elektřiny, OPD nebo obecně závazný právní předpis, a to ke dni doručení písemného projevu vůle druhé smluvní straně nebo ke dni pozdějšímu uvedenému v projevu vůle</w:t>
      </w:r>
      <w:r w:rsidR="00891EE1">
        <w:rPr>
          <w:sz w:val="16"/>
          <w:szCs w:val="16"/>
        </w:rPr>
        <w:t xml:space="preserve">. </w:t>
      </w:r>
      <w:r w:rsidRPr="00A8288B">
        <w:rPr>
          <w:sz w:val="16"/>
          <w:szCs w:val="16"/>
        </w:rPr>
        <w:t xml:space="preserve">Ukončit Smlouvu o dodávce elektřiny lze také dohodou smluvních stran. </w:t>
      </w:r>
      <w:r w:rsidR="00470969">
        <w:rPr>
          <w:sz w:val="16"/>
          <w:szCs w:val="16"/>
        </w:rPr>
        <w:t>T</w:t>
      </w:r>
      <w:r w:rsidRPr="00A8288B">
        <w:rPr>
          <w:sz w:val="16"/>
          <w:szCs w:val="16"/>
        </w:rPr>
        <w:t xml:space="preserve">ato dohoda </w:t>
      </w:r>
      <w:r w:rsidR="00470969" w:rsidRPr="00A8288B">
        <w:rPr>
          <w:sz w:val="16"/>
          <w:szCs w:val="16"/>
        </w:rPr>
        <w:t xml:space="preserve">musí mít </w:t>
      </w:r>
      <w:r w:rsidRPr="00A8288B">
        <w:rPr>
          <w:sz w:val="16"/>
          <w:szCs w:val="16"/>
        </w:rPr>
        <w:t>písemnou formu.</w:t>
      </w:r>
    </w:p>
    <w:p w:rsidR="0000004B" w:rsidRDefault="0000004B" w:rsidP="0000004B">
      <w:pPr>
        <w:ind w:firstLine="330"/>
        <w:jc w:val="both"/>
        <w:rPr>
          <w:sz w:val="16"/>
          <w:szCs w:val="16"/>
        </w:rPr>
      </w:pPr>
    </w:p>
    <w:p w:rsidR="002076B9" w:rsidRPr="00A8288B" w:rsidRDefault="002076B9" w:rsidP="0000004B">
      <w:pPr>
        <w:ind w:firstLine="330"/>
        <w:jc w:val="both"/>
        <w:rPr>
          <w:sz w:val="16"/>
          <w:szCs w:val="16"/>
        </w:rPr>
      </w:pPr>
    </w:p>
    <w:p w:rsidR="0000004B" w:rsidRPr="00A8288B" w:rsidRDefault="00262796" w:rsidP="0000004B">
      <w:pPr>
        <w:ind w:firstLine="330"/>
        <w:jc w:val="center"/>
        <w:rPr>
          <w:b/>
          <w:sz w:val="16"/>
          <w:szCs w:val="16"/>
        </w:rPr>
      </w:pPr>
      <w:r>
        <w:rPr>
          <w:b/>
          <w:sz w:val="16"/>
          <w:szCs w:val="16"/>
        </w:rPr>
        <w:t>I</w:t>
      </w:r>
      <w:r w:rsidR="0000004B" w:rsidRPr="00A8288B">
        <w:rPr>
          <w:b/>
          <w:sz w:val="16"/>
          <w:szCs w:val="16"/>
        </w:rPr>
        <w:t>X. Ostatní a závěrečná ustanovení</w:t>
      </w:r>
    </w:p>
    <w:p w:rsidR="0000004B" w:rsidRPr="00A8288B" w:rsidRDefault="0000004B" w:rsidP="0000004B">
      <w:pPr>
        <w:ind w:firstLine="330"/>
        <w:jc w:val="both"/>
        <w:rPr>
          <w:sz w:val="16"/>
          <w:szCs w:val="16"/>
        </w:rPr>
      </w:pPr>
      <w:r w:rsidRPr="00A8288B">
        <w:rPr>
          <w:sz w:val="16"/>
          <w:szCs w:val="16"/>
        </w:rPr>
        <w:t>Smluvní strany jsou povinny v průběhu smluvního vztahu předcházet možným škodám.</w:t>
      </w:r>
    </w:p>
    <w:p w:rsidR="0000004B" w:rsidRPr="00A8288B" w:rsidRDefault="0000004B" w:rsidP="0000004B">
      <w:pPr>
        <w:ind w:firstLine="330"/>
        <w:jc w:val="both"/>
        <w:rPr>
          <w:sz w:val="16"/>
          <w:szCs w:val="16"/>
        </w:rPr>
      </w:pPr>
      <w:r w:rsidRPr="00A8288B">
        <w:rPr>
          <w:sz w:val="16"/>
          <w:szCs w:val="16"/>
        </w:rPr>
        <w:t>Smluvní strana, která porušuje svou povinnost nebo která s přihlédnutím ke všem okolnostem má vědět nebo mohla vědět, že poruší svou povinnost ze Smlouvy, je povinna oznámit druhé straně povahu překážky, která ji brání nebo bude bránit v plnění povinností, a o jejich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rsidR="0000004B" w:rsidRPr="00A8288B" w:rsidRDefault="0000004B" w:rsidP="0000004B">
      <w:pPr>
        <w:ind w:firstLine="330"/>
        <w:jc w:val="both"/>
        <w:rPr>
          <w:sz w:val="16"/>
          <w:szCs w:val="16"/>
        </w:rPr>
      </w:pPr>
      <w:r w:rsidRPr="00A8288B">
        <w:rPr>
          <w:sz w:val="16"/>
          <w:szCs w:val="16"/>
        </w:rPr>
        <w:t xml:space="preserve">Smluvní strany jsou zbaveny odpovědnosti za částečné nebo úplné neplnění povinností v případech, kdy toto neplnění bylo výsledkem okolností vylučujících odpovědnost, zejména podle ust. § </w:t>
      </w:r>
      <w:smartTag w:uri="urn:schemas-microsoft-com:office:smarttags" w:element="metricconverter">
        <w:smartTagPr>
          <w:attr w:name="ProductID" w:val="374 a"/>
        </w:smartTagPr>
        <w:r w:rsidRPr="00A8288B">
          <w:rPr>
            <w:sz w:val="16"/>
            <w:szCs w:val="16"/>
          </w:rPr>
          <w:t>374 a</w:t>
        </w:r>
      </w:smartTag>
      <w:r w:rsidRPr="00A8288B">
        <w:rPr>
          <w:sz w:val="16"/>
          <w:szCs w:val="16"/>
        </w:rPr>
        <w:t xml:space="preserve"> násl. Obchodního zákoníku a nebo  za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rsidR="0000004B" w:rsidRPr="00A8288B" w:rsidRDefault="0000004B" w:rsidP="0000004B">
      <w:pPr>
        <w:ind w:firstLine="330"/>
        <w:jc w:val="both"/>
        <w:rPr>
          <w:sz w:val="16"/>
          <w:szCs w:val="16"/>
        </w:rPr>
      </w:pPr>
      <w:r w:rsidRPr="00A8288B">
        <w:rPr>
          <w:sz w:val="16"/>
          <w:szCs w:val="16"/>
        </w:rPr>
        <w:t>Dodavatel neodpovídá za škody na odběrném zařízení a spotřebičích, které nejsou před negativními vlivy chráněny v souladu s technickými normami a pokyny výrobců spotřebičů.</w:t>
      </w:r>
    </w:p>
    <w:p w:rsidR="0000004B" w:rsidRPr="00A8288B" w:rsidRDefault="0000004B" w:rsidP="0000004B">
      <w:pPr>
        <w:ind w:firstLine="330"/>
        <w:jc w:val="both"/>
        <w:rPr>
          <w:sz w:val="16"/>
          <w:szCs w:val="16"/>
        </w:rPr>
      </w:pPr>
      <w:r w:rsidRPr="00A8288B">
        <w:rPr>
          <w:sz w:val="16"/>
          <w:szCs w:val="16"/>
        </w:rPr>
        <w:t xml:space="preserve">Smluvní vztah mezi Dodavatelem a Zákazníkem ve smyslu ust. § 262 odst. 1 Obchodního zákoníku řídí tímto právním předpisem, dále Energetickým zákonem, předpisy jej provádějícími, těmito OPD, Pravidly provozování DS, vydanými Provozovatelem DS a obchodními zvyklostmi. </w:t>
      </w:r>
    </w:p>
    <w:p w:rsidR="0000004B" w:rsidRPr="00A8288B" w:rsidRDefault="0000004B" w:rsidP="0000004B">
      <w:pPr>
        <w:ind w:firstLine="330"/>
        <w:jc w:val="both"/>
        <w:rPr>
          <w:sz w:val="16"/>
          <w:szCs w:val="16"/>
        </w:rPr>
      </w:pPr>
      <w:r w:rsidRPr="00A8288B">
        <w:rPr>
          <w:sz w:val="16"/>
          <w:szCs w:val="16"/>
        </w:rPr>
        <w:t>Jestliže se některá ustanovení Smlouvy nebo OPD stanou neúčinnými nebo neplatnými, nemá tato skutečnost vliv na platnost a účinnost ostatních ustanovení Smlouvy a OPD,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OPD, je-li to z povahy věci možné. Do doby nahrazení podle předchozí věty platí odpovídající úprava obecně závazných právních předpisů.</w:t>
      </w:r>
    </w:p>
    <w:p w:rsidR="0000004B" w:rsidRPr="000636EB" w:rsidRDefault="00235B90" w:rsidP="0000004B">
      <w:pPr>
        <w:ind w:firstLine="330"/>
        <w:jc w:val="both"/>
        <w:rPr>
          <w:sz w:val="16"/>
          <w:szCs w:val="16"/>
        </w:rPr>
      </w:pPr>
      <w:r>
        <w:rPr>
          <w:sz w:val="16"/>
          <w:szCs w:val="16"/>
        </w:rPr>
        <w:t>Obě strany se zavazují si vzájemně oznámit</w:t>
      </w:r>
      <w:r w:rsidR="0000004B" w:rsidRPr="00A8288B">
        <w:rPr>
          <w:sz w:val="16"/>
          <w:szCs w:val="16"/>
        </w:rPr>
        <w:t xml:space="preserve"> změny týkající se skutečností uvedených ve Smlouvě o dodávce elektřiny a změny ve svých právních poměrech, které mají nebo mohou mít důsledky na plnění závazků z této Smlouvy, a to neprodleně, nejpozději však do osmi dnů od okamžiku, kdy nastaly. Zejména neprodleně oznámit a</w:t>
      </w:r>
      <w:r w:rsidR="0000004B" w:rsidRPr="000636EB">
        <w:rPr>
          <w:sz w:val="16"/>
          <w:szCs w:val="16"/>
        </w:rPr>
        <w:t xml:space="preserve"> doložit svůj vstup do likvidace, prohlášení konkurzu, povolení vyrovnání a další významné skutečnosti.</w:t>
      </w:r>
    </w:p>
    <w:p w:rsidR="0000004B" w:rsidRPr="000636EB" w:rsidRDefault="0000004B" w:rsidP="0000004B">
      <w:pPr>
        <w:ind w:firstLine="330"/>
        <w:jc w:val="both"/>
        <w:rPr>
          <w:sz w:val="16"/>
          <w:szCs w:val="16"/>
        </w:rPr>
      </w:pPr>
    </w:p>
    <w:p w:rsidR="0000004B" w:rsidRPr="000636EB" w:rsidRDefault="0000004B" w:rsidP="0000004B">
      <w:pPr>
        <w:ind w:firstLine="330"/>
        <w:jc w:val="both"/>
        <w:rPr>
          <w:sz w:val="16"/>
          <w:szCs w:val="16"/>
        </w:rPr>
      </w:pPr>
      <w:r w:rsidRPr="000636EB">
        <w:rPr>
          <w:sz w:val="16"/>
          <w:szCs w:val="16"/>
        </w:rPr>
        <w:t xml:space="preserve">Platnost Obchodních podmínek dodávky elektřiny  nastává </w:t>
      </w:r>
      <w:r w:rsidRPr="00262796">
        <w:rPr>
          <w:sz w:val="16"/>
          <w:szCs w:val="16"/>
        </w:rPr>
        <w:t xml:space="preserve">dnem 1. 1. </w:t>
      </w:r>
      <w:r w:rsidR="000F741C" w:rsidRPr="00262796">
        <w:rPr>
          <w:sz w:val="16"/>
          <w:szCs w:val="16"/>
        </w:rPr>
        <w:t>201</w:t>
      </w:r>
      <w:r w:rsidR="000F741C">
        <w:rPr>
          <w:sz w:val="16"/>
          <w:szCs w:val="16"/>
        </w:rPr>
        <w:t>5</w:t>
      </w:r>
      <w:r w:rsidRPr="00262796">
        <w:rPr>
          <w:sz w:val="16"/>
          <w:szCs w:val="16"/>
        </w:rPr>
        <w:t>.</w:t>
      </w:r>
    </w:p>
    <w:p w:rsidR="0000004B" w:rsidRPr="000636EB" w:rsidRDefault="0000004B" w:rsidP="0000004B">
      <w:pPr>
        <w:ind w:firstLine="330"/>
        <w:jc w:val="both"/>
        <w:rPr>
          <w:sz w:val="16"/>
          <w:szCs w:val="16"/>
        </w:rPr>
      </w:pPr>
    </w:p>
    <w:p w:rsidR="002076B9" w:rsidRDefault="002076B9" w:rsidP="0000004B">
      <w:pPr>
        <w:jc w:val="both"/>
        <w:rPr>
          <w:sz w:val="16"/>
          <w:szCs w:val="16"/>
        </w:rPr>
      </w:pPr>
    </w:p>
    <w:p w:rsidR="002076B9" w:rsidRDefault="002076B9" w:rsidP="0000004B">
      <w:pPr>
        <w:jc w:val="both"/>
        <w:rPr>
          <w:sz w:val="16"/>
          <w:szCs w:val="16"/>
        </w:rPr>
      </w:pPr>
    </w:p>
    <w:p w:rsidR="0000004B" w:rsidRPr="000636EB" w:rsidRDefault="0000004B" w:rsidP="0000004B">
      <w:pPr>
        <w:jc w:val="both"/>
        <w:rPr>
          <w:sz w:val="16"/>
          <w:szCs w:val="16"/>
        </w:rPr>
      </w:pPr>
      <w:r w:rsidRPr="000636EB">
        <w:rPr>
          <w:sz w:val="16"/>
          <w:szCs w:val="16"/>
        </w:rPr>
        <w:t xml:space="preserve">V Ostravě  dne </w:t>
      </w:r>
    </w:p>
    <w:p w:rsidR="0000004B" w:rsidRPr="000636EB" w:rsidRDefault="0000004B" w:rsidP="0000004B">
      <w:pPr>
        <w:jc w:val="both"/>
        <w:rPr>
          <w:sz w:val="16"/>
          <w:szCs w:val="16"/>
        </w:rPr>
      </w:pPr>
    </w:p>
    <w:p w:rsidR="001824F5" w:rsidRDefault="001824F5" w:rsidP="0000004B">
      <w:pPr>
        <w:jc w:val="both"/>
        <w:rPr>
          <w:sz w:val="16"/>
          <w:szCs w:val="16"/>
        </w:rPr>
        <w:sectPr w:rsidR="001824F5" w:rsidSect="00E677BB">
          <w:headerReference w:type="even" r:id="rId9"/>
          <w:headerReference w:type="default" r:id="rId10"/>
          <w:footerReference w:type="even" r:id="rId11"/>
          <w:footerReference w:type="default" r:id="rId12"/>
          <w:type w:val="continuous"/>
          <w:pgSz w:w="12240" w:h="15840"/>
          <w:pgMar w:top="284" w:right="658" w:bottom="284" w:left="431" w:header="0" w:footer="0" w:gutter="0"/>
          <w:pgNumType w:start="1"/>
          <w:cols w:space="708"/>
          <w:noEndnote/>
        </w:sectPr>
      </w:pPr>
    </w:p>
    <w:p w:rsidR="006F5198" w:rsidRDefault="006F5198" w:rsidP="006F5198">
      <w:pPr>
        <w:widowControl w:val="0"/>
        <w:tabs>
          <w:tab w:val="center" w:pos="4446"/>
        </w:tabs>
        <w:autoSpaceDE w:val="0"/>
        <w:autoSpaceDN w:val="0"/>
        <w:adjustRightInd w:val="0"/>
        <w:spacing w:before="113"/>
        <w:jc w:val="center"/>
        <w:rPr>
          <w:b/>
          <w:szCs w:val="24"/>
        </w:rPr>
      </w:pPr>
      <w:r w:rsidRPr="001D452B">
        <w:rPr>
          <w:b/>
          <w:szCs w:val="24"/>
        </w:rPr>
        <w:lastRenderedPageBreak/>
        <w:t xml:space="preserve">Příloha č.2 </w:t>
      </w:r>
      <w:r w:rsidRPr="0096735F">
        <w:rPr>
          <w:b/>
          <w:szCs w:val="24"/>
        </w:rPr>
        <w:t>Seznam odběrných míst</w:t>
      </w:r>
      <w:r>
        <w:rPr>
          <w:b/>
          <w:szCs w:val="24"/>
        </w:rPr>
        <w:t xml:space="preserve"> </w:t>
      </w:r>
    </w:p>
    <w:p w:rsidR="006F5198" w:rsidRDefault="006F5198" w:rsidP="006F5198">
      <w:pPr>
        <w:widowControl w:val="0"/>
        <w:tabs>
          <w:tab w:val="center" w:pos="4446"/>
        </w:tabs>
        <w:autoSpaceDE w:val="0"/>
        <w:autoSpaceDN w:val="0"/>
        <w:adjustRightInd w:val="0"/>
        <w:spacing w:before="113"/>
        <w:rPr>
          <w:b/>
          <w:szCs w:val="24"/>
        </w:rPr>
      </w:pPr>
    </w:p>
    <w:p w:rsidR="006F5198" w:rsidRDefault="006F5198" w:rsidP="006F5198">
      <w:pPr>
        <w:rPr>
          <w:szCs w:val="24"/>
        </w:rPr>
      </w:pPr>
      <w:r>
        <w:rPr>
          <w:b/>
          <w:szCs w:val="24"/>
        </w:rPr>
        <w:t xml:space="preserve">  </w:t>
      </w:r>
      <w:r>
        <w:rPr>
          <w:szCs w:val="24"/>
        </w:rPr>
        <w:t>s daní z elektřiny</w:t>
      </w:r>
    </w:p>
    <w:tbl>
      <w:tblPr>
        <w:tblW w:w="14787" w:type="dxa"/>
        <w:tblInd w:w="58" w:type="dxa"/>
        <w:tblCellMar>
          <w:left w:w="70" w:type="dxa"/>
          <w:right w:w="70" w:type="dxa"/>
        </w:tblCellMar>
        <w:tblLook w:val="04A0" w:firstRow="1" w:lastRow="0" w:firstColumn="1" w:lastColumn="0" w:noHBand="0" w:noVBand="1"/>
      </w:tblPr>
      <w:tblGrid>
        <w:gridCol w:w="609"/>
        <w:gridCol w:w="2664"/>
        <w:gridCol w:w="6"/>
        <w:gridCol w:w="1034"/>
        <w:gridCol w:w="997"/>
        <w:gridCol w:w="2472"/>
        <w:gridCol w:w="42"/>
        <w:gridCol w:w="1784"/>
        <w:gridCol w:w="17"/>
        <w:gridCol w:w="1269"/>
        <w:gridCol w:w="7"/>
        <w:gridCol w:w="1179"/>
        <w:gridCol w:w="107"/>
        <w:gridCol w:w="570"/>
        <w:gridCol w:w="37"/>
        <w:gridCol w:w="854"/>
        <w:gridCol w:w="173"/>
        <w:gridCol w:w="951"/>
        <w:gridCol w:w="15"/>
      </w:tblGrid>
      <w:tr w:rsidR="006F5198" w:rsidRPr="008D63C0" w:rsidTr="001B6AAF">
        <w:trPr>
          <w:gridAfter w:val="1"/>
          <w:wAfter w:w="15" w:type="dxa"/>
          <w:trHeight w:val="810"/>
        </w:trPr>
        <w:tc>
          <w:tcPr>
            <w:tcW w:w="609" w:type="dxa"/>
            <w:tcBorders>
              <w:top w:val="single" w:sz="8" w:space="0" w:color="auto"/>
              <w:left w:val="single" w:sz="8" w:space="0" w:color="auto"/>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proofErr w:type="spellStart"/>
            <w:r w:rsidRPr="008D63C0">
              <w:rPr>
                <w:snapToGrid/>
                <w:color w:val="auto"/>
                <w:sz w:val="18"/>
                <w:szCs w:val="18"/>
              </w:rPr>
              <w:t>Poř</w:t>
            </w:r>
            <w:proofErr w:type="spellEnd"/>
            <w:r w:rsidRPr="008D63C0">
              <w:rPr>
                <w:snapToGrid/>
                <w:color w:val="auto"/>
                <w:sz w:val="18"/>
                <w:szCs w:val="18"/>
              </w:rPr>
              <w:t>. č.</w:t>
            </w:r>
          </w:p>
        </w:tc>
        <w:tc>
          <w:tcPr>
            <w:tcW w:w="2670" w:type="dxa"/>
            <w:gridSpan w:val="2"/>
            <w:tcBorders>
              <w:top w:val="single" w:sz="8" w:space="0" w:color="auto"/>
              <w:left w:val="nil"/>
              <w:bottom w:val="single" w:sz="8"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EAN</w:t>
            </w:r>
          </w:p>
        </w:tc>
        <w:tc>
          <w:tcPr>
            <w:tcW w:w="1034" w:type="dxa"/>
            <w:tcBorders>
              <w:top w:val="single" w:sz="8" w:space="0" w:color="auto"/>
              <w:left w:val="nil"/>
              <w:bottom w:val="single" w:sz="4"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obchodní firma /název</w:t>
            </w:r>
          </w:p>
        </w:tc>
        <w:tc>
          <w:tcPr>
            <w:tcW w:w="997" w:type="dxa"/>
            <w:tcBorders>
              <w:top w:val="single" w:sz="8" w:space="0" w:color="auto"/>
              <w:left w:val="nil"/>
              <w:bottom w:val="single" w:sz="8" w:space="0" w:color="auto"/>
              <w:right w:val="nil"/>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IČ</w:t>
            </w:r>
          </w:p>
        </w:tc>
        <w:tc>
          <w:tcPr>
            <w:tcW w:w="2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obec</w:t>
            </w:r>
          </w:p>
        </w:tc>
        <w:tc>
          <w:tcPr>
            <w:tcW w:w="1784" w:type="dxa"/>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ulice/osada (nebo č. parcely)</w:t>
            </w:r>
          </w:p>
        </w:tc>
        <w:tc>
          <w:tcPr>
            <w:tcW w:w="1286" w:type="dxa"/>
            <w:gridSpan w:val="2"/>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č.p./</w:t>
            </w:r>
            <w:proofErr w:type="spellStart"/>
            <w:r w:rsidRPr="008D63C0">
              <w:rPr>
                <w:snapToGrid/>
                <w:color w:val="auto"/>
                <w:sz w:val="18"/>
                <w:szCs w:val="18"/>
              </w:rPr>
              <w:t>č.or</w:t>
            </w:r>
            <w:proofErr w:type="spellEnd"/>
            <w:r w:rsidRPr="008D63C0">
              <w:rPr>
                <w:snapToGrid/>
                <w:color w:val="auto"/>
                <w:sz w:val="18"/>
                <w:szCs w:val="18"/>
              </w:rPr>
              <w:t>.</w:t>
            </w:r>
          </w:p>
        </w:tc>
        <w:tc>
          <w:tcPr>
            <w:tcW w:w="1293" w:type="dxa"/>
            <w:gridSpan w:val="3"/>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Identifikace místa dle DPO</w:t>
            </w:r>
          </w:p>
        </w:tc>
        <w:tc>
          <w:tcPr>
            <w:tcW w:w="570" w:type="dxa"/>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Typ mě-</w:t>
            </w:r>
            <w:proofErr w:type="spellStart"/>
            <w:r w:rsidRPr="008D63C0">
              <w:rPr>
                <w:snapToGrid/>
                <w:color w:val="auto"/>
                <w:sz w:val="18"/>
                <w:szCs w:val="18"/>
              </w:rPr>
              <w:t>ření</w:t>
            </w:r>
            <w:proofErr w:type="spellEnd"/>
          </w:p>
        </w:tc>
        <w:tc>
          <w:tcPr>
            <w:tcW w:w="1064" w:type="dxa"/>
            <w:gridSpan w:val="3"/>
            <w:tcBorders>
              <w:top w:val="single" w:sz="8" w:space="0" w:color="auto"/>
              <w:left w:val="nil"/>
              <w:bottom w:val="nil"/>
              <w:right w:val="single" w:sz="8" w:space="0" w:color="auto"/>
            </w:tcBorders>
            <w:shd w:val="clear" w:color="auto" w:fill="auto"/>
            <w:vAlign w:val="center"/>
          </w:tcPr>
          <w:p w:rsidR="006F5198" w:rsidRPr="008D63C0" w:rsidRDefault="006F5198" w:rsidP="00ED03F1">
            <w:pPr>
              <w:jc w:val="center"/>
              <w:rPr>
                <w:snapToGrid/>
                <w:color w:val="auto"/>
                <w:sz w:val="18"/>
                <w:szCs w:val="18"/>
              </w:rPr>
            </w:pPr>
            <w:r w:rsidRPr="008D63C0">
              <w:rPr>
                <w:snapToGrid/>
                <w:color w:val="auto"/>
                <w:sz w:val="18"/>
                <w:szCs w:val="18"/>
              </w:rPr>
              <w:t>počet fází x hodnota jističe [A]</w:t>
            </w:r>
          </w:p>
        </w:tc>
        <w:tc>
          <w:tcPr>
            <w:tcW w:w="951" w:type="dxa"/>
            <w:tcBorders>
              <w:top w:val="single" w:sz="8" w:space="0" w:color="auto"/>
              <w:left w:val="nil"/>
              <w:bottom w:val="single" w:sz="8" w:space="0" w:color="auto"/>
              <w:right w:val="single" w:sz="8" w:space="0" w:color="auto"/>
            </w:tcBorders>
            <w:shd w:val="clear" w:color="auto" w:fill="auto"/>
            <w:vAlign w:val="center"/>
          </w:tcPr>
          <w:p w:rsidR="006F5198" w:rsidRPr="008D63C0" w:rsidRDefault="006F5198" w:rsidP="00ED03F1">
            <w:pPr>
              <w:jc w:val="center"/>
              <w:rPr>
                <w:snapToGrid/>
                <w:color w:val="auto"/>
                <w:sz w:val="18"/>
                <w:szCs w:val="18"/>
              </w:rPr>
            </w:pPr>
            <w:proofErr w:type="spellStart"/>
            <w:r w:rsidRPr="008D63C0">
              <w:rPr>
                <w:snapToGrid/>
                <w:color w:val="auto"/>
                <w:sz w:val="18"/>
                <w:szCs w:val="18"/>
              </w:rPr>
              <w:t>požado-vaná</w:t>
            </w:r>
            <w:proofErr w:type="spellEnd"/>
            <w:r w:rsidRPr="008D63C0">
              <w:rPr>
                <w:snapToGrid/>
                <w:color w:val="auto"/>
                <w:sz w:val="18"/>
                <w:szCs w:val="18"/>
              </w:rPr>
              <w:t xml:space="preserve"> sazba</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859182400509135246</w:t>
            </w:r>
          </w:p>
        </w:tc>
        <w:tc>
          <w:tcPr>
            <w:tcW w:w="1034"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8D63C0" w:rsidRDefault="006F5198" w:rsidP="00ED03F1">
            <w:pPr>
              <w:jc w:val="center"/>
              <w:rPr>
                <w:snapToGrid/>
                <w:color w:val="auto"/>
                <w:sz w:val="18"/>
                <w:szCs w:val="18"/>
              </w:rPr>
            </w:pPr>
            <w:r w:rsidRPr="008D63C0">
              <w:rPr>
                <w:snapToGrid/>
                <w:color w:val="auto"/>
                <w:sz w:val="18"/>
                <w:szCs w:val="18"/>
              </w:rPr>
              <w:t>D</w:t>
            </w:r>
            <w:r>
              <w:rPr>
                <w:snapToGrid/>
                <w:color w:val="auto"/>
                <w:sz w:val="18"/>
                <w:szCs w:val="18"/>
              </w:rPr>
              <w:t xml:space="preserve">opravní podnik </w:t>
            </w:r>
            <w:r w:rsidRPr="008D63C0">
              <w:rPr>
                <w:snapToGrid/>
                <w:color w:val="auto"/>
                <w:sz w:val="18"/>
                <w:szCs w:val="18"/>
              </w:rPr>
              <w:t>Ostrava a.s.</w:t>
            </w:r>
          </w:p>
        </w:tc>
        <w:tc>
          <w:tcPr>
            <w:tcW w:w="997"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6F5198" w:rsidRPr="008D63C0" w:rsidRDefault="006F5198" w:rsidP="00ED03F1">
            <w:pPr>
              <w:jc w:val="center"/>
              <w:rPr>
                <w:snapToGrid/>
                <w:color w:val="auto"/>
                <w:sz w:val="18"/>
                <w:szCs w:val="18"/>
              </w:rPr>
            </w:pPr>
            <w:r w:rsidRPr="008D63C0">
              <w:rPr>
                <w:snapToGrid/>
                <w:color w:val="auto"/>
                <w:sz w:val="18"/>
                <w:szCs w:val="18"/>
              </w:rPr>
              <w:t>619714757</w:t>
            </w: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Hlučínská</w:t>
            </w:r>
          </w:p>
        </w:tc>
        <w:tc>
          <w:tcPr>
            <w:tcW w:w="1286"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1045/3</w:t>
            </w:r>
          </w:p>
        </w:tc>
        <w:tc>
          <w:tcPr>
            <w:tcW w:w="1293" w:type="dxa"/>
            <w:gridSpan w:val="3"/>
            <w:tcBorders>
              <w:top w:val="single" w:sz="4" w:space="0" w:color="auto"/>
              <w:left w:val="nil"/>
              <w:bottom w:val="single" w:sz="4" w:space="0" w:color="auto"/>
              <w:right w:val="nil"/>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2</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3x60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859182400500059206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Drážní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445/41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3.</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859182400509986695</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M.Henryho</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306/2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859182400509797352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Vřesina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Nádražní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202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3x32</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859182400509173804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Horní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679/29</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6.</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859182400509102538</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Slezská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Bohumínská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157/25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7.</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859182400509075139</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Ruská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141/143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8.</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859182400509033641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Husarova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115/26</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9.</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859182400509640054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Svinov</w:t>
            </w:r>
            <w:proofErr w:type="spellEnd"/>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Lipová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657</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10.</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859182400509587236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Mar</w:t>
            </w:r>
            <w:proofErr w:type="spellEnd"/>
            <w:r w:rsidRPr="008D63C0">
              <w:rPr>
                <w:snapToGrid/>
                <w:color w:val="auto"/>
                <w:sz w:val="18"/>
                <w:szCs w:val="18"/>
              </w:rPr>
              <w:t>. Hory a Hulváky</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Jablonského</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196/5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11.</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859182400509498242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Sokolská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64</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859182400509498211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Tomkova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3153/11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13.</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859182400509485594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55/31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859182400509407138</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Špálova</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1076/29</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859182400509384811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Ovocná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2019/1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16.</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859182400509384156</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Poruba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U vozovny</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1115</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3x24,7</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17.</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859182400502794532</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Dolní Lhota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Kyjovická</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108</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3</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C01d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18.</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859182400510007211</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Michálkovice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Čs.armády</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280/11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1x25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C02d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19.</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859182400509477445</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Vítkovice</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Výstavní</w:t>
            </w:r>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11/151</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4</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1x20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C02d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20.</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859182400509135437</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784"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Hlučinská</w:t>
            </w:r>
            <w:proofErr w:type="spellEnd"/>
          </w:p>
        </w:tc>
        <w:tc>
          <w:tcPr>
            <w:tcW w:w="1286"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3x50</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746729">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21.</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859182400509070684</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Ostrava-Jih</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Výškovická</w:t>
            </w:r>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636/194</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3x40</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22.</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859182400508977359</w:t>
            </w:r>
          </w:p>
        </w:tc>
        <w:tc>
          <w:tcPr>
            <w:tcW w:w="1034"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Poruba</w:t>
            </w:r>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Vřesinská</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2136/34</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3x35,3</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23.</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859182400509245235</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Mar.Hory</w:t>
            </w:r>
            <w:proofErr w:type="spellEnd"/>
            <w:r w:rsidRPr="008D63C0">
              <w:rPr>
                <w:snapToGrid/>
                <w:color w:val="auto"/>
                <w:sz w:val="18"/>
                <w:szCs w:val="18"/>
              </w:rPr>
              <w:t xml:space="preserve"> a Hulváky</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Sokola Tůmy</w:t>
            </w:r>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1536/5</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C25d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24.</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859182400509283787</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Areál Černá louka</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979/2</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rsidTr="001B6AAF">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25.</w:t>
            </w:r>
          </w:p>
        </w:tc>
        <w:tc>
          <w:tcPr>
            <w:tcW w:w="2670" w:type="dxa"/>
            <w:gridSpan w:val="2"/>
            <w:tcBorders>
              <w:top w:val="nil"/>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859182400509122123</w:t>
            </w:r>
          </w:p>
        </w:tc>
        <w:tc>
          <w:tcPr>
            <w:tcW w:w="1034"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4" w:space="0" w:color="auto"/>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Martinov</w:t>
            </w:r>
            <w:proofErr w:type="spellEnd"/>
          </w:p>
        </w:tc>
        <w:tc>
          <w:tcPr>
            <w:tcW w:w="1801" w:type="dxa"/>
            <w:gridSpan w:val="2"/>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Martinovská</w:t>
            </w:r>
          </w:p>
        </w:tc>
        <w:tc>
          <w:tcPr>
            <w:tcW w:w="1269"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3172/13</w:t>
            </w:r>
          </w:p>
        </w:tc>
        <w:tc>
          <w:tcPr>
            <w:tcW w:w="1293" w:type="dxa"/>
            <w:gridSpan w:val="3"/>
            <w:tcBorders>
              <w:top w:val="nil"/>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6</w:t>
            </w:r>
          </w:p>
        </w:tc>
        <w:tc>
          <w:tcPr>
            <w:tcW w:w="570"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1x15</w:t>
            </w:r>
          </w:p>
        </w:tc>
        <w:tc>
          <w:tcPr>
            <w:tcW w:w="951" w:type="dxa"/>
            <w:tcBorders>
              <w:top w:val="nil"/>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rsidTr="001B6AAF">
        <w:trPr>
          <w:gridAfter w:val="1"/>
          <w:wAfter w:w="15" w:type="dxa"/>
          <w:trHeight w:val="342"/>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lastRenderedPageBreak/>
              <w:t>26.</w:t>
            </w:r>
          </w:p>
        </w:tc>
        <w:tc>
          <w:tcPr>
            <w:tcW w:w="2670" w:type="dxa"/>
            <w:gridSpan w:val="2"/>
            <w:tcBorders>
              <w:top w:val="single" w:sz="4" w:space="0" w:color="auto"/>
              <w:left w:val="nil"/>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859182400509293212</w:t>
            </w:r>
          </w:p>
        </w:tc>
        <w:tc>
          <w:tcPr>
            <w:tcW w:w="1034"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single" w:sz="4" w:space="0" w:color="auto"/>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Moravská Ostrava</w:t>
            </w:r>
          </w:p>
        </w:tc>
        <w:tc>
          <w:tcPr>
            <w:tcW w:w="1801" w:type="dxa"/>
            <w:gridSpan w:val="2"/>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proofErr w:type="spellStart"/>
            <w:r w:rsidRPr="008D63C0">
              <w:rPr>
                <w:snapToGrid/>
                <w:color w:val="auto"/>
                <w:sz w:val="18"/>
                <w:szCs w:val="18"/>
              </w:rPr>
              <w:t>Nám.Republiky</w:t>
            </w:r>
            <w:proofErr w:type="spellEnd"/>
          </w:p>
        </w:tc>
        <w:tc>
          <w:tcPr>
            <w:tcW w:w="1269"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 xml:space="preserve">2112/2 </w:t>
            </w:r>
          </w:p>
        </w:tc>
        <w:tc>
          <w:tcPr>
            <w:tcW w:w="1293" w:type="dxa"/>
            <w:gridSpan w:val="3"/>
            <w:tcBorders>
              <w:top w:val="single" w:sz="4" w:space="0" w:color="auto"/>
              <w:left w:val="nil"/>
              <w:bottom w:val="single" w:sz="4"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single" w:sz="4" w:space="0" w:color="auto"/>
              <w:left w:val="nil"/>
              <w:bottom w:val="single" w:sz="4"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3x25</w:t>
            </w:r>
          </w:p>
        </w:tc>
        <w:tc>
          <w:tcPr>
            <w:tcW w:w="951" w:type="dxa"/>
            <w:tcBorders>
              <w:top w:val="single" w:sz="4" w:space="0" w:color="auto"/>
              <w:left w:val="nil"/>
              <w:bottom w:val="single" w:sz="4"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8D63C0" w:rsidTr="00746729">
        <w:trPr>
          <w:gridAfter w:val="1"/>
          <w:wAfter w:w="15" w:type="dxa"/>
          <w:trHeight w:val="342"/>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8D63C0" w:rsidRDefault="006F5198" w:rsidP="00ED03F1">
            <w:pPr>
              <w:jc w:val="right"/>
              <w:rPr>
                <w:snapToGrid/>
                <w:color w:val="auto"/>
                <w:sz w:val="18"/>
                <w:szCs w:val="18"/>
              </w:rPr>
            </w:pPr>
            <w:r w:rsidRPr="008D63C0">
              <w:rPr>
                <w:snapToGrid/>
                <w:color w:val="auto"/>
                <w:sz w:val="18"/>
                <w:szCs w:val="18"/>
              </w:rPr>
              <w:t>27.</w:t>
            </w:r>
          </w:p>
        </w:tc>
        <w:tc>
          <w:tcPr>
            <w:tcW w:w="2670" w:type="dxa"/>
            <w:gridSpan w:val="2"/>
            <w:tcBorders>
              <w:top w:val="nil"/>
              <w:left w:val="nil"/>
              <w:bottom w:val="single" w:sz="8"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859182400510267134</w:t>
            </w:r>
          </w:p>
        </w:tc>
        <w:tc>
          <w:tcPr>
            <w:tcW w:w="1034"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997" w:type="dxa"/>
            <w:vMerge/>
            <w:tcBorders>
              <w:top w:val="nil"/>
              <w:left w:val="single" w:sz="8" w:space="0" w:color="auto"/>
              <w:bottom w:val="single" w:sz="8" w:space="0" w:color="000000"/>
              <w:right w:val="single" w:sz="8" w:space="0" w:color="auto"/>
            </w:tcBorders>
            <w:vAlign w:val="center"/>
          </w:tcPr>
          <w:p w:rsidR="006F5198" w:rsidRPr="008D63C0" w:rsidRDefault="006F5198" w:rsidP="00ED03F1">
            <w:pPr>
              <w:rPr>
                <w:snapToGrid/>
                <w:color w:val="auto"/>
                <w:sz w:val="18"/>
                <w:szCs w:val="18"/>
              </w:rPr>
            </w:pPr>
          </w:p>
        </w:tc>
        <w:tc>
          <w:tcPr>
            <w:tcW w:w="2514" w:type="dxa"/>
            <w:gridSpan w:val="2"/>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713 00 Ostrava 13</w:t>
            </w:r>
          </w:p>
        </w:tc>
        <w:tc>
          <w:tcPr>
            <w:tcW w:w="1801" w:type="dxa"/>
            <w:gridSpan w:val="2"/>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Kubínova</w:t>
            </w:r>
          </w:p>
        </w:tc>
        <w:tc>
          <w:tcPr>
            <w:tcW w:w="1269" w:type="dxa"/>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rPr>
                <w:snapToGrid/>
                <w:color w:val="auto"/>
                <w:sz w:val="18"/>
                <w:szCs w:val="18"/>
              </w:rPr>
            </w:pPr>
            <w:r w:rsidRPr="008D63C0">
              <w:rPr>
                <w:snapToGrid/>
                <w:color w:val="auto"/>
                <w:sz w:val="18"/>
                <w:szCs w:val="18"/>
              </w:rPr>
              <w:t>393/BL/56</w:t>
            </w:r>
          </w:p>
        </w:tc>
        <w:tc>
          <w:tcPr>
            <w:tcW w:w="1293" w:type="dxa"/>
            <w:gridSpan w:val="3"/>
            <w:tcBorders>
              <w:top w:val="nil"/>
              <w:left w:val="nil"/>
              <w:bottom w:val="single" w:sz="8" w:space="0" w:color="auto"/>
              <w:right w:val="nil"/>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5</w:t>
            </w:r>
          </w:p>
        </w:tc>
        <w:tc>
          <w:tcPr>
            <w:tcW w:w="570" w:type="dxa"/>
            <w:tcBorders>
              <w:top w:val="nil"/>
              <w:left w:val="single" w:sz="8" w:space="0" w:color="auto"/>
              <w:bottom w:val="single" w:sz="8" w:space="0" w:color="auto"/>
              <w:right w:val="single" w:sz="8" w:space="0" w:color="auto"/>
            </w:tcBorders>
            <w:shd w:val="clear" w:color="auto" w:fill="auto"/>
            <w:noWrap/>
            <w:vAlign w:val="bottom"/>
          </w:tcPr>
          <w:p w:rsidR="006F5198" w:rsidRPr="008D63C0" w:rsidRDefault="006F5198" w:rsidP="00ED03F1">
            <w:pPr>
              <w:jc w:val="center"/>
              <w:rPr>
                <w:snapToGrid/>
                <w:color w:val="auto"/>
                <w:sz w:val="18"/>
                <w:szCs w:val="18"/>
              </w:rPr>
            </w:pPr>
            <w:r w:rsidRPr="008D63C0">
              <w:rPr>
                <w:snapToGrid/>
                <w:color w:val="auto"/>
                <w:sz w:val="18"/>
                <w:szCs w:val="18"/>
              </w:rPr>
              <w:t>"C"</w:t>
            </w:r>
          </w:p>
        </w:tc>
        <w:tc>
          <w:tcPr>
            <w:tcW w:w="1064" w:type="dxa"/>
            <w:gridSpan w:val="3"/>
            <w:tcBorders>
              <w:top w:val="nil"/>
              <w:left w:val="nil"/>
              <w:bottom w:val="single" w:sz="8" w:space="0" w:color="auto"/>
              <w:right w:val="single" w:sz="8" w:space="0" w:color="auto"/>
            </w:tcBorders>
            <w:shd w:val="clear" w:color="000000" w:fill="FFFFFF"/>
            <w:noWrap/>
            <w:vAlign w:val="center"/>
          </w:tcPr>
          <w:p w:rsidR="006F5198" w:rsidRPr="008D63C0" w:rsidRDefault="006F5198" w:rsidP="00ED03F1">
            <w:pPr>
              <w:jc w:val="center"/>
              <w:rPr>
                <w:snapToGrid/>
                <w:color w:val="auto"/>
                <w:sz w:val="18"/>
                <w:szCs w:val="18"/>
              </w:rPr>
            </w:pPr>
            <w:r w:rsidRPr="008D63C0">
              <w:rPr>
                <w:snapToGrid/>
                <w:color w:val="auto"/>
                <w:sz w:val="18"/>
                <w:szCs w:val="18"/>
              </w:rPr>
              <w:t>3x20</w:t>
            </w:r>
          </w:p>
        </w:tc>
        <w:tc>
          <w:tcPr>
            <w:tcW w:w="951" w:type="dxa"/>
            <w:tcBorders>
              <w:top w:val="nil"/>
              <w:left w:val="nil"/>
              <w:bottom w:val="single" w:sz="8" w:space="0" w:color="auto"/>
              <w:right w:val="single" w:sz="8" w:space="0" w:color="auto"/>
            </w:tcBorders>
            <w:shd w:val="clear" w:color="auto" w:fill="auto"/>
            <w:noWrap/>
            <w:vAlign w:val="center"/>
          </w:tcPr>
          <w:p w:rsidR="006F5198" w:rsidRPr="008D63C0" w:rsidRDefault="006F5198" w:rsidP="00ED03F1">
            <w:pPr>
              <w:jc w:val="center"/>
              <w:rPr>
                <w:snapToGrid/>
                <w:color w:val="auto"/>
                <w:sz w:val="18"/>
                <w:szCs w:val="18"/>
              </w:rPr>
            </w:pPr>
            <w:r w:rsidRPr="008D63C0">
              <w:rPr>
                <w:snapToGrid/>
                <w:color w:val="auto"/>
                <w:sz w:val="18"/>
                <w:szCs w:val="18"/>
              </w:rPr>
              <w:t>C45d</w:t>
            </w:r>
          </w:p>
        </w:tc>
      </w:tr>
      <w:tr w:rsidR="006F5198" w:rsidRPr="00B37103" w:rsidTr="00746729">
        <w:trPr>
          <w:gridAfter w:val="1"/>
          <w:wAfter w:w="15" w:type="dxa"/>
          <w:trHeight w:val="317"/>
        </w:trPr>
        <w:tc>
          <w:tcPr>
            <w:tcW w:w="609" w:type="dxa"/>
            <w:tcBorders>
              <w:top w:val="single" w:sz="8"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28.</w:t>
            </w:r>
          </w:p>
        </w:tc>
        <w:tc>
          <w:tcPr>
            <w:tcW w:w="2664" w:type="dxa"/>
            <w:tcBorders>
              <w:top w:val="single" w:sz="8"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859182400509124196</w:t>
            </w:r>
          </w:p>
        </w:tc>
        <w:tc>
          <w:tcPr>
            <w:tcW w:w="104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B37103" w:rsidRDefault="006F5198" w:rsidP="00ED03F1">
            <w:pPr>
              <w:jc w:val="center"/>
              <w:rPr>
                <w:snapToGrid/>
                <w:color w:val="auto"/>
                <w:sz w:val="18"/>
                <w:szCs w:val="18"/>
              </w:rPr>
            </w:pPr>
            <w:r w:rsidRPr="00B37103">
              <w:rPr>
                <w:snapToGrid/>
                <w:color w:val="auto"/>
                <w:sz w:val="18"/>
                <w:szCs w:val="18"/>
              </w:rPr>
              <w:t>Dopravní podnik Ostrava a.s.</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6F5198" w:rsidRPr="00B37103" w:rsidRDefault="006F5198" w:rsidP="00ED03F1">
            <w:pPr>
              <w:jc w:val="center"/>
              <w:rPr>
                <w:snapToGrid/>
                <w:color w:val="auto"/>
                <w:sz w:val="18"/>
                <w:szCs w:val="18"/>
              </w:rPr>
            </w:pPr>
            <w:r w:rsidRPr="00B37103">
              <w:rPr>
                <w:snapToGrid/>
                <w:color w:val="auto"/>
                <w:sz w:val="18"/>
                <w:szCs w:val="18"/>
              </w:rPr>
              <w:t>619714757</w:t>
            </w:r>
          </w:p>
        </w:tc>
        <w:tc>
          <w:tcPr>
            <w:tcW w:w="2514" w:type="dxa"/>
            <w:gridSpan w:val="2"/>
            <w:tcBorders>
              <w:top w:val="single" w:sz="8"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Krásné Pole</w:t>
            </w:r>
          </w:p>
        </w:tc>
        <w:tc>
          <w:tcPr>
            <w:tcW w:w="1801"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Zauliční</w:t>
            </w:r>
          </w:p>
        </w:tc>
        <w:tc>
          <w:tcPr>
            <w:tcW w:w="1276" w:type="dxa"/>
            <w:gridSpan w:val="2"/>
            <w:tcBorders>
              <w:top w:val="single" w:sz="8"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224/63</w:t>
            </w:r>
          </w:p>
        </w:tc>
        <w:tc>
          <w:tcPr>
            <w:tcW w:w="1286"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tcPr>
          <w:p w:rsidR="006F5198" w:rsidRPr="00B37103" w:rsidRDefault="006F5198" w:rsidP="00ED03F1">
            <w:pPr>
              <w:rPr>
                <w:snapToGrid/>
                <w:color w:val="auto"/>
                <w:sz w:val="18"/>
                <w:szCs w:val="18"/>
              </w:rPr>
            </w:pPr>
            <w:r w:rsidRPr="00B37103">
              <w:rPr>
                <w:snapToGrid/>
                <w:color w:val="auto"/>
                <w:sz w:val="18"/>
                <w:szCs w:val="18"/>
              </w:rPr>
              <w:t>Krásné Pole</w:t>
            </w:r>
          </w:p>
        </w:tc>
        <w:tc>
          <w:tcPr>
            <w:tcW w:w="570" w:type="dxa"/>
            <w:tcBorders>
              <w:top w:val="single" w:sz="8"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single" w:sz="8"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1 x 15 </w:t>
            </w:r>
          </w:p>
        </w:tc>
        <w:tc>
          <w:tcPr>
            <w:tcW w:w="951" w:type="dxa"/>
            <w:tcBorders>
              <w:top w:val="single" w:sz="8"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29.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859182400510339268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Brandlova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1911/NA</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Závora Brandlova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1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Default="006F5198" w:rsidP="00ED03F1">
            <w:pPr>
              <w:jc w:val="right"/>
              <w:rPr>
                <w:snapToGrid/>
                <w:color w:val="auto"/>
                <w:sz w:val="18"/>
                <w:szCs w:val="18"/>
              </w:rPr>
            </w:pPr>
            <w:r>
              <w:rPr>
                <w:snapToGrid/>
                <w:color w:val="auto"/>
                <w:sz w:val="18"/>
                <w:szCs w:val="18"/>
              </w:rPr>
              <w:t>30.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859182400509323063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Opavská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1140/38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Prodej. Poruba voz.</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1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859182400509322875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U vozovny</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1116/3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Budova odboru </w:t>
            </w:r>
            <w:proofErr w:type="spellStart"/>
            <w:r w:rsidRPr="00B37103">
              <w:rPr>
                <w:snapToGrid/>
                <w:color w:val="auto"/>
                <w:sz w:val="18"/>
                <w:szCs w:val="18"/>
              </w:rPr>
              <w:t>infor</w:t>
            </w:r>
            <w:proofErr w:type="spellEnd"/>
            <w:r w:rsidRPr="00B37103">
              <w:rPr>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100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32.</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859182400509203648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Vratimovská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675/675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Jižní brána NH</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859182400509216655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Radvanice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Těšínská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378/504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Bártovice</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35.</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859182400509172258</w:t>
            </w:r>
          </w:p>
        </w:tc>
        <w:tc>
          <w:tcPr>
            <w:tcW w:w="1040" w:type="dxa"/>
            <w:gridSpan w:val="2"/>
            <w:vMerge w:val="restart"/>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val="restart"/>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Dvouletky</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1211/54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Hrabůvka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36</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859182400509150355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Petřvald</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Podlesní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545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Petřvald</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443"/>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37.</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859182400509143487</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Proskovice</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Na smyčce</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17/17</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Proskovice</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39.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859182400509084414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Paskovská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333/294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Hrabová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859182400509040786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Nová Bělá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Hrabovská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64</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Bělá-Mitrovická</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859182400500368032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Horní </w:t>
            </w:r>
            <w:proofErr w:type="spellStart"/>
            <w:r w:rsidRPr="00B37103">
              <w:rPr>
                <w:snapToGrid/>
                <w:color w:val="auto"/>
                <w:sz w:val="18"/>
                <w:szCs w:val="18"/>
              </w:rPr>
              <w:t>Datyně</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Vratimovská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H.Datyně</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42.</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859182400509329461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Studentská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18</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Poruba Studentská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859182400509122666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Polanka nad Odrou</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1.května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792/206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Polanka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44.</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859182400509336926</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O.Jeremiáše</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6006/45</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 xml:space="preserve">Poruba </w:t>
            </w:r>
            <w:proofErr w:type="spellStart"/>
            <w:r w:rsidRPr="00D07193">
              <w:rPr>
                <w:i/>
                <w:snapToGrid/>
                <w:color w:val="auto"/>
                <w:sz w:val="18"/>
                <w:szCs w:val="18"/>
              </w:rPr>
              <w:t>VIII.obv</w:t>
            </w:r>
            <w:proofErr w:type="spellEnd"/>
            <w:r w:rsidRPr="00D07193">
              <w:rPr>
                <w:i/>
                <w:snapToGrid/>
                <w:color w:val="auto"/>
                <w:sz w:val="18"/>
                <w:szCs w:val="18"/>
              </w:rPr>
              <w:t>.</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50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45</w:t>
            </w:r>
            <w:r w:rsidRPr="00B37103">
              <w:rPr>
                <w:snapToGrid/>
                <w:color w:val="auto"/>
                <w:sz w:val="18"/>
                <w:szCs w:val="18"/>
              </w:rPr>
              <w:t>.</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859182400509334779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O.Jeremiáše</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1932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Poruba Jeremiáše</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46.</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859182400509283985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Vojanova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204/2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Prodej. Vojanova</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60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47.</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859182400509290679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Poděbradova</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494/2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Budova ředitelství</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"B"</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C26d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48.</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859182400509984004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Radvanice a </w:t>
            </w:r>
            <w:proofErr w:type="spellStart"/>
            <w:r w:rsidRPr="00B37103">
              <w:rPr>
                <w:snapToGrid/>
                <w:color w:val="auto"/>
                <w:sz w:val="18"/>
                <w:szCs w:val="18"/>
              </w:rPr>
              <w:t>Bartovice</w:t>
            </w:r>
            <w:proofErr w:type="spellEnd"/>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Šenovská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331/346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Šenovská</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49.</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859182400509847569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Dr.Martínka</w:t>
            </w:r>
            <w:proofErr w:type="spellEnd"/>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1295/2</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Dr.Martínka</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50.</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859182400509102798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Slezská Ostrava</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Dědičná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1339/6</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r w:rsidRPr="00D07193">
              <w:rPr>
                <w:i/>
                <w:snapToGrid/>
                <w:color w:val="auto"/>
                <w:sz w:val="18"/>
                <w:szCs w:val="18"/>
              </w:rPr>
              <w:t>Bazaly</w:t>
            </w:r>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gridAfter w:val="1"/>
          <w:wAfter w:w="15" w:type="dxa"/>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51.</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859182400509084025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514"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Hrabová</w:t>
            </w:r>
          </w:p>
        </w:tc>
        <w:tc>
          <w:tcPr>
            <w:tcW w:w="1801"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Paskovská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557/23</w:t>
            </w:r>
          </w:p>
        </w:tc>
        <w:tc>
          <w:tcPr>
            <w:tcW w:w="1286" w:type="dxa"/>
            <w:gridSpan w:val="2"/>
            <w:tcBorders>
              <w:top w:val="nil"/>
              <w:left w:val="single" w:sz="8" w:space="0" w:color="auto"/>
              <w:bottom w:val="single" w:sz="4" w:space="0" w:color="auto"/>
              <w:right w:val="single" w:sz="8" w:space="0" w:color="auto"/>
            </w:tcBorders>
            <w:shd w:val="clear" w:color="auto" w:fill="auto"/>
            <w:noWrap/>
            <w:vAlign w:val="center"/>
          </w:tcPr>
          <w:p w:rsidR="006F5198" w:rsidRPr="00D07193" w:rsidRDefault="006F5198" w:rsidP="00ED03F1">
            <w:pPr>
              <w:rPr>
                <w:i/>
                <w:snapToGrid/>
                <w:color w:val="auto"/>
                <w:sz w:val="18"/>
                <w:szCs w:val="18"/>
              </w:rPr>
            </w:pPr>
            <w:proofErr w:type="spellStart"/>
            <w:r w:rsidRPr="00D07193">
              <w:rPr>
                <w:i/>
                <w:snapToGrid/>
                <w:color w:val="auto"/>
                <w:sz w:val="18"/>
                <w:szCs w:val="18"/>
              </w:rPr>
              <w:t>Šídlovec</w:t>
            </w:r>
            <w:proofErr w:type="spellEnd"/>
          </w:p>
        </w:tc>
        <w:tc>
          <w:tcPr>
            <w:tcW w:w="570" w:type="dxa"/>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1064" w:type="dxa"/>
            <w:gridSpan w:val="3"/>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951" w:type="dxa"/>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6F5198">
            <w:pPr>
              <w:ind w:right="-40"/>
              <w:jc w:val="right"/>
              <w:rPr>
                <w:snapToGrid/>
                <w:color w:val="auto"/>
                <w:sz w:val="18"/>
                <w:szCs w:val="18"/>
              </w:rPr>
            </w:pPr>
            <w:r>
              <w:rPr>
                <w:snapToGrid/>
                <w:color w:val="auto"/>
                <w:sz w:val="18"/>
                <w:szCs w:val="18"/>
              </w:rPr>
              <w:t>5</w:t>
            </w:r>
            <w:r w:rsidR="00746729">
              <w:rPr>
                <w:snapToGrid/>
                <w:color w:val="auto"/>
                <w:sz w:val="18"/>
                <w:szCs w:val="18"/>
              </w:rPr>
              <w:t>2</w:t>
            </w:r>
            <w:r>
              <w:rPr>
                <w:snapToGrid/>
                <w:color w:val="auto"/>
                <w:sz w:val="18"/>
                <w:szCs w:val="18"/>
              </w:rPr>
              <w:t>.</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859182400509040816</w:t>
            </w:r>
          </w:p>
        </w:tc>
        <w:tc>
          <w:tcPr>
            <w:tcW w:w="1040" w:type="dxa"/>
            <w:gridSpan w:val="2"/>
            <w:vMerge w:val="restart"/>
            <w:tcBorders>
              <w:top w:val="single" w:sz="4"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val="restart"/>
            <w:tcBorders>
              <w:top w:val="single" w:sz="4"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Nová Bělá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Krmelínská</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168/374</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Bělá-Krmelínská</w:t>
            </w:r>
            <w:proofErr w:type="spellEnd"/>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D34D8">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53.</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859182400510211489</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 30</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Říční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20/NE/2</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Písk.doly</w:t>
            </w:r>
            <w:proofErr w:type="spell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D34D8">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54.</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859182400510259054</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702 00 Ostrava 2</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Valchařská</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3217/VE/16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Valchařská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55.</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859182400500053600</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Poruba</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Vřesinská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245/6</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Poruba </w:t>
            </w:r>
            <w:proofErr w:type="spellStart"/>
            <w:r w:rsidRPr="00B37103">
              <w:rPr>
                <w:snapToGrid/>
                <w:color w:val="auto"/>
                <w:sz w:val="18"/>
                <w:szCs w:val="18"/>
              </w:rPr>
              <w:t>ÚMOb</w:t>
            </w:r>
            <w:proofErr w:type="spellEnd"/>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B6AAF">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56.</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859182400509865853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Hlučín</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Severní</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1192/37</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Hlučín-Severní</w:t>
            </w:r>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16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1B6AAF">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lastRenderedPageBreak/>
              <w:t>57.</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859182400509721555</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Plesná</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26.dubna</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97/56</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Plesná</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20 </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17"/>
        </w:trPr>
        <w:tc>
          <w:tcPr>
            <w:tcW w:w="609" w:type="dxa"/>
            <w:tcBorders>
              <w:top w:val="nil"/>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58.</w:t>
            </w:r>
          </w:p>
        </w:tc>
        <w:tc>
          <w:tcPr>
            <w:tcW w:w="2664" w:type="dxa"/>
            <w:tcBorders>
              <w:top w:val="nil"/>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859182400502368252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Ludgeřovice</w:t>
            </w:r>
          </w:p>
        </w:tc>
        <w:tc>
          <w:tcPr>
            <w:tcW w:w="1843" w:type="dxa"/>
            <w:gridSpan w:val="3"/>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Hlučínská</w:t>
            </w:r>
          </w:p>
        </w:tc>
        <w:tc>
          <w:tcPr>
            <w:tcW w:w="1276" w:type="dxa"/>
            <w:gridSpan w:val="2"/>
            <w:tcBorders>
              <w:top w:val="nil"/>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7</w:t>
            </w:r>
          </w:p>
        </w:tc>
        <w:tc>
          <w:tcPr>
            <w:tcW w:w="1179" w:type="dxa"/>
            <w:tcBorders>
              <w:top w:val="nil"/>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Ludgeřovice</w:t>
            </w:r>
          </w:p>
        </w:tc>
        <w:tc>
          <w:tcPr>
            <w:tcW w:w="714" w:type="dxa"/>
            <w:gridSpan w:val="3"/>
            <w:tcBorders>
              <w:top w:val="nil"/>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 xml:space="preserve">3 x 25 </w:t>
            </w:r>
          </w:p>
        </w:tc>
        <w:tc>
          <w:tcPr>
            <w:tcW w:w="1139" w:type="dxa"/>
            <w:gridSpan w:val="3"/>
            <w:tcBorders>
              <w:top w:val="nil"/>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C45d</w:t>
            </w:r>
          </w:p>
        </w:tc>
      </w:tr>
      <w:tr w:rsidR="006F5198" w:rsidRPr="00B37103" w:rsidTr="00746729">
        <w:trPr>
          <w:trHeight w:val="332"/>
        </w:trPr>
        <w:tc>
          <w:tcPr>
            <w:tcW w:w="609" w:type="dxa"/>
            <w:tcBorders>
              <w:top w:val="nil"/>
              <w:left w:val="single" w:sz="8" w:space="0" w:color="auto"/>
              <w:bottom w:val="nil"/>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59.</w:t>
            </w:r>
          </w:p>
        </w:tc>
        <w:tc>
          <w:tcPr>
            <w:tcW w:w="2664" w:type="dxa"/>
            <w:tcBorders>
              <w:top w:val="nil"/>
              <w:left w:val="nil"/>
              <w:bottom w:val="nil"/>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859182400509291232</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Moravská Ostrava</w:t>
            </w:r>
          </w:p>
        </w:tc>
        <w:tc>
          <w:tcPr>
            <w:tcW w:w="1843" w:type="dxa"/>
            <w:gridSpan w:val="3"/>
            <w:tcBorders>
              <w:top w:val="nil"/>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Pr>
                <w:snapToGrid/>
                <w:color w:val="auto"/>
                <w:sz w:val="18"/>
                <w:szCs w:val="18"/>
              </w:rPr>
              <w:t>Kolejní</w:t>
            </w:r>
          </w:p>
        </w:tc>
        <w:tc>
          <w:tcPr>
            <w:tcW w:w="1276" w:type="dxa"/>
            <w:gridSpan w:val="2"/>
            <w:tcBorders>
              <w:top w:val="nil"/>
              <w:left w:val="nil"/>
              <w:bottom w:val="nil"/>
              <w:right w:val="nil"/>
            </w:tcBorders>
            <w:shd w:val="clear" w:color="auto" w:fill="auto"/>
            <w:noWrap/>
            <w:vAlign w:val="center"/>
          </w:tcPr>
          <w:p w:rsidR="006F5198" w:rsidRPr="00B37103" w:rsidRDefault="006F5198" w:rsidP="00ED03F1">
            <w:pPr>
              <w:rPr>
                <w:snapToGrid/>
                <w:color w:val="auto"/>
                <w:sz w:val="18"/>
                <w:szCs w:val="18"/>
              </w:rPr>
            </w:pPr>
            <w:r>
              <w:rPr>
                <w:snapToGrid/>
                <w:color w:val="auto"/>
                <w:sz w:val="18"/>
                <w:szCs w:val="18"/>
              </w:rPr>
              <w:t xml:space="preserve"> 8</w:t>
            </w:r>
          </w:p>
        </w:tc>
        <w:tc>
          <w:tcPr>
            <w:tcW w:w="1179" w:type="dxa"/>
            <w:tcBorders>
              <w:top w:val="nil"/>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Pr>
                <w:snapToGrid/>
                <w:color w:val="auto"/>
                <w:sz w:val="18"/>
                <w:szCs w:val="18"/>
              </w:rPr>
              <w:t xml:space="preserve">US III </w:t>
            </w:r>
            <w:r w:rsidRPr="00B37103">
              <w:rPr>
                <w:snapToGrid/>
                <w:color w:val="auto"/>
                <w:sz w:val="18"/>
                <w:szCs w:val="18"/>
              </w:rPr>
              <w:t>Kolejní</w:t>
            </w:r>
          </w:p>
        </w:tc>
        <w:tc>
          <w:tcPr>
            <w:tcW w:w="714" w:type="dxa"/>
            <w:gridSpan w:val="3"/>
            <w:tcBorders>
              <w:top w:val="nil"/>
              <w:left w:val="nil"/>
              <w:bottom w:val="nil"/>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4" w:space="0" w:color="auto"/>
              <w:right w:val="single" w:sz="8" w:space="0" w:color="auto"/>
            </w:tcBorders>
            <w:shd w:val="clear" w:color="000000" w:fill="FFFFFF"/>
            <w:noWrap/>
            <w:vAlign w:val="center"/>
          </w:tcPr>
          <w:p w:rsidR="006F5198" w:rsidRDefault="006F5198" w:rsidP="00ED03F1">
            <w:pPr>
              <w:jc w:val="center"/>
              <w:rPr>
                <w:rFonts w:ascii="Tahoma" w:hAnsi="Tahoma"/>
                <w:snapToGrid/>
                <w:color w:val="auto"/>
                <w:sz w:val="18"/>
                <w:szCs w:val="18"/>
              </w:rPr>
            </w:pPr>
            <w:r>
              <w:rPr>
                <w:snapToGrid/>
                <w:color w:val="auto"/>
                <w:sz w:val="18"/>
                <w:szCs w:val="18"/>
              </w:rPr>
              <w:t>1</w:t>
            </w:r>
            <w:r w:rsidRPr="00B37103">
              <w:rPr>
                <w:snapToGrid/>
                <w:color w:val="auto"/>
                <w:sz w:val="18"/>
                <w:szCs w:val="18"/>
              </w:rPr>
              <w:t xml:space="preserve"> x </w:t>
            </w:r>
            <w:r>
              <w:rPr>
                <w:snapToGrid/>
                <w:color w:val="auto"/>
                <w:sz w:val="18"/>
                <w:szCs w:val="18"/>
              </w:rPr>
              <w:t>6</w:t>
            </w:r>
          </w:p>
        </w:tc>
        <w:tc>
          <w:tcPr>
            <w:tcW w:w="1139" w:type="dxa"/>
            <w:gridSpan w:val="3"/>
            <w:tcBorders>
              <w:top w:val="nil"/>
              <w:left w:val="nil"/>
              <w:bottom w:val="nil"/>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60.</w:t>
            </w:r>
          </w:p>
        </w:tc>
        <w:tc>
          <w:tcPr>
            <w:tcW w:w="2664" w:type="dxa"/>
            <w:tcBorders>
              <w:top w:val="single" w:sz="4" w:space="0" w:color="auto"/>
              <w:left w:val="nil"/>
              <w:bottom w:val="nil"/>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859182400510422793</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Martinov</w:t>
            </w:r>
            <w:proofErr w:type="spellEnd"/>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U dílen</w:t>
            </w:r>
          </w:p>
        </w:tc>
        <w:tc>
          <w:tcPr>
            <w:tcW w:w="1276" w:type="dxa"/>
            <w:gridSpan w:val="2"/>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3215/4</w:t>
            </w:r>
          </w:p>
        </w:tc>
        <w:tc>
          <w:tcPr>
            <w:tcW w:w="1179" w:type="dxa"/>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 xml:space="preserve">US XXIII </w:t>
            </w:r>
            <w:proofErr w:type="spellStart"/>
            <w:r w:rsidRPr="00B37103">
              <w:rPr>
                <w:snapToGrid/>
                <w:color w:val="auto"/>
                <w:sz w:val="18"/>
                <w:szCs w:val="18"/>
              </w:rPr>
              <w:t>Martinov</w:t>
            </w:r>
            <w:proofErr w:type="spellEnd"/>
          </w:p>
        </w:tc>
        <w:tc>
          <w:tcPr>
            <w:tcW w:w="714" w:type="dxa"/>
            <w:gridSpan w:val="3"/>
            <w:tcBorders>
              <w:top w:val="single" w:sz="4" w:space="0" w:color="auto"/>
              <w:left w:val="nil"/>
              <w:bottom w:val="nil"/>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3 x 40</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trHeight w:val="317"/>
        </w:trPr>
        <w:tc>
          <w:tcPr>
            <w:tcW w:w="609" w:type="dxa"/>
            <w:tcBorders>
              <w:top w:val="single" w:sz="4" w:space="0" w:color="auto"/>
              <w:left w:val="single" w:sz="8" w:space="0" w:color="auto"/>
              <w:bottom w:val="nil"/>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61.</w:t>
            </w:r>
          </w:p>
        </w:tc>
        <w:tc>
          <w:tcPr>
            <w:tcW w:w="2664" w:type="dxa"/>
            <w:tcBorders>
              <w:top w:val="single" w:sz="4" w:space="0" w:color="auto"/>
              <w:left w:val="nil"/>
              <w:bottom w:val="nil"/>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859182400509038318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43" w:type="dxa"/>
            <w:gridSpan w:val="3"/>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proofErr w:type="spellStart"/>
            <w:r w:rsidRPr="00B37103">
              <w:rPr>
                <w:snapToGrid/>
                <w:color w:val="auto"/>
                <w:sz w:val="18"/>
                <w:szCs w:val="18"/>
              </w:rPr>
              <w:t>B.Četyny</w:t>
            </w:r>
            <w:proofErr w:type="spellEnd"/>
          </w:p>
        </w:tc>
        <w:tc>
          <w:tcPr>
            <w:tcW w:w="1276" w:type="dxa"/>
            <w:gridSpan w:val="2"/>
            <w:tcBorders>
              <w:top w:val="single" w:sz="4" w:space="0" w:color="auto"/>
              <w:left w:val="nil"/>
              <w:bottom w:val="nil"/>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932/6</w:t>
            </w:r>
          </w:p>
        </w:tc>
        <w:tc>
          <w:tcPr>
            <w:tcW w:w="1179" w:type="dxa"/>
            <w:tcBorders>
              <w:top w:val="single" w:sz="4" w:space="0" w:color="auto"/>
              <w:left w:val="single" w:sz="8" w:space="0" w:color="auto"/>
              <w:bottom w:val="nil"/>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Bělský les</w:t>
            </w:r>
          </w:p>
        </w:tc>
        <w:tc>
          <w:tcPr>
            <w:tcW w:w="714" w:type="dxa"/>
            <w:gridSpan w:val="3"/>
            <w:tcBorders>
              <w:top w:val="single" w:sz="4" w:space="0" w:color="auto"/>
              <w:left w:val="nil"/>
              <w:bottom w:val="nil"/>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single" w:sz="4" w:space="0" w:color="auto"/>
              <w:bottom w:val="nil"/>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C02d</w:t>
            </w:r>
          </w:p>
        </w:tc>
      </w:tr>
      <w:tr w:rsidR="006F5198" w:rsidRPr="00B37103" w:rsidTr="00746729">
        <w:trPr>
          <w:trHeight w:val="317"/>
        </w:trPr>
        <w:tc>
          <w:tcPr>
            <w:tcW w:w="609" w:type="dxa"/>
            <w:tcBorders>
              <w:top w:val="single" w:sz="4" w:space="0" w:color="auto"/>
              <w:left w:val="single" w:sz="8" w:space="0" w:color="auto"/>
              <w:bottom w:val="single" w:sz="4"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62.</w:t>
            </w:r>
          </w:p>
        </w:tc>
        <w:tc>
          <w:tcPr>
            <w:tcW w:w="2664" w:type="dxa"/>
            <w:tcBorders>
              <w:top w:val="single" w:sz="4" w:space="0" w:color="auto"/>
              <w:left w:val="nil"/>
              <w:bottom w:val="single" w:sz="4"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859182400509029231</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Ostrava-Jih</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Svornosti</w:t>
            </w:r>
          </w:p>
        </w:tc>
        <w:tc>
          <w:tcPr>
            <w:tcW w:w="1276" w:type="dxa"/>
            <w:gridSpan w:val="2"/>
            <w:tcBorders>
              <w:top w:val="single" w:sz="4" w:space="0" w:color="auto"/>
              <w:left w:val="nil"/>
              <w:bottom w:val="single" w:sz="4"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56/55</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Svornosti</w:t>
            </w:r>
          </w:p>
        </w:tc>
        <w:tc>
          <w:tcPr>
            <w:tcW w:w="714" w:type="dxa"/>
            <w:gridSpan w:val="3"/>
            <w:tcBorders>
              <w:top w:val="single" w:sz="4" w:space="0" w:color="auto"/>
              <w:left w:val="nil"/>
              <w:bottom w:val="single" w:sz="4"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6F5198" w:rsidRPr="00B37103" w:rsidRDefault="006F5198" w:rsidP="00ED03F1">
            <w:pPr>
              <w:jc w:val="center"/>
              <w:rPr>
                <w:snapToGrid/>
                <w:color w:val="auto"/>
                <w:sz w:val="18"/>
                <w:szCs w:val="18"/>
              </w:rPr>
            </w:pPr>
            <w:r w:rsidRPr="00B37103">
              <w:rPr>
                <w:snapToGrid/>
                <w:color w:val="auto"/>
                <w:sz w:val="18"/>
                <w:szCs w:val="18"/>
              </w:rPr>
              <w:t>1 x 25</w:t>
            </w:r>
          </w:p>
        </w:tc>
        <w:tc>
          <w:tcPr>
            <w:tcW w:w="1139" w:type="dxa"/>
            <w:gridSpan w:val="3"/>
            <w:tcBorders>
              <w:top w:val="single" w:sz="4" w:space="0" w:color="auto"/>
              <w:left w:val="nil"/>
              <w:bottom w:val="single" w:sz="4"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r w:rsidR="006F5198" w:rsidRPr="00B37103" w:rsidTr="00746729">
        <w:trPr>
          <w:trHeight w:val="332"/>
        </w:trPr>
        <w:tc>
          <w:tcPr>
            <w:tcW w:w="609" w:type="dxa"/>
            <w:tcBorders>
              <w:top w:val="nil"/>
              <w:left w:val="single" w:sz="8" w:space="0" w:color="auto"/>
              <w:bottom w:val="single" w:sz="8" w:space="0" w:color="auto"/>
              <w:right w:val="single" w:sz="8" w:space="0" w:color="auto"/>
            </w:tcBorders>
            <w:shd w:val="clear" w:color="auto" w:fill="auto"/>
            <w:noWrap/>
            <w:vAlign w:val="bottom"/>
          </w:tcPr>
          <w:p w:rsidR="006F5198" w:rsidRPr="00B37103" w:rsidRDefault="006F5198" w:rsidP="00ED03F1">
            <w:pPr>
              <w:jc w:val="right"/>
              <w:rPr>
                <w:snapToGrid/>
                <w:color w:val="auto"/>
                <w:sz w:val="18"/>
                <w:szCs w:val="18"/>
              </w:rPr>
            </w:pPr>
            <w:r>
              <w:rPr>
                <w:snapToGrid/>
                <w:color w:val="auto"/>
                <w:sz w:val="18"/>
                <w:szCs w:val="18"/>
              </w:rPr>
              <w:t>63.</w:t>
            </w:r>
          </w:p>
        </w:tc>
        <w:tc>
          <w:tcPr>
            <w:tcW w:w="2664" w:type="dxa"/>
            <w:tcBorders>
              <w:top w:val="nil"/>
              <w:left w:val="nil"/>
              <w:bottom w:val="single" w:sz="8" w:space="0" w:color="auto"/>
              <w:right w:val="nil"/>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859182400510650448</w:t>
            </w:r>
          </w:p>
        </w:tc>
        <w:tc>
          <w:tcPr>
            <w:tcW w:w="1040" w:type="dxa"/>
            <w:gridSpan w:val="2"/>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6F5198" w:rsidRPr="00B37103" w:rsidRDefault="006F5198" w:rsidP="00ED03F1">
            <w:pPr>
              <w:rPr>
                <w:snapToGrid/>
                <w:color w:val="auto"/>
                <w:sz w:val="18"/>
                <w:szCs w:val="18"/>
              </w:rPr>
            </w:pPr>
          </w:p>
        </w:tc>
        <w:tc>
          <w:tcPr>
            <w:tcW w:w="2472" w:type="dxa"/>
            <w:tcBorders>
              <w:top w:val="nil"/>
              <w:left w:val="nil"/>
              <w:bottom w:val="single" w:sz="8"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Ostrava 16</w:t>
            </w:r>
          </w:p>
        </w:tc>
        <w:tc>
          <w:tcPr>
            <w:tcW w:w="1843" w:type="dxa"/>
            <w:gridSpan w:val="3"/>
            <w:tcBorders>
              <w:top w:val="nil"/>
              <w:left w:val="single" w:sz="8" w:space="0" w:color="auto"/>
              <w:bottom w:val="single" w:sz="8"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Hranečník</w:t>
            </w:r>
          </w:p>
        </w:tc>
        <w:tc>
          <w:tcPr>
            <w:tcW w:w="1276" w:type="dxa"/>
            <w:gridSpan w:val="2"/>
            <w:tcBorders>
              <w:top w:val="nil"/>
              <w:left w:val="nil"/>
              <w:bottom w:val="single" w:sz="8" w:space="0" w:color="auto"/>
              <w:right w:val="nil"/>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4131</w:t>
            </w:r>
          </w:p>
        </w:tc>
        <w:tc>
          <w:tcPr>
            <w:tcW w:w="1179" w:type="dxa"/>
            <w:tcBorders>
              <w:top w:val="nil"/>
              <w:left w:val="single" w:sz="8" w:space="0" w:color="auto"/>
              <w:bottom w:val="single" w:sz="8" w:space="0" w:color="auto"/>
              <w:right w:val="single" w:sz="8" w:space="0" w:color="auto"/>
            </w:tcBorders>
            <w:shd w:val="clear" w:color="auto" w:fill="auto"/>
            <w:noWrap/>
            <w:vAlign w:val="center"/>
          </w:tcPr>
          <w:p w:rsidR="006F5198" w:rsidRPr="00B37103" w:rsidRDefault="006F5198" w:rsidP="00ED03F1">
            <w:pPr>
              <w:rPr>
                <w:snapToGrid/>
                <w:color w:val="auto"/>
                <w:sz w:val="18"/>
                <w:szCs w:val="18"/>
              </w:rPr>
            </w:pPr>
            <w:r w:rsidRPr="00B37103">
              <w:rPr>
                <w:snapToGrid/>
                <w:color w:val="auto"/>
                <w:sz w:val="18"/>
                <w:szCs w:val="18"/>
              </w:rPr>
              <w:t>USXIV Hranečník</w:t>
            </w:r>
          </w:p>
        </w:tc>
        <w:tc>
          <w:tcPr>
            <w:tcW w:w="714" w:type="dxa"/>
            <w:gridSpan w:val="3"/>
            <w:tcBorders>
              <w:top w:val="nil"/>
              <w:left w:val="nil"/>
              <w:bottom w:val="single" w:sz="8" w:space="0" w:color="auto"/>
              <w:right w:val="single" w:sz="8" w:space="0" w:color="auto"/>
            </w:tcBorders>
            <w:shd w:val="clear" w:color="auto" w:fill="auto"/>
            <w:noWrap/>
            <w:vAlign w:val="bottom"/>
          </w:tcPr>
          <w:p w:rsidR="006F5198" w:rsidRPr="00B37103" w:rsidRDefault="006F5198" w:rsidP="00ED03F1">
            <w:pPr>
              <w:jc w:val="center"/>
              <w:rPr>
                <w:snapToGrid/>
                <w:color w:val="auto"/>
                <w:sz w:val="18"/>
                <w:szCs w:val="18"/>
              </w:rPr>
            </w:pPr>
            <w:r w:rsidRPr="00B37103">
              <w:rPr>
                <w:snapToGrid/>
                <w:color w:val="auto"/>
                <w:sz w:val="18"/>
                <w:szCs w:val="18"/>
              </w:rPr>
              <w:t>"C"</w:t>
            </w:r>
          </w:p>
        </w:tc>
        <w:tc>
          <w:tcPr>
            <w:tcW w:w="854" w:type="dxa"/>
            <w:tcBorders>
              <w:top w:val="nil"/>
              <w:left w:val="nil"/>
              <w:bottom w:val="single" w:sz="8"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3x32</w:t>
            </w:r>
          </w:p>
        </w:tc>
        <w:tc>
          <w:tcPr>
            <w:tcW w:w="1139" w:type="dxa"/>
            <w:gridSpan w:val="3"/>
            <w:tcBorders>
              <w:top w:val="nil"/>
              <w:left w:val="nil"/>
              <w:bottom w:val="single" w:sz="8" w:space="0" w:color="auto"/>
              <w:right w:val="single" w:sz="8" w:space="0" w:color="auto"/>
            </w:tcBorders>
            <w:shd w:val="clear" w:color="auto" w:fill="auto"/>
            <w:noWrap/>
            <w:vAlign w:val="center"/>
          </w:tcPr>
          <w:p w:rsidR="006F5198" w:rsidRPr="00B37103" w:rsidRDefault="006F5198" w:rsidP="00ED03F1">
            <w:pPr>
              <w:jc w:val="center"/>
              <w:rPr>
                <w:snapToGrid/>
                <w:color w:val="auto"/>
                <w:sz w:val="18"/>
                <w:szCs w:val="18"/>
              </w:rPr>
            </w:pPr>
            <w:r w:rsidRPr="00B37103">
              <w:rPr>
                <w:snapToGrid/>
                <w:color w:val="auto"/>
                <w:sz w:val="18"/>
                <w:szCs w:val="18"/>
              </w:rPr>
              <w:t>C01d</w:t>
            </w:r>
          </w:p>
        </w:tc>
      </w:tr>
    </w:tbl>
    <w:p w:rsidR="001824F5" w:rsidRPr="008D63C0" w:rsidRDefault="001824F5" w:rsidP="008D63C0">
      <w:pPr>
        <w:rPr>
          <w:szCs w:val="24"/>
        </w:rPr>
        <w:sectPr w:rsidR="001824F5" w:rsidRPr="008D63C0" w:rsidSect="001824F5">
          <w:pgSz w:w="15840" w:h="12240" w:orient="landscape"/>
          <w:pgMar w:top="431" w:right="284" w:bottom="658" w:left="284" w:header="0" w:footer="0" w:gutter="0"/>
          <w:pgNumType w:start="1"/>
          <w:cols w:space="708"/>
          <w:noEndnote/>
          <w:docGrid w:linePitch="326"/>
        </w:sect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E50E92" w:rsidRDefault="00E50E92" w:rsidP="0096735F">
      <w:pPr>
        <w:widowControl w:val="0"/>
        <w:tabs>
          <w:tab w:val="center" w:pos="4446"/>
        </w:tabs>
        <w:autoSpaceDE w:val="0"/>
        <w:autoSpaceDN w:val="0"/>
        <w:adjustRightInd w:val="0"/>
        <w:spacing w:before="113"/>
        <w:rPr>
          <w:b/>
          <w:szCs w:val="24"/>
        </w:rPr>
      </w:pPr>
    </w:p>
    <w:p w:rsidR="000817AA" w:rsidRDefault="000817AA" w:rsidP="0096735F">
      <w:pPr>
        <w:widowControl w:val="0"/>
        <w:tabs>
          <w:tab w:val="center" w:pos="4446"/>
        </w:tabs>
        <w:autoSpaceDE w:val="0"/>
        <w:autoSpaceDN w:val="0"/>
        <w:adjustRightInd w:val="0"/>
        <w:spacing w:before="113"/>
        <w:rPr>
          <w:b/>
          <w:szCs w:val="24"/>
        </w:rPr>
      </w:pPr>
    </w:p>
    <w:tbl>
      <w:tblPr>
        <w:tblpPr w:leftFromText="141" w:rightFromText="141" w:vertAnchor="page" w:horzAnchor="margin" w:tblpXSpec="right" w:tblpY="2811"/>
        <w:tblW w:w="7655" w:type="dxa"/>
        <w:tblLayout w:type="fixed"/>
        <w:tblCellMar>
          <w:left w:w="70" w:type="dxa"/>
          <w:right w:w="70" w:type="dxa"/>
        </w:tblCellMar>
        <w:tblLook w:val="04A0" w:firstRow="1" w:lastRow="0" w:firstColumn="1" w:lastColumn="0" w:noHBand="0" w:noVBand="1"/>
      </w:tblPr>
      <w:tblGrid>
        <w:gridCol w:w="1418"/>
        <w:gridCol w:w="1134"/>
        <w:gridCol w:w="1275"/>
        <w:gridCol w:w="1276"/>
        <w:gridCol w:w="1418"/>
        <w:gridCol w:w="1134"/>
      </w:tblGrid>
      <w:tr w:rsidR="000817AA" w:rsidRPr="00E50E92" w:rsidTr="003101B2">
        <w:trPr>
          <w:trHeight w:val="660"/>
        </w:trPr>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sazba -produkt (požadované)</w:t>
            </w:r>
          </w:p>
        </w:tc>
        <w:tc>
          <w:tcPr>
            <w:tcW w:w="1134"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předpokládané množství odběru (MWh)</w:t>
            </w:r>
          </w:p>
        </w:tc>
        <w:tc>
          <w:tcPr>
            <w:tcW w:w="1275"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76" w:type="dxa"/>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2552" w:type="dxa"/>
            <w:gridSpan w:val="2"/>
            <w:tcBorders>
              <w:top w:val="single" w:sz="8" w:space="0" w:color="auto"/>
              <w:left w:val="nil"/>
              <w:bottom w:val="single" w:sz="4" w:space="0" w:color="auto"/>
              <w:right w:val="single" w:sz="4" w:space="0" w:color="auto"/>
            </w:tcBorders>
            <w:shd w:val="clear" w:color="000000" w:fill="FFCC99"/>
            <w:vAlign w:val="center"/>
          </w:tcPr>
          <w:p w:rsidR="000817AA" w:rsidRPr="00E50E92" w:rsidRDefault="000817AA" w:rsidP="00B37103">
            <w:pPr>
              <w:jc w:val="center"/>
              <w:rPr>
                <w:rFonts w:ascii="Verdana" w:hAnsi="Verdana" w:cs="Arial"/>
                <w:b/>
                <w:bCs/>
                <w:snapToGrid/>
                <w:color w:val="auto"/>
                <w:sz w:val="16"/>
                <w:szCs w:val="16"/>
              </w:rPr>
            </w:pPr>
            <w:r w:rsidRPr="00E50E92">
              <w:rPr>
                <w:rFonts w:ascii="Verdana" w:hAnsi="Verdana" w:cs="Arial"/>
                <w:b/>
                <w:bCs/>
                <w:snapToGrid/>
                <w:color w:val="auto"/>
                <w:sz w:val="16"/>
                <w:szCs w:val="16"/>
              </w:rPr>
              <w:t>nabídková cena (Kč/MWh)</w:t>
            </w:r>
          </w:p>
        </w:tc>
      </w:tr>
      <w:tr w:rsidR="000817AA" w:rsidRPr="00E50E92" w:rsidTr="003101B2">
        <w:trPr>
          <w:trHeight w:val="660"/>
        </w:trPr>
        <w:tc>
          <w:tcPr>
            <w:tcW w:w="1418" w:type="dxa"/>
            <w:vMerge/>
            <w:tcBorders>
              <w:top w:val="single" w:sz="8" w:space="0" w:color="auto"/>
              <w:left w:val="single" w:sz="4" w:space="0" w:color="auto"/>
              <w:bottom w:val="single" w:sz="8" w:space="0" w:color="000000"/>
              <w:right w:val="single" w:sz="4" w:space="0" w:color="auto"/>
            </w:tcBorders>
            <w:vAlign w:val="center"/>
          </w:tcPr>
          <w:p w:rsidR="000817AA" w:rsidRPr="00E50E92" w:rsidRDefault="000817AA" w:rsidP="00B37103">
            <w:pPr>
              <w:rPr>
                <w:rFonts w:ascii="Verdana" w:hAnsi="Verdana" w:cs="Arial"/>
                <w:snapToGrid/>
                <w:color w:val="auto"/>
                <w:sz w:val="16"/>
                <w:szCs w:val="16"/>
              </w:rPr>
            </w:pPr>
          </w:p>
        </w:tc>
        <w:tc>
          <w:tcPr>
            <w:tcW w:w="1134"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nízký tarif (NT)</w:t>
            </w:r>
          </w:p>
        </w:tc>
        <w:tc>
          <w:tcPr>
            <w:tcW w:w="1275"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vysoký tarif (VT)</w:t>
            </w:r>
          </w:p>
        </w:tc>
        <w:tc>
          <w:tcPr>
            <w:tcW w:w="1276" w:type="dxa"/>
            <w:tcBorders>
              <w:top w:val="nil"/>
              <w:left w:val="nil"/>
              <w:bottom w:val="single" w:sz="8" w:space="0" w:color="auto"/>
              <w:right w:val="single" w:sz="4" w:space="0" w:color="auto"/>
            </w:tcBorders>
            <w:shd w:val="clear" w:color="000000" w:fill="FFFF99"/>
            <w:vAlign w:val="center"/>
          </w:tcPr>
          <w:p w:rsidR="000817AA" w:rsidRPr="00E50E92" w:rsidRDefault="000817AA" w:rsidP="00B37103">
            <w:pPr>
              <w:jc w:val="center"/>
              <w:rPr>
                <w:rFonts w:ascii="Verdana" w:hAnsi="Verdana" w:cs="Arial"/>
                <w:snapToGrid/>
                <w:color w:val="auto"/>
                <w:sz w:val="16"/>
                <w:szCs w:val="16"/>
              </w:rPr>
            </w:pPr>
            <w:r w:rsidRPr="00E50E92">
              <w:rPr>
                <w:rFonts w:ascii="Verdana" w:hAnsi="Verdana" w:cs="Arial"/>
                <w:snapToGrid/>
                <w:color w:val="auto"/>
                <w:sz w:val="16"/>
                <w:szCs w:val="16"/>
              </w:rPr>
              <w:t>odběr celkem</w:t>
            </w:r>
          </w:p>
        </w:tc>
        <w:tc>
          <w:tcPr>
            <w:tcW w:w="1418" w:type="dxa"/>
            <w:tcBorders>
              <w:top w:val="nil"/>
              <w:left w:val="nil"/>
              <w:bottom w:val="single" w:sz="8" w:space="0" w:color="auto"/>
              <w:right w:val="single" w:sz="4" w:space="0" w:color="auto"/>
            </w:tcBorders>
            <w:shd w:val="clear" w:color="000000" w:fill="404040"/>
            <w:vAlign w:val="center"/>
          </w:tcPr>
          <w:p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nízký tarif (NT)</w:t>
            </w:r>
          </w:p>
        </w:tc>
        <w:tc>
          <w:tcPr>
            <w:tcW w:w="1134" w:type="dxa"/>
            <w:tcBorders>
              <w:top w:val="nil"/>
              <w:left w:val="nil"/>
              <w:bottom w:val="single" w:sz="8" w:space="0" w:color="auto"/>
              <w:right w:val="single" w:sz="4" w:space="0" w:color="auto"/>
            </w:tcBorders>
            <w:shd w:val="clear" w:color="000000" w:fill="404040"/>
            <w:vAlign w:val="center"/>
          </w:tcPr>
          <w:p w:rsidR="000817AA" w:rsidRPr="00E50E92" w:rsidRDefault="000817AA" w:rsidP="00B37103">
            <w:pPr>
              <w:jc w:val="center"/>
              <w:rPr>
                <w:rFonts w:ascii="Verdana" w:hAnsi="Verdana" w:cs="Arial"/>
                <w:b/>
                <w:bCs/>
                <w:snapToGrid/>
                <w:color w:val="FFFFFF"/>
                <w:sz w:val="16"/>
                <w:szCs w:val="16"/>
              </w:rPr>
            </w:pPr>
            <w:r w:rsidRPr="00E50E92">
              <w:rPr>
                <w:rFonts w:ascii="Verdana" w:hAnsi="Verdana" w:cs="Arial"/>
                <w:b/>
                <w:bCs/>
                <w:snapToGrid/>
                <w:color w:val="FFFFFF"/>
                <w:sz w:val="16"/>
                <w:szCs w:val="16"/>
              </w:rPr>
              <w:t>vysoký tarif (VT)</w:t>
            </w:r>
          </w:p>
        </w:tc>
      </w:tr>
    </w:tbl>
    <w:p w:rsidR="00826FFB" w:rsidRPr="00E50E92" w:rsidRDefault="00826FFB" w:rsidP="0096735F">
      <w:pPr>
        <w:widowControl w:val="0"/>
        <w:tabs>
          <w:tab w:val="center" w:pos="4446"/>
        </w:tabs>
        <w:autoSpaceDE w:val="0"/>
        <w:autoSpaceDN w:val="0"/>
        <w:adjustRightInd w:val="0"/>
        <w:spacing w:before="113"/>
        <w:rPr>
          <w:b/>
          <w:sz w:val="16"/>
          <w:szCs w:val="16"/>
        </w:rPr>
      </w:pPr>
    </w:p>
    <w:p w:rsidR="00826FFB" w:rsidRPr="00E50E92" w:rsidRDefault="00826FFB"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p w:rsidR="0063763F" w:rsidRPr="00E50E92" w:rsidRDefault="0063763F" w:rsidP="0096735F">
      <w:pPr>
        <w:widowControl w:val="0"/>
        <w:tabs>
          <w:tab w:val="center" w:pos="4446"/>
        </w:tabs>
        <w:autoSpaceDE w:val="0"/>
        <w:autoSpaceDN w:val="0"/>
        <w:adjustRightInd w:val="0"/>
        <w:spacing w:before="113"/>
        <w:rPr>
          <w:b/>
          <w:sz w:val="16"/>
          <w:szCs w:val="16"/>
        </w:rPr>
      </w:pPr>
    </w:p>
    <w:tbl>
      <w:tblPr>
        <w:tblW w:w="11274" w:type="dxa"/>
        <w:tblInd w:w="60" w:type="dxa"/>
        <w:tblCellMar>
          <w:left w:w="70" w:type="dxa"/>
          <w:right w:w="70" w:type="dxa"/>
        </w:tblCellMar>
        <w:tblLook w:val="04A0" w:firstRow="1" w:lastRow="0" w:firstColumn="1" w:lastColumn="0" w:noHBand="0" w:noVBand="1"/>
      </w:tblPr>
      <w:tblGrid>
        <w:gridCol w:w="3510"/>
        <w:gridCol w:w="1462"/>
        <w:gridCol w:w="1115"/>
        <w:gridCol w:w="1294"/>
        <w:gridCol w:w="1231"/>
        <w:gridCol w:w="1463"/>
        <w:gridCol w:w="1199"/>
      </w:tblGrid>
      <w:tr w:rsidR="0063763F" w:rsidRPr="00E50E92" w:rsidTr="003101B2">
        <w:trPr>
          <w:trHeight w:val="1237"/>
        </w:trPr>
        <w:tc>
          <w:tcPr>
            <w:tcW w:w="351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3763F" w:rsidRPr="00E50E92" w:rsidRDefault="0063763F" w:rsidP="00262796">
            <w:pPr>
              <w:jc w:val="center"/>
              <w:rPr>
                <w:rFonts w:ascii="Verdana" w:hAnsi="Verdana" w:cs="Arial"/>
                <w:snapToGrid/>
                <w:color w:val="auto"/>
                <w:sz w:val="16"/>
                <w:szCs w:val="16"/>
              </w:rPr>
            </w:pPr>
            <w:r w:rsidRPr="00E50E92">
              <w:rPr>
                <w:rFonts w:ascii="Verdana" w:hAnsi="Verdana" w:cs="Arial"/>
                <w:snapToGrid/>
                <w:color w:val="auto"/>
                <w:sz w:val="16"/>
                <w:szCs w:val="16"/>
              </w:rPr>
              <w:t xml:space="preserve">Objemy odběrů z hladiny nízkého napětí (NN) pro období 12 měsíců                         </w:t>
            </w:r>
            <w:r w:rsidRPr="00E50E92">
              <w:rPr>
                <w:rFonts w:ascii="Verdana" w:hAnsi="Verdana" w:cs="Arial"/>
                <w:b/>
                <w:bCs/>
                <w:snapToGrid/>
                <w:color w:val="0000FF"/>
                <w:sz w:val="16"/>
                <w:szCs w:val="16"/>
              </w:rPr>
              <w:t xml:space="preserve">- </w:t>
            </w:r>
            <w:r w:rsidR="00262796">
              <w:rPr>
                <w:rFonts w:ascii="Verdana" w:hAnsi="Verdana" w:cs="Arial"/>
                <w:b/>
                <w:bCs/>
                <w:snapToGrid/>
                <w:color w:val="0000FF"/>
                <w:sz w:val="16"/>
                <w:szCs w:val="16"/>
              </w:rPr>
              <w:t>Dopravní podnik Ostrava a.s.</w:t>
            </w:r>
          </w:p>
        </w:tc>
        <w:tc>
          <w:tcPr>
            <w:tcW w:w="1462" w:type="dxa"/>
            <w:tcBorders>
              <w:top w:val="single" w:sz="8" w:space="0" w:color="auto"/>
              <w:left w:val="nil"/>
              <w:bottom w:val="single" w:sz="4" w:space="0" w:color="auto"/>
              <w:right w:val="single" w:sz="4" w:space="0" w:color="auto"/>
            </w:tcBorders>
            <w:shd w:val="clear" w:color="auto" w:fill="auto"/>
            <w:vAlign w:val="center"/>
          </w:tcPr>
          <w:p w:rsidR="0063763F" w:rsidRPr="00E50E92" w:rsidRDefault="0063763F" w:rsidP="00B22BD8">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01d,</w:t>
            </w:r>
            <w:r w:rsidRPr="00E50E92">
              <w:rPr>
                <w:rFonts w:ascii="Verdana" w:hAnsi="Verdana" w:cs="Arial"/>
                <w:b/>
                <w:bCs/>
                <w:snapToGrid/>
                <w:color w:val="auto"/>
                <w:sz w:val="16"/>
                <w:szCs w:val="16"/>
              </w:rPr>
              <w:br/>
              <w:t>C 02d,</w:t>
            </w:r>
            <w:r w:rsidRPr="00E50E92">
              <w:rPr>
                <w:rFonts w:ascii="Verdana" w:hAnsi="Verdana" w:cs="Arial"/>
                <w:b/>
                <w:bCs/>
                <w:snapToGrid/>
                <w:color w:val="auto"/>
                <w:sz w:val="16"/>
                <w:szCs w:val="16"/>
              </w:rPr>
              <w:br/>
            </w:r>
          </w:p>
        </w:tc>
        <w:tc>
          <w:tcPr>
            <w:tcW w:w="1115" w:type="dxa"/>
            <w:tcBorders>
              <w:top w:val="single" w:sz="8" w:space="0" w:color="auto"/>
              <w:left w:val="nil"/>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294" w:type="dxa"/>
            <w:tcBorders>
              <w:top w:val="single" w:sz="8" w:space="0" w:color="auto"/>
              <w:left w:val="nil"/>
              <w:bottom w:val="single" w:sz="4" w:space="0" w:color="auto"/>
              <w:right w:val="single" w:sz="4" w:space="0" w:color="auto"/>
            </w:tcBorders>
            <w:shd w:val="clear" w:color="000000" w:fill="FFFF99"/>
            <w:vAlign w:val="center"/>
          </w:tcPr>
          <w:p w:rsidR="006F314C"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 xml:space="preserve">  </w:t>
            </w:r>
          </w:p>
          <w:p w:rsidR="0063763F"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773</w:t>
            </w:r>
          </w:p>
        </w:tc>
        <w:tc>
          <w:tcPr>
            <w:tcW w:w="1231" w:type="dxa"/>
            <w:tcBorders>
              <w:top w:val="single" w:sz="8" w:space="0" w:color="auto"/>
              <w:left w:val="nil"/>
              <w:bottom w:val="single" w:sz="4" w:space="0" w:color="auto"/>
              <w:right w:val="single" w:sz="4" w:space="0" w:color="auto"/>
            </w:tcBorders>
            <w:shd w:val="clear" w:color="000000" w:fill="FFCCFF"/>
            <w:vAlign w:val="center"/>
          </w:tcPr>
          <w:p w:rsidR="006F314C" w:rsidRDefault="006F314C" w:rsidP="0063763F">
            <w:pPr>
              <w:jc w:val="center"/>
              <w:rPr>
                <w:rFonts w:ascii="Verdana" w:hAnsi="Verdana" w:cs="Arial"/>
                <w:b/>
                <w:bCs/>
                <w:snapToGrid/>
                <w:color w:val="auto"/>
                <w:sz w:val="16"/>
                <w:szCs w:val="16"/>
              </w:rPr>
            </w:pPr>
          </w:p>
          <w:p w:rsidR="0063763F" w:rsidRPr="00E50E92" w:rsidRDefault="003A256E" w:rsidP="0063763F">
            <w:pPr>
              <w:jc w:val="center"/>
              <w:rPr>
                <w:rFonts w:ascii="Verdana" w:hAnsi="Verdana" w:cs="Arial"/>
                <w:b/>
                <w:bCs/>
                <w:snapToGrid/>
                <w:color w:val="auto"/>
                <w:sz w:val="16"/>
                <w:szCs w:val="16"/>
              </w:rPr>
            </w:pPr>
            <w:r>
              <w:rPr>
                <w:rFonts w:ascii="Verdana" w:hAnsi="Verdana" w:cs="Arial"/>
                <w:b/>
                <w:bCs/>
                <w:snapToGrid/>
                <w:color w:val="auto"/>
                <w:sz w:val="16"/>
                <w:szCs w:val="16"/>
              </w:rPr>
              <w:t>73</w:t>
            </w:r>
          </w:p>
        </w:tc>
        <w:tc>
          <w:tcPr>
            <w:tcW w:w="1463" w:type="dxa"/>
            <w:tcBorders>
              <w:top w:val="nil"/>
              <w:left w:val="nil"/>
              <w:bottom w:val="nil"/>
              <w:right w:val="nil"/>
            </w:tcBorders>
            <w:shd w:val="clear" w:color="000000" w:fill="FCD5B4"/>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nil"/>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901"/>
        </w:trPr>
        <w:tc>
          <w:tcPr>
            <w:tcW w:w="3510" w:type="dxa"/>
            <w:vMerge/>
            <w:tcBorders>
              <w:top w:val="single" w:sz="8" w:space="0" w:color="auto"/>
              <w:left w:val="single" w:sz="8" w:space="0" w:color="auto"/>
              <w:bottom w:val="single" w:sz="4" w:space="0" w:color="auto"/>
              <w:right w:val="single" w:sz="4" w:space="0" w:color="auto"/>
            </w:tcBorders>
            <w:vAlign w:val="center"/>
          </w:tcPr>
          <w:p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25d,</w:t>
            </w:r>
            <w:r w:rsidRPr="00E50E92">
              <w:rPr>
                <w:rFonts w:ascii="Verdana" w:hAnsi="Verdana" w:cs="Arial"/>
                <w:b/>
                <w:bCs/>
                <w:snapToGrid/>
                <w:color w:val="auto"/>
                <w:sz w:val="16"/>
                <w:szCs w:val="16"/>
              </w:rPr>
              <w:br/>
              <w:t xml:space="preserve">C 26d,                 </w:t>
            </w:r>
          </w:p>
        </w:tc>
        <w:tc>
          <w:tcPr>
            <w:tcW w:w="1115" w:type="dxa"/>
            <w:tcBorders>
              <w:top w:val="nil"/>
              <w:left w:val="nil"/>
              <w:bottom w:val="single" w:sz="4" w:space="0" w:color="auto"/>
              <w:right w:val="single" w:sz="4" w:space="0" w:color="auto"/>
            </w:tcBorders>
            <w:shd w:val="clear" w:color="000000" w:fill="FFFF99"/>
            <w:vAlign w:val="center"/>
          </w:tcPr>
          <w:p w:rsidR="0063763F"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157</w:t>
            </w:r>
          </w:p>
        </w:tc>
        <w:tc>
          <w:tcPr>
            <w:tcW w:w="1294" w:type="dxa"/>
            <w:tcBorders>
              <w:top w:val="nil"/>
              <w:left w:val="nil"/>
              <w:bottom w:val="single" w:sz="4" w:space="0" w:color="auto"/>
              <w:right w:val="single" w:sz="4" w:space="0" w:color="auto"/>
            </w:tcBorders>
            <w:shd w:val="clear" w:color="000000" w:fill="FFFF99"/>
            <w:vAlign w:val="center"/>
          </w:tcPr>
          <w:p w:rsidR="0063763F"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278</w:t>
            </w:r>
          </w:p>
        </w:tc>
        <w:tc>
          <w:tcPr>
            <w:tcW w:w="1231" w:type="dxa"/>
            <w:tcBorders>
              <w:top w:val="nil"/>
              <w:left w:val="nil"/>
              <w:bottom w:val="single" w:sz="4" w:space="0" w:color="auto"/>
              <w:right w:val="single" w:sz="4" w:space="0" w:color="auto"/>
            </w:tcBorders>
            <w:shd w:val="clear" w:color="000000" w:fill="FFCCFF"/>
            <w:vAlign w:val="center"/>
          </w:tcPr>
          <w:p w:rsidR="00953F26" w:rsidRDefault="003A256E">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953F26" w:rsidRDefault="006F314C">
            <w:pPr>
              <w:jc w:val="center"/>
              <w:rPr>
                <w:rFonts w:ascii="Verdana" w:hAnsi="Verdana" w:cs="Arial"/>
                <w:b/>
                <w:bCs/>
                <w:snapToGrid/>
                <w:color w:val="auto"/>
                <w:sz w:val="16"/>
                <w:szCs w:val="16"/>
              </w:rPr>
            </w:pPr>
            <w:r>
              <w:rPr>
                <w:rFonts w:ascii="Verdana" w:hAnsi="Verdana" w:cs="Arial"/>
                <w:b/>
                <w:bCs/>
                <w:snapToGrid/>
                <w:color w:val="auto"/>
                <w:sz w:val="16"/>
                <w:szCs w:val="16"/>
              </w:rPr>
              <w:t>435</w:t>
            </w:r>
            <w:r w:rsidR="003A256E">
              <w:rPr>
                <w:rFonts w:ascii="Verdana" w:hAnsi="Verdana" w:cs="Arial"/>
                <w:b/>
                <w:bCs/>
                <w:snapToGrid/>
                <w:color w:val="auto"/>
                <w:sz w:val="16"/>
                <w:szCs w:val="16"/>
              </w:rPr>
              <w:t xml:space="preserve"> </w:t>
            </w:r>
          </w:p>
        </w:tc>
        <w:tc>
          <w:tcPr>
            <w:tcW w:w="1463" w:type="dxa"/>
            <w:tcBorders>
              <w:top w:val="single" w:sz="4" w:space="0" w:color="auto"/>
              <w:left w:val="nil"/>
              <w:bottom w:val="nil"/>
              <w:right w:val="nil"/>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886"/>
        </w:trPr>
        <w:tc>
          <w:tcPr>
            <w:tcW w:w="3510" w:type="dxa"/>
            <w:vMerge/>
            <w:tcBorders>
              <w:top w:val="single" w:sz="8" w:space="0" w:color="auto"/>
              <w:left w:val="single" w:sz="8" w:space="0" w:color="auto"/>
              <w:bottom w:val="single" w:sz="4" w:space="0" w:color="auto"/>
              <w:right w:val="single" w:sz="4" w:space="0" w:color="auto"/>
            </w:tcBorders>
            <w:vAlign w:val="center"/>
          </w:tcPr>
          <w:p w:rsidR="0063763F" w:rsidRPr="00E50E92" w:rsidRDefault="0063763F" w:rsidP="0063763F">
            <w:pPr>
              <w:rPr>
                <w:rFonts w:ascii="Verdana" w:hAnsi="Verdana" w:cs="Arial"/>
                <w:snapToGrid/>
                <w:color w:val="auto"/>
                <w:sz w:val="16"/>
                <w:szCs w:val="16"/>
              </w:rPr>
            </w:pPr>
          </w:p>
        </w:tc>
        <w:tc>
          <w:tcPr>
            <w:tcW w:w="1462" w:type="dxa"/>
            <w:tcBorders>
              <w:top w:val="nil"/>
              <w:left w:val="nil"/>
              <w:bottom w:val="single" w:sz="4" w:space="0" w:color="auto"/>
              <w:right w:val="single" w:sz="4" w:space="0" w:color="auto"/>
            </w:tcBorders>
            <w:shd w:val="clear" w:color="auto" w:fill="auto"/>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C 45d</w:t>
            </w:r>
          </w:p>
        </w:tc>
        <w:tc>
          <w:tcPr>
            <w:tcW w:w="1115" w:type="dxa"/>
            <w:tcBorders>
              <w:top w:val="nil"/>
              <w:left w:val="nil"/>
              <w:bottom w:val="single" w:sz="4" w:space="0" w:color="auto"/>
              <w:right w:val="single" w:sz="4" w:space="0" w:color="auto"/>
            </w:tcBorders>
            <w:shd w:val="clear" w:color="000000" w:fill="FFFF99"/>
            <w:vAlign w:val="center"/>
          </w:tcPr>
          <w:p w:rsidR="0063763F" w:rsidRDefault="0063763F" w:rsidP="0063763F">
            <w:pPr>
              <w:jc w:val="center"/>
              <w:rPr>
                <w:rFonts w:ascii="Verdana" w:hAnsi="Verdana" w:cs="Arial"/>
                <w:b/>
                <w:bCs/>
                <w:snapToGrid/>
                <w:color w:val="auto"/>
                <w:sz w:val="16"/>
                <w:szCs w:val="16"/>
              </w:rPr>
            </w:pP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77</w:t>
            </w:r>
          </w:p>
        </w:tc>
        <w:tc>
          <w:tcPr>
            <w:tcW w:w="1294" w:type="dxa"/>
            <w:tcBorders>
              <w:top w:val="nil"/>
              <w:left w:val="nil"/>
              <w:bottom w:val="single" w:sz="4" w:space="0" w:color="auto"/>
              <w:right w:val="single" w:sz="4" w:space="0" w:color="auto"/>
            </w:tcBorders>
            <w:shd w:val="clear" w:color="000000" w:fill="FFFF99"/>
            <w:vAlign w:val="center"/>
          </w:tcPr>
          <w:p w:rsidR="0063763F" w:rsidRDefault="0063763F" w:rsidP="0063763F">
            <w:pPr>
              <w:jc w:val="center"/>
              <w:rPr>
                <w:rFonts w:ascii="Verdana" w:hAnsi="Verdana" w:cs="Arial"/>
                <w:b/>
                <w:bCs/>
                <w:snapToGrid/>
                <w:color w:val="auto"/>
                <w:sz w:val="16"/>
                <w:szCs w:val="16"/>
              </w:rPr>
            </w:pP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6</w:t>
            </w:r>
          </w:p>
        </w:tc>
        <w:tc>
          <w:tcPr>
            <w:tcW w:w="1231" w:type="dxa"/>
            <w:tcBorders>
              <w:top w:val="nil"/>
              <w:left w:val="nil"/>
              <w:bottom w:val="single" w:sz="4" w:space="0" w:color="auto"/>
              <w:right w:val="single" w:sz="4" w:space="0" w:color="auto"/>
            </w:tcBorders>
            <w:shd w:val="clear" w:color="000000" w:fill="FFCCFF"/>
            <w:vAlign w:val="center"/>
          </w:tcPr>
          <w:p w:rsidR="0063763F" w:rsidRDefault="0063763F" w:rsidP="0063763F">
            <w:pPr>
              <w:jc w:val="center"/>
              <w:rPr>
                <w:rFonts w:ascii="Verdana" w:hAnsi="Verdana" w:cs="Arial"/>
                <w:b/>
                <w:bCs/>
                <w:snapToGrid/>
                <w:color w:val="auto"/>
                <w:sz w:val="16"/>
                <w:szCs w:val="16"/>
              </w:rPr>
            </w:pPr>
          </w:p>
          <w:p w:rsidR="006F314C" w:rsidRPr="00E50E92" w:rsidRDefault="006F314C" w:rsidP="0063763F">
            <w:pPr>
              <w:jc w:val="center"/>
              <w:rPr>
                <w:rFonts w:ascii="Verdana" w:hAnsi="Verdana" w:cs="Arial"/>
                <w:b/>
                <w:bCs/>
                <w:snapToGrid/>
                <w:color w:val="auto"/>
                <w:sz w:val="16"/>
                <w:szCs w:val="16"/>
              </w:rPr>
            </w:pPr>
            <w:r>
              <w:rPr>
                <w:rFonts w:ascii="Verdana" w:hAnsi="Verdana" w:cs="Arial"/>
                <w:b/>
                <w:bCs/>
                <w:snapToGrid/>
                <w:color w:val="auto"/>
                <w:sz w:val="16"/>
                <w:szCs w:val="16"/>
              </w:rPr>
              <w:t>83</w:t>
            </w:r>
          </w:p>
        </w:tc>
        <w:tc>
          <w:tcPr>
            <w:tcW w:w="1463" w:type="dxa"/>
            <w:tcBorders>
              <w:top w:val="single" w:sz="4" w:space="0" w:color="auto"/>
              <w:left w:val="nil"/>
              <w:bottom w:val="nil"/>
              <w:right w:val="nil"/>
            </w:tcBorders>
            <w:shd w:val="clear" w:color="000000" w:fill="FFFF99"/>
            <w:vAlign w:val="center"/>
          </w:tcPr>
          <w:p w:rsidR="0063763F" w:rsidRPr="00E50E92" w:rsidRDefault="0063763F" w:rsidP="00E41D2F">
            <w:pPr>
              <w:jc w:val="center"/>
              <w:rPr>
                <w:rFonts w:ascii="Verdana" w:hAnsi="Verdana" w:cs="Arial"/>
                <w:b/>
                <w:bCs/>
                <w:snapToGrid/>
                <w:color w:val="auto"/>
                <w:sz w:val="16"/>
                <w:szCs w:val="16"/>
              </w:rPr>
            </w:pPr>
          </w:p>
        </w:tc>
        <w:tc>
          <w:tcPr>
            <w:tcW w:w="1199" w:type="dxa"/>
            <w:tcBorders>
              <w:top w:val="single" w:sz="4" w:space="0" w:color="auto"/>
              <w:left w:val="single" w:sz="4" w:space="0" w:color="auto"/>
              <w:bottom w:val="single" w:sz="4" w:space="0" w:color="auto"/>
              <w:right w:val="single" w:sz="4" w:space="0" w:color="auto"/>
            </w:tcBorders>
            <w:shd w:val="clear" w:color="000000" w:fill="FFFF99"/>
            <w:vAlign w:val="center"/>
          </w:tcPr>
          <w:p w:rsidR="0063763F" w:rsidRPr="00E50E92" w:rsidRDefault="0063763F" w:rsidP="0063763F">
            <w:pPr>
              <w:jc w:val="center"/>
              <w:rPr>
                <w:rFonts w:ascii="Verdana" w:hAnsi="Verdana" w:cs="Arial"/>
                <w:b/>
                <w:bCs/>
                <w:snapToGrid/>
                <w:color w:val="auto"/>
                <w:sz w:val="16"/>
                <w:szCs w:val="16"/>
              </w:rPr>
            </w:pPr>
          </w:p>
        </w:tc>
      </w:tr>
      <w:tr w:rsidR="0063763F" w:rsidRPr="00E50E92" w:rsidTr="003101B2">
        <w:trPr>
          <w:trHeight w:val="825"/>
        </w:trPr>
        <w:tc>
          <w:tcPr>
            <w:tcW w:w="4972" w:type="dxa"/>
            <w:gridSpan w:val="2"/>
            <w:tcBorders>
              <w:top w:val="single" w:sz="4" w:space="0" w:color="auto"/>
              <w:left w:val="single" w:sz="8" w:space="0" w:color="auto"/>
              <w:bottom w:val="single" w:sz="8" w:space="0" w:color="auto"/>
              <w:right w:val="single" w:sz="4" w:space="0" w:color="000000"/>
            </w:tcBorders>
            <w:shd w:val="clear" w:color="33CCCC" w:fill="CCFFFF"/>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Pevná měsíční platba za silovou elektřinu</w:t>
            </w:r>
            <w:r w:rsidRPr="00E50E92">
              <w:rPr>
                <w:rFonts w:ascii="Verdana" w:hAnsi="Verdana" w:cs="Arial"/>
                <w:b/>
                <w:bCs/>
                <w:snapToGrid/>
                <w:color w:val="auto"/>
                <w:sz w:val="16"/>
                <w:szCs w:val="16"/>
              </w:rPr>
              <w:br/>
              <w:t xml:space="preserve">(= počet odběrných míst x počet měsíců zakázky x příslušná pevná měsíční platba) </w:t>
            </w:r>
          </w:p>
        </w:tc>
        <w:tc>
          <w:tcPr>
            <w:tcW w:w="2409" w:type="dxa"/>
            <w:gridSpan w:val="2"/>
            <w:tcBorders>
              <w:top w:val="single" w:sz="4" w:space="0" w:color="auto"/>
              <w:left w:val="nil"/>
              <w:bottom w:val="single" w:sz="8" w:space="0" w:color="auto"/>
              <w:right w:val="single" w:sz="4" w:space="0" w:color="000000"/>
            </w:tcBorders>
            <w:shd w:val="clear" w:color="33CCCC" w:fill="CCFFFF"/>
            <w:vAlign w:val="center"/>
          </w:tcPr>
          <w:p w:rsidR="0063763F" w:rsidRPr="00E50E92" w:rsidRDefault="0063763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 </w:t>
            </w:r>
          </w:p>
        </w:tc>
        <w:tc>
          <w:tcPr>
            <w:tcW w:w="1231" w:type="dxa"/>
            <w:tcBorders>
              <w:top w:val="nil"/>
              <w:left w:val="nil"/>
              <w:bottom w:val="single" w:sz="8" w:space="0" w:color="auto"/>
              <w:right w:val="single" w:sz="4" w:space="0" w:color="auto"/>
            </w:tcBorders>
            <w:shd w:val="clear" w:color="33CCCC" w:fill="CCFFFF"/>
            <w:vAlign w:val="center"/>
          </w:tcPr>
          <w:p w:rsidR="0063763F" w:rsidRDefault="00B711FD" w:rsidP="0063763F">
            <w:pPr>
              <w:jc w:val="center"/>
              <w:rPr>
                <w:rFonts w:ascii="Verdana" w:hAnsi="Verdana" w:cs="Arial"/>
                <w:b/>
                <w:bCs/>
                <w:snapToGrid/>
                <w:color w:val="auto"/>
                <w:sz w:val="16"/>
                <w:szCs w:val="16"/>
              </w:rPr>
            </w:pPr>
            <w:r>
              <w:rPr>
                <w:rFonts w:ascii="Verdana" w:hAnsi="Verdana" w:cs="Arial"/>
                <w:b/>
                <w:bCs/>
                <w:snapToGrid/>
                <w:color w:val="auto"/>
                <w:sz w:val="16"/>
                <w:szCs w:val="16"/>
              </w:rPr>
              <w:t> </w:t>
            </w:r>
          </w:p>
          <w:p w:rsidR="00B711FD" w:rsidRPr="00E50E92" w:rsidRDefault="00B711FD" w:rsidP="0063763F">
            <w:pPr>
              <w:jc w:val="center"/>
              <w:rPr>
                <w:rFonts w:ascii="Verdana" w:hAnsi="Verdana" w:cs="Arial"/>
                <w:b/>
                <w:bCs/>
                <w:snapToGrid/>
                <w:color w:val="auto"/>
                <w:sz w:val="16"/>
                <w:szCs w:val="16"/>
              </w:rPr>
            </w:pPr>
          </w:p>
        </w:tc>
        <w:tc>
          <w:tcPr>
            <w:tcW w:w="1463" w:type="dxa"/>
            <w:tcBorders>
              <w:top w:val="single" w:sz="4" w:space="0" w:color="auto"/>
              <w:left w:val="nil"/>
              <w:bottom w:val="single" w:sz="8" w:space="0" w:color="auto"/>
              <w:right w:val="nil"/>
            </w:tcBorders>
            <w:shd w:val="clear" w:color="33CCCC" w:fill="CCFFFF"/>
            <w:vAlign w:val="center"/>
          </w:tcPr>
          <w:p w:rsidR="0063763F" w:rsidRPr="00E50E92" w:rsidRDefault="00842BDF" w:rsidP="0063763F">
            <w:pPr>
              <w:jc w:val="center"/>
              <w:rPr>
                <w:rFonts w:ascii="Verdana" w:hAnsi="Verdana" w:cs="Arial"/>
                <w:b/>
                <w:bCs/>
                <w:snapToGrid/>
                <w:color w:val="auto"/>
                <w:sz w:val="16"/>
                <w:szCs w:val="16"/>
              </w:rPr>
            </w:pPr>
            <w:r w:rsidRPr="00E50E92">
              <w:rPr>
                <w:rFonts w:ascii="Verdana" w:hAnsi="Verdana" w:cs="Arial"/>
                <w:b/>
                <w:bCs/>
                <w:snapToGrid/>
                <w:color w:val="auto"/>
                <w:sz w:val="16"/>
                <w:szCs w:val="16"/>
              </w:rPr>
              <w:t>X</w:t>
            </w:r>
          </w:p>
        </w:tc>
        <w:tc>
          <w:tcPr>
            <w:tcW w:w="1199" w:type="dxa"/>
            <w:tcBorders>
              <w:top w:val="single" w:sz="4" w:space="0" w:color="auto"/>
              <w:left w:val="single" w:sz="4" w:space="0" w:color="auto"/>
              <w:bottom w:val="single" w:sz="8" w:space="0" w:color="auto"/>
              <w:right w:val="single" w:sz="4" w:space="0" w:color="auto"/>
            </w:tcBorders>
            <w:shd w:val="clear" w:color="33CCCC" w:fill="FFFF99"/>
            <w:vAlign w:val="center"/>
          </w:tcPr>
          <w:p w:rsidR="0063763F" w:rsidRPr="00E50E92" w:rsidRDefault="0063763F" w:rsidP="0063763F">
            <w:pPr>
              <w:jc w:val="center"/>
              <w:rPr>
                <w:rFonts w:ascii="Verdana" w:hAnsi="Verdana" w:cs="Arial"/>
                <w:b/>
                <w:bCs/>
                <w:snapToGrid/>
                <w:color w:val="auto"/>
                <w:sz w:val="16"/>
                <w:szCs w:val="16"/>
              </w:rPr>
            </w:pPr>
          </w:p>
        </w:tc>
      </w:tr>
    </w:tbl>
    <w:p w:rsidR="00826FFB" w:rsidRDefault="00826FFB" w:rsidP="0096735F">
      <w:pPr>
        <w:widowControl w:val="0"/>
        <w:tabs>
          <w:tab w:val="center" w:pos="4446"/>
        </w:tabs>
        <w:autoSpaceDE w:val="0"/>
        <w:autoSpaceDN w:val="0"/>
        <w:adjustRightInd w:val="0"/>
        <w:spacing w:before="113"/>
        <w:rPr>
          <w:b/>
          <w:szCs w:val="24"/>
        </w:rPr>
      </w:pPr>
    </w:p>
    <w:p w:rsidR="000817AA" w:rsidRDefault="0096735F" w:rsidP="00A87A61">
      <w:pPr>
        <w:widowControl w:val="0"/>
        <w:tabs>
          <w:tab w:val="center" w:pos="4446"/>
        </w:tabs>
        <w:autoSpaceDE w:val="0"/>
        <w:autoSpaceDN w:val="0"/>
        <w:adjustRightInd w:val="0"/>
        <w:spacing w:before="113"/>
        <w:rPr>
          <w:b/>
          <w:szCs w:val="24"/>
        </w:rPr>
      </w:pPr>
      <w:r>
        <w:rPr>
          <w:b/>
          <w:szCs w:val="24"/>
        </w:rPr>
        <w:tab/>
      </w: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262796" w:rsidRDefault="00262796" w:rsidP="00A87A61">
      <w:pPr>
        <w:widowControl w:val="0"/>
        <w:tabs>
          <w:tab w:val="center" w:pos="4446"/>
        </w:tabs>
        <w:autoSpaceDE w:val="0"/>
        <w:autoSpaceDN w:val="0"/>
        <w:adjustRightInd w:val="0"/>
        <w:spacing w:before="113"/>
        <w:rPr>
          <w:b/>
          <w:szCs w:val="24"/>
        </w:rPr>
      </w:pPr>
    </w:p>
    <w:p w:rsidR="000817AA" w:rsidRDefault="000817AA" w:rsidP="00A87A61">
      <w:pPr>
        <w:widowControl w:val="0"/>
        <w:tabs>
          <w:tab w:val="center" w:pos="4446"/>
        </w:tabs>
        <w:autoSpaceDE w:val="0"/>
        <w:autoSpaceDN w:val="0"/>
        <w:adjustRightInd w:val="0"/>
        <w:spacing w:before="113"/>
        <w:rPr>
          <w:b/>
          <w:szCs w:val="24"/>
        </w:rPr>
      </w:pPr>
    </w:p>
    <w:p w:rsidR="001D452B" w:rsidRPr="0096735F" w:rsidRDefault="0096735F" w:rsidP="001824F5">
      <w:pPr>
        <w:widowControl w:val="0"/>
        <w:tabs>
          <w:tab w:val="center" w:pos="4446"/>
        </w:tabs>
        <w:autoSpaceDE w:val="0"/>
        <w:autoSpaceDN w:val="0"/>
        <w:adjustRightInd w:val="0"/>
        <w:spacing w:before="113"/>
        <w:jc w:val="center"/>
        <w:rPr>
          <w:b/>
          <w:szCs w:val="24"/>
        </w:rPr>
      </w:pPr>
      <w:r w:rsidRPr="0096735F">
        <w:rPr>
          <w:b/>
          <w:szCs w:val="24"/>
        </w:rPr>
        <w:t xml:space="preserve">Příloha č. 3 </w:t>
      </w:r>
      <w:r w:rsidR="00057173">
        <w:rPr>
          <w:b/>
          <w:szCs w:val="24"/>
        </w:rPr>
        <w:t>Platební kalendář</w:t>
      </w: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Default="001D452B" w:rsidP="00A87A61">
      <w:pPr>
        <w:widowControl w:val="0"/>
        <w:tabs>
          <w:tab w:val="center" w:pos="4446"/>
        </w:tabs>
        <w:autoSpaceDE w:val="0"/>
        <w:autoSpaceDN w:val="0"/>
        <w:adjustRightInd w:val="0"/>
        <w:spacing w:before="113"/>
        <w:rPr>
          <w:sz w:val="16"/>
          <w:szCs w:val="16"/>
        </w:rPr>
      </w:pPr>
    </w:p>
    <w:p w:rsidR="001D452B" w:rsidRPr="001D452B" w:rsidRDefault="001D452B" w:rsidP="001D452B">
      <w:pPr>
        <w:widowControl w:val="0"/>
        <w:tabs>
          <w:tab w:val="center" w:pos="4446"/>
        </w:tabs>
        <w:autoSpaceDE w:val="0"/>
        <w:autoSpaceDN w:val="0"/>
        <w:adjustRightInd w:val="0"/>
        <w:spacing w:before="113"/>
        <w:rPr>
          <w:b/>
          <w:szCs w:val="24"/>
        </w:rPr>
      </w:pPr>
    </w:p>
    <w:sectPr w:rsidR="001D452B" w:rsidRPr="001D452B" w:rsidSect="001824F5">
      <w:pgSz w:w="12240" w:h="15840"/>
      <w:pgMar w:top="284" w:right="658" w:bottom="284" w:left="431" w:header="0" w:footer="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FE" w:rsidRDefault="006953FE">
      <w:r>
        <w:separator/>
      </w:r>
    </w:p>
  </w:endnote>
  <w:endnote w:type="continuationSeparator" w:id="0">
    <w:p w:rsidR="006953FE" w:rsidRDefault="0069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FE" w:rsidRDefault="006953FE" w:rsidP="00E677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953FE" w:rsidRDefault="006953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FE" w:rsidRDefault="006953FE" w:rsidP="00E677BB">
    <w:pPr>
      <w:pStyle w:val="Zpat"/>
      <w:framePr w:wrap="around" w:vAnchor="text" w:hAnchor="margin" w:xAlign="center" w:y="1"/>
      <w:rPr>
        <w:rStyle w:val="slostrnky"/>
      </w:rPr>
    </w:pPr>
    <w:r>
      <w:rPr>
        <w:rStyle w:val="slostrnky"/>
      </w:rPr>
      <w:t xml:space="preserve">Stránka  </w:t>
    </w:r>
    <w:r>
      <w:rPr>
        <w:rStyle w:val="slostrnky"/>
      </w:rPr>
      <w:fldChar w:fldCharType="begin"/>
    </w:r>
    <w:r>
      <w:rPr>
        <w:rStyle w:val="slostrnky"/>
      </w:rPr>
      <w:instrText xml:space="preserve">PAGE  </w:instrText>
    </w:r>
    <w:r>
      <w:rPr>
        <w:rStyle w:val="slostrnky"/>
      </w:rPr>
      <w:fldChar w:fldCharType="separate"/>
    </w:r>
    <w:r w:rsidR="000B6A91">
      <w:rPr>
        <w:rStyle w:val="slostrnky"/>
        <w:noProof/>
      </w:rPr>
      <w:t>1</w:t>
    </w:r>
    <w:r>
      <w:rPr>
        <w:rStyle w:val="slostrnky"/>
      </w:rPr>
      <w:fldChar w:fldCharType="end"/>
    </w:r>
  </w:p>
  <w:p w:rsidR="006953FE" w:rsidRDefault="006953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FE" w:rsidRDefault="006953FE">
      <w:r>
        <w:separator/>
      </w:r>
    </w:p>
  </w:footnote>
  <w:footnote w:type="continuationSeparator" w:id="0">
    <w:p w:rsidR="006953FE" w:rsidRDefault="00695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FE" w:rsidRDefault="006953F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953FE" w:rsidRDefault="006953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FE" w:rsidRDefault="006953FE">
    <w:pPr>
      <w:pStyle w:val="Zhlav"/>
      <w:framePr w:wrap="around" w:vAnchor="text" w:hAnchor="margin" w:xAlign="center" w:y="1"/>
      <w:rPr>
        <w:rStyle w:val="slostrnky"/>
      </w:rPr>
    </w:pPr>
  </w:p>
  <w:p w:rsidR="006953FE" w:rsidRDefault="006953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436"/>
    <w:multiLevelType w:val="hybridMultilevel"/>
    <w:tmpl w:val="908AA14C"/>
    <w:lvl w:ilvl="0" w:tplc="8BD29C34">
      <w:start w:val="1"/>
      <w:numFmt w:val="decimal"/>
      <w:lvlText w:val="%1."/>
      <w:lvlJc w:val="left"/>
      <w:pPr>
        <w:tabs>
          <w:tab w:val="num" w:pos="645"/>
        </w:tabs>
        <w:ind w:left="645" w:hanging="360"/>
      </w:pPr>
      <w:rPr>
        <w:rFonts w:hint="default"/>
      </w:rPr>
    </w:lvl>
    <w:lvl w:ilvl="1" w:tplc="0780FDBA" w:tentative="1">
      <w:start w:val="1"/>
      <w:numFmt w:val="lowerLetter"/>
      <w:lvlText w:val="%2."/>
      <w:lvlJc w:val="left"/>
      <w:pPr>
        <w:tabs>
          <w:tab w:val="num" w:pos="1365"/>
        </w:tabs>
        <w:ind w:left="1365" w:hanging="360"/>
      </w:pPr>
    </w:lvl>
    <w:lvl w:ilvl="2" w:tplc="8F9CB9F0" w:tentative="1">
      <w:start w:val="1"/>
      <w:numFmt w:val="lowerRoman"/>
      <w:lvlText w:val="%3."/>
      <w:lvlJc w:val="right"/>
      <w:pPr>
        <w:tabs>
          <w:tab w:val="num" w:pos="2085"/>
        </w:tabs>
        <w:ind w:left="2085" w:hanging="180"/>
      </w:pPr>
    </w:lvl>
    <w:lvl w:ilvl="3" w:tplc="A49C6CBA" w:tentative="1">
      <w:start w:val="1"/>
      <w:numFmt w:val="decimal"/>
      <w:lvlText w:val="%4."/>
      <w:lvlJc w:val="left"/>
      <w:pPr>
        <w:tabs>
          <w:tab w:val="num" w:pos="2805"/>
        </w:tabs>
        <w:ind w:left="2805" w:hanging="360"/>
      </w:pPr>
    </w:lvl>
    <w:lvl w:ilvl="4" w:tplc="B3DC7284" w:tentative="1">
      <w:start w:val="1"/>
      <w:numFmt w:val="lowerLetter"/>
      <w:lvlText w:val="%5."/>
      <w:lvlJc w:val="left"/>
      <w:pPr>
        <w:tabs>
          <w:tab w:val="num" w:pos="3525"/>
        </w:tabs>
        <w:ind w:left="3525" w:hanging="360"/>
      </w:pPr>
    </w:lvl>
    <w:lvl w:ilvl="5" w:tplc="A5122112" w:tentative="1">
      <w:start w:val="1"/>
      <w:numFmt w:val="lowerRoman"/>
      <w:lvlText w:val="%6."/>
      <w:lvlJc w:val="right"/>
      <w:pPr>
        <w:tabs>
          <w:tab w:val="num" w:pos="4245"/>
        </w:tabs>
        <w:ind w:left="4245" w:hanging="180"/>
      </w:pPr>
    </w:lvl>
    <w:lvl w:ilvl="6" w:tplc="14403AB6" w:tentative="1">
      <w:start w:val="1"/>
      <w:numFmt w:val="decimal"/>
      <w:lvlText w:val="%7."/>
      <w:lvlJc w:val="left"/>
      <w:pPr>
        <w:tabs>
          <w:tab w:val="num" w:pos="4965"/>
        </w:tabs>
        <w:ind w:left="4965" w:hanging="360"/>
      </w:pPr>
    </w:lvl>
    <w:lvl w:ilvl="7" w:tplc="C93CA1B0" w:tentative="1">
      <w:start w:val="1"/>
      <w:numFmt w:val="lowerLetter"/>
      <w:lvlText w:val="%8."/>
      <w:lvlJc w:val="left"/>
      <w:pPr>
        <w:tabs>
          <w:tab w:val="num" w:pos="5685"/>
        </w:tabs>
        <w:ind w:left="5685" w:hanging="360"/>
      </w:pPr>
    </w:lvl>
    <w:lvl w:ilvl="8" w:tplc="70027F40" w:tentative="1">
      <w:start w:val="1"/>
      <w:numFmt w:val="lowerRoman"/>
      <w:lvlText w:val="%9."/>
      <w:lvlJc w:val="right"/>
      <w:pPr>
        <w:tabs>
          <w:tab w:val="num" w:pos="6405"/>
        </w:tabs>
        <w:ind w:left="6405" w:hanging="180"/>
      </w:pPr>
    </w:lvl>
  </w:abstractNum>
  <w:abstractNum w:abstractNumId="1">
    <w:nsid w:val="0FEC73D6"/>
    <w:multiLevelType w:val="hybridMultilevel"/>
    <w:tmpl w:val="36302DC0"/>
    <w:lvl w:ilvl="0" w:tplc="51EC5AF0">
      <w:start w:val="1"/>
      <w:numFmt w:val="upperRoman"/>
      <w:lvlText w:val="%1."/>
      <w:lvlJc w:val="left"/>
      <w:pPr>
        <w:tabs>
          <w:tab w:val="num" w:pos="1080"/>
        </w:tabs>
        <w:ind w:left="1080" w:hanging="720"/>
      </w:pPr>
      <w:rPr>
        <w:rFonts w:hint="default"/>
      </w:rPr>
    </w:lvl>
    <w:lvl w:ilvl="1" w:tplc="2006F602" w:tentative="1">
      <w:start w:val="1"/>
      <w:numFmt w:val="lowerLetter"/>
      <w:lvlText w:val="%2."/>
      <w:lvlJc w:val="left"/>
      <w:pPr>
        <w:tabs>
          <w:tab w:val="num" w:pos="1440"/>
        </w:tabs>
        <w:ind w:left="1440" w:hanging="360"/>
      </w:pPr>
    </w:lvl>
    <w:lvl w:ilvl="2" w:tplc="6E22A88A" w:tentative="1">
      <w:start w:val="1"/>
      <w:numFmt w:val="lowerRoman"/>
      <w:lvlText w:val="%3."/>
      <w:lvlJc w:val="right"/>
      <w:pPr>
        <w:tabs>
          <w:tab w:val="num" w:pos="2160"/>
        </w:tabs>
        <w:ind w:left="2160" w:hanging="180"/>
      </w:pPr>
    </w:lvl>
    <w:lvl w:ilvl="3" w:tplc="45263CEC" w:tentative="1">
      <w:start w:val="1"/>
      <w:numFmt w:val="decimal"/>
      <w:lvlText w:val="%4."/>
      <w:lvlJc w:val="left"/>
      <w:pPr>
        <w:tabs>
          <w:tab w:val="num" w:pos="2880"/>
        </w:tabs>
        <w:ind w:left="2880" w:hanging="360"/>
      </w:pPr>
    </w:lvl>
    <w:lvl w:ilvl="4" w:tplc="B872650C" w:tentative="1">
      <w:start w:val="1"/>
      <w:numFmt w:val="lowerLetter"/>
      <w:lvlText w:val="%5."/>
      <w:lvlJc w:val="left"/>
      <w:pPr>
        <w:tabs>
          <w:tab w:val="num" w:pos="3600"/>
        </w:tabs>
        <w:ind w:left="3600" w:hanging="360"/>
      </w:pPr>
    </w:lvl>
    <w:lvl w:ilvl="5" w:tplc="1542CF56" w:tentative="1">
      <w:start w:val="1"/>
      <w:numFmt w:val="lowerRoman"/>
      <w:lvlText w:val="%6."/>
      <w:lvlJc w:val="right"/>
      <w:pPr>
        <w:tabs>
          <w:tab w:val="num" w:pos="4320"/>
        </w:tabs>
        <w:ind w:left="4320" w:hanging="180"/>
      </w:pPr>
    </w:lvl>
    <w:lvl w:ilvl="6" w:tplc="ADFADEF4" w:tentative="1">
      <w:start w:val="1"/>
      <w:numFmt w:val="decimal"/>
      <w:lvlText w:val="%7."/>
      <w:lvlJc w:val="left"/>
      <w:pPr>
        <w:tabs>
          <w:tab w:val="num" w:pos="5040"/>
        </w:tabs>
        <w:ind w:left="5040" w:hanging="360"/>
      </w:pPr>
    </w:lvl>
    <w:lvl w:ilvl="7" w:tplc="F0CEA0F2" w:tentative="1">
      <w:start w:val="1"/>
      <w:numFmt w:val="lowerLetter"/>
      <w:lvlText w:val="%8."/>
      <w:lvlJc w:val="left"/>
      <w:pPr>
        <w:tabs>
          <w:tab w:val="num" w:pos="5760"/>
        </w:tabs>
        <w:ind w:left="5760" w:hanging="360"/>
      </w:pPr>
    </w:lvl>
    <w:lvl w:ilvl="8" w:tplc="E26AA0E4" w:tentative="1">
      <w:start w:val="1"/>
      <w:numFmt w:val="lowerRoman"/>
      <w:lvlText w:val="%9."/>
      <w:lvlJc w:val="right"/>
      <w:pPr>
        <w:tabs>
          <w:tab w:val="num" w:pos="6480"/>
        </w:tabs>
        <w:ind w:left="6480" w:hanging="180"/>
      </w:pPr>
    </w:lvl>
  </w:abstractNum>
  <w:abstractNum w:abstractNumId="2">
    <w:nsid w:val="24283AFE"/>
    <w:multiLevelType w:val="hybridMultilevel"/>
    <w:tmpl w:val="58F2D03C"/>
    <w:lvl w:ilvl="0" w:tplc="61D0F35A">
      <w:start w:val="1"/>
      <w:numFmt w:val="decimal"/>
      <w:lvlText w:val="%1."/>
      <w:lvlJc w:val="left"/>
      <w:pPr>
        <w:tabs>
          <w:tab w:val="num" w:pos="720"/>
        </w:tabs>
        <w:ind w:left="720" w:hanging="360"/>
      </w:pPr>
    </w:lvl>
    <w:lvl w:ilvl="1" w:tplc="44EECEBE">
      <w:start w:val="11"/>
      <w:numFmt w:val="upperRoman"/>
      <w:lvlText w:val="%2."/>
      <w:lvlJc w:val="left"/>
      <w:pPr>
        <w:tabs>
          <w:tab w:val="num" w:pos="1800"/>
        </w:tabs>
        <w:ind w:left="1800" w:hanging="720"/>
      </w:pPr>
      <w:rPr>
        <w:rFonts w:hint="default"/>
      </w:rPr>
    </w:lvl>
    <w:lvl w:ilvl="2" w:tplc="DDE8AD22" w:tentative="1">
      <w:start w:val="1"/>
      <w:numFmt w:val="lowerRoman"/>
      <w:lvlText w:val="%3."/>
      <w:lvlJc w:val="right"/>
      <w:pPr>
        <w:tabs>
          <w:tab w:val="num" w:pos="2160"/>
        </w:tabs>
        <w:ind w:left="2160" w:hanging="180"/>
      </w:pPr>
    </w:lvl>
    <w:lvl w:ilvl="3" w:tplc="6C5A3ACA" w:tentative="1">
      <w:start w:val="1"/>
      <w:numFmt w:val="decimal"/>
      <w:lvlText w:val="%4."/>
      <w:lvlJc w:val="left"/>
      <w:pPr>
        <w:tabs>
          <w:tab w:val="num" w:pos="2880"/>
        </w:tabs>
        <w:ind w:left="2880" w:hanging="360"/>
      </w:pPr>
    </w:lvl>
    <w:lvl w:ilvl="4" w:tplc="CEBCAC82" w:tentative="1">
      <w:start w:val="1"/>
      <w:numFmt w:val="lowerLetter"/>
      <w:lvlText w:val="%5."/>
      <w:lvlJc w:val="left"/>
      <w:pPr>
        <w:tabs>
          <w:tab w:val="num" w:pos="3600"/>
        </w:tabs>
        <w:ind w:left="3600" w:hanging="360"/>
      </w:pPr>
    </w:lvl>
    <w:lvl w:ilvl="5" w:tplc="65F24F36" w:tentative="1">
      <w:start w:val="1"/>
      <w:numFmt w:val="lowerRoman"/>
      <w:lvlText w:val="%6."/>
      <w:lvlJc w:val="right"/>
      <w:pPr>
        <w:tabs>
          <w:tab w:val="num" w:pos="4320"/>
        </w:tabs>
        <w:ind w:left="4320" w:hanging="180"/>
      </w:pPr>
    </w:lvl>
    <w:lvl w:ilvl="6" w:tplc="27E27E26" w:tentative="1">
      <w:start w:val="1"/>
      <w:numFmt w:val="decimal"/>
      <w:lvlText w:val="%7."/>
      <w:lvlJc w:val="left"/>
      <w:pPr>
        <w:tabs>
          <w:tab w:val="num" w:pos="5040"/>
        </w:tabs>
        <w:ind w:left="5040" w:hanging="360"/>
      </w:pPr>
    </w:lvl>
    <w:lvl w:ilvl="7" w:tplc="D6BCA4BC" w:tentative="1">
      <w:start w:val="1"/>
      <w:numFmt w:val="lowerLetter"/>
      <w:lvlText w:val="%8."/>
      <w:lvlJc w:val="left"/>
      <w:pPr>
        <w:tabs>
          <w:tab w:val="num" w:pos="5760"/>
        </w:tabs>
        <w:ind w:left="5760" w:hanging="360"/>
      </w:pPr>
    </w:lvl>
    <w:lvl w:ilvl="8" w:tplc="4994476C" w:tentative="1">
      <w:start w:val="1"/>
      <w:numFmt w:val="lowerRoman"/>
      <w:lvlText w:val="%9."/>
      <w:lvlJc w:val="right"/>
      <w:pPr>
        <w:tabs>
          <w:tab w:val="num" w:pos="6480"/>
        </w:tabs>
        <w:ind w:left="6480" w:hanging="180"/>
      </w:pPr>
    </w:lvl>
  </w:abstractNum>
  <w:abstractNum w:abstractNumId="3">
    <w:nsid w:val="24F45A7D"/>
    <w:multiLevelType w:val="hybridMultilevel"/>
    <w:tmpl w:val="484E249E"/>
    <w:lvl w:ilvl="0" w:tplc="A30A58EA">
      <w:start w:val="1"/>
      <w:numFmt w:val="decimal"/>
      <w:lvlText w:val="%1."/>
      <w:lvlJc w:val="left"/>
      <w:pPr>
        <w:tabs>
          <w:tab w:val="num" w:pos="720"/>
        </w:tabs>
        <w:ind w:left="720" w:hanging="360"/>
      </w:pPr>
    </w:lvl>
    <w:lvl w:ilvl="1" w:tplc="A66ADE08" w:tentative="1">
      <w:start w:val="1"/>
      <w:numFmt w:val="lowerLetter"/>
      <w:lvlText w:val="%2."/>
      <w:lvlJc w:val="left"/>
      <w:pPr>
        <w:tabs>
          <w:tab w:val="num" w:pos="1440"/>
        </w:tabs>
        <w:ind w:left="1440" w:hanging="360"/>
      </w:pPr>
    </w:lvl>
    <w:lvl w:ilvl="2" w:tplc="75D4AAF2" w:tentative="1">
      <w:start w:val="1"/>
      <w:numFmt w:val="lowerRoman"/>
      <w:lvlText w:val="%3."/>
      <w:lvlJc w:val="right"/>
      <w:pPr>
        <w:tabs>
          <w:tab w:val="num" w:pos="2160"/>
        </w:tabs>
        <w:ind w:left="2160" w:hanging="180"/>
      </w:pPr>
    </w:lvl>
    <w:lvl w:ilvl="3" w:tplc="746CE78A" w:tentative="1">
      <w:start w:val="1"/>
      <w:numFmt w:val="decimal"/>
      <w:lvlText w:val="%4."/>
      <w:lvlJc w:val="left"/>
      <w:pPr>
        <w:tabs>
          <w:tab w:val="num" w:pos="2880"/>
        </w:tabs>
        <w:ind w:left="2880" w:hanging="360"/>
      </w:pPr>
    </w:lvl>
    <w:lvl w:ilvl="4" w:tplc="16C6EF86" w:tentative="1">
      <w:start w:val="1"/>
      <w:numFmt w:val="lowerLetter"/>
      <w:lvlText w:val="%5."/>
      <w:lvlJc w:val="left"/>
      <w:pPr>
        <w:tabs>
          <w:tab w:val="num" w:pos="3600"/>
        </w:tabs>
        <w:ind w:left="3600" w:hanging="360"/>
      </w:pPr>
    </w:lvl>
    <w:lvl w:ilvl="5" w:tplc="79DA1ACC" w:tentative="1">
      <w:start w:val="1"/>
      <w:numFmt w:val="lowerRoman"/>
      <w:lvlText w:val="%6."/>
      <w:lvlJc w:val="right"/>
      <w:pPr>
        <w:tabs>
          <w:tab w:val="num" w:pos="4320"/>
        </w:tabs>
        <w:ind w:left="4320" w:hanging="180"/>
      </w:pPr>
    </w:lvl>
    <w:lvl w:ilvl="6" w:tplc="7ADA8A1E" w:tentative="1">
      <w:start w:val="1"/>
      <w:numFmt w:val="decimal"/>
      <w:lvlText w:val="%7."/>
      <w:lvlJc w:val="left"/>
      <w:pPr>
        <w:tabs>
          <w:tab w:val="num" w:pos="5040"/>
        </w:tabs>
        <w:ind w:left="5040" w:hanging="360"/>
      </w:pPr>
    </w:lvl>
    <w:lvl w:ilvl="7" w:tplc="1C02C7B8" w:tentative="1">
      <w:start w:val="1"/>
      <w:numFmt w:val="lowerLetter"/>
      <w:lvlText w:val="%8."/>
      <w:lvlJc w:val="left"/>
      <w:pPr>
        <w:tabs>
          <w:tab w:val="num" w:pos="5760"/>
        </w:tabs>
        <w:ind w:left="5760" w:hanging="360"/>
      </w:pPr>
    </w:lvl>
    <w:lvl w:ilvl="8" w:tplc="70DE5138" w:tentative="1">
      <w:start w:val="1"/>
      <w:numFmt w:val="lowerRoman"/>
      <w:lvlText w:val="%9."/>
      <w:lvlJc w:val="right"/>
      <w:pPr>
        <w:tabs>
          <w:tab w:val="num" w:pos="6480"/>
        </w:tabs>
        <w:ind w:left="6480" w:hanging="180"/>
      </w:pPr>
    </w:lvl>
  </w:abstractNum>
  <w:abstractNum w:abstractNumId="4">
    <w:nsid w:val="26DE4A11"/>
    <w:multiLevelType w:val="hybridMultilevel"/>
    <w:tmpl w:val="BF48A1E8"/>
    <w:lvl w:ilvl="0" w:tplc="53FC71C0">
      <w:start w:val="1"/>
      <w:numFmt w:val="upperRoman"/>
      <w:lvlText w:val="%1."/>
      <w:lvlJc w:val="left"/>
      <w:pPr>
        <w:tabs>
          <w:tab w:val="num" w:pos="1080"/>
        </w:tabs>
        <w:ind w:left="1080" w:hanging="720"/>
      </w:pPr>
      <w:rPr>
        <w:rFonts w:hint="default"/>
      </w:rPr>
    </w:lvl>
    <w:lvl w:ilvl="1" w:tplc="755E0F8E" w:tentative="1">
      <w:start w:val="1"/>
      <w:numFmt w:val="lowerLetter"/>
      <w:lvlText w:val="%2."/>
      <w:lvlJc w:val="left"/>
      <w:pPr>
        <w:tabs>
          <w:tab w:val="num" w:pos="1440"/>
        </w:tabs>
        <w:ind w:left="1440" w:hanging="360"/>
      </w:pPr>
    </w:lvl>
    <w:lvl w:ilvl="2" w:tplc="375E6DA6" w:tentative="1">
      <w:start w:val="1"/>
      <w:numFmt w:val="lowerRoman"/>
      <w:lvlText w:val="%3."/>
      <w:lvlJc w:val="right"/>
      <w:pPr>
        <w:tabs>
          <w:tab w:val="num" w:pos="2160"/>
        </w:tabs>
        <w:ind w:left="2160" w:hanging="180"/>
      </w:pPr>
    </w:lvl>
    <w:lvl w:ilvl="3" w:tplc="12B4FBA0" w:tentative="1">
      <w:start w:val="1"/>
      <w:numFmt w:val="decimal"/>
      <w:lvlText w:val="%4."/>
      <w:lvlJc w:val="left"/>
      <w:pPr>
        <w:tabs>
          <w:tab w:val="num" w:pos="2880"/>
        </w:tabs>
        <w:ind w:left="2880" w:hanging="360"/>
      </w:pPr>
    </w:lvl>
    <w:lvl w:ilvl="4" w:tplc="B394EA96" w:tentative="1">
      <w:start w:val="1"/>
      <w:numFmt w:val="lowerLetter"/>
      <w:lvlText w:val="%5."/>
      <w:lvlJc w:val="left"/>
      <w:pPr>
        <w:tabs>
          <w:tab w:val="num" w:pos="3600"/>
        </w:tabs>
        <w:ind w:left="3600" w:hanging="360"/>
      </w:pPr>
    </w:lvl>
    <w:lvl w:ilvl="5" w:tplc="15DAC052" w:tentative="1">
      <w:start w:val="1"/>
      <w:numFmt w:val="lowerRoman"/>
      <w:lvlText w:val="%6."/>
      <w:lvlJc w:val="right"/>
      <w:pPr>
        <w:tabs>
          <w:tab w:val="num" w:pos="4320"/>
        </w:tabs>
        <w:ind w:left="4320" w:hanging="180"/>
      </w:pPr>
    </w:lvl>
    <w:lvl w:ilvl="6" w:tplc="922E51AE" w:tentative="1">
      <w:start w:val="1"/>
      <w:numFmt w:val="decimal"/>
      <w:lvlText w:val="%7."/>
      <w:lvlJc w:val="left"/>
      <w:pPr>
        <w:tabs>
          <w:tab w:val="num" w:pos="5040"/>
        </w:tabs>
        <w:ind w:left="5040" w:hanging="360"/>
      </w:pPr>
    </w:lvl>
    <w:lvl w:ilvl="7" w:tplc="F5345314" w:tentative="1">
      <w:start w:val="1"/>
      <w:numFmt w:val="lowerLetter"/>
      <w:lvlText w:val="%8."/>
      <w:lvlJc w:val="left"/>
      <w:pPr>
        <w:tabs>
          <w:tab w:val="num" w:pos="5760"/>
        </w:tabs>
        <w:ind w:left="5760" w:hanging="360"/>
      </w:pPr>
    </w:lvl>
    <w:lvl w:ilvl="8" w:tplc="7B2A6EE0" w:tentative="1">
      <w:start w:val="1"/>
      <w:numFmt w:val="lowerRoman"/>
      <w:lvlText w:val="%9."/>
      <w:lvlJc w:val="right"/>
      <w:pPr>
        <w:tabs>
          <w:tab w:val="num" w:pos="6480"/>
        </w:tabs>
        <w:ind w:left="6480" w:hanging="180"/>
      </w:pPr>
    </w:lvl>
  </w:abstractNum>
  <w:abstractNum w:abstractNumId="5">
    <w:nsid w:val="2DD87D7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4EC7B21"/>
    <w:multiLevelType w:val="hybridMultilevel"/>
    <w:tmpl w:val="0A6E7D68"/>
    <w:lvl w:ilvl="0" w:tplc="DE60A538">
      <w:start w:val="1"/>
      <w:numFmt w:val="decimal"/>
      <w:lvlText w:val="%1."/>
      <w:lvlJc w:val="left"/>
      <w:pPr>
        <w:tabs>
          <w:tab w:val="num" w:pos="720"/>
        </w:tabs>
        <w:ind w:left="720" w:hanging="360"/>
      </w:pPr>
    </w:lvl>
    <w:lvl w:ilvl="1" w:tplc="BD502A1A" w:tentative="1">
      <w:start w:val="1"/>
      <w:numFmt w:val="lowerLetter"/>
      <w:lvlText w:val="%2."/>
      <w:lvlJc w:val="left"/>
      <w:pPr>
        <w:tabs>
          <w:tab w:val="num" w:pos="1440"/>
        </w:tabs>
        <w:ind w:left="1440" w:hanging="360"/>
      </w:pPr>
    </w:lvl>
    <w:lvl w:ilvl="2" w:tplc="76FABBBE" w:tentative="1">
      <w:start w:val="1"/>
      <w:numFmt w:val="lowerRoman"/>
      <w:lvlText w:val="%3."/>
      <w:lvlJc w:val="right"/>
      <w:pPr>
        <w:tabs>
          <w:tab w:val="num" w:pos="2160"/>
        </w:tabs>
        <w:ind w:left="2160" w:hanging="180"/>
      </w:pPr>
    </w:lvl>
    <w:lvl w:ilvl="3" w:tplc="1CB006C6" w:tentative="1">
      <w:start w:val="1"/>
      <w:numFmt w:val="decimal"/>
      <w:lvlText w:val="%4."/>
      <w:lvlJc w:val="left"/>
      <w:pPr>
        <w:tabs>
          <w:tab w:val="num" w:pos="2880"/>
        </w:tabs>
        <w:ind w:left="2880" w:hanging="360"/>
      </w:pPr>
    </w:lvl>
    <w:lvl w:ilvl="4" w:tplc="585428B4" w:tentative="1">
      <w:start w:val="1"/>
      <w:numFmt w:val="lowerLetter"/>
      <w:lvlText w:val="%5."/>
      <w:lvlJc w:val="left"/>
      <w:pPr>
        <w:tabs>
          <w:tab w:val="num" w:pos="3600"/>
        </w:tabs>
        <w:ind w:left="3600" w:hanging="360"/>
      </w:pPr>
    </w:lvl>
    <w:lvl w:ilvl="5" w:tplc="F1140C82" w:tentative="1">
      <w:start w:val="1"/>
      <w:numFmt w:val="lowerRoman"/>
      <w:lvlText w:val="%6."/>
      <w:lvlJc w:val="right"/>
      <w:pPr>
        <w:tabs>
          <w:tab w:val="num" w:pos="4320"/>
        </w:tabs>
        <w:ind w:left="4320" w:hanging="180"/>
      </w:pPr>
    </w:lvl>
    <w:lvl w:ilvl="6" w:tplc="1792B076" w:tentative="1">
      <w:start w:val="1"/>
      <w:numFmt w:val="decimal"/>
      <w:lvlText w:val="%7."/>
      <w:lvlJc w:val="left"/>
      <w:pPr>
        <w:tabs>
          <w:tab w:val="num" w:pos="5040"/>
        </w:tabs>
        <w:ind w:left="5040" w:hanging="360"/>
      </w:pPr>
    </w:lvl>
    <w:lvl w:ilvl="7" w:tplc="42C01C7C" w:tentative="1">
      <w:start w:val="1"/>
      <w:numFmt w:val="lowerLetter"/>
      <w:lvlText w:val="%8."/>
      <w:lvlJc w:val="left"/>
      <w:pPr>
        <w:tabs>
          <w:tab w:val="num" w:pos="5760"/>
        </w:tabs>
        <w:ind w:left="5760" w:hanging="360"/>
      </w:pPr>
    </w:lvl>
    <w:lvl w:ilvl="8" w:tplc="351A8688" w:tentative="1">
      <w:start w:val="1"/>
      <w:numFmt w:val="lowerRoman"/>
      <w:lvlText w:val="%9."/>
      <w:lvlJc w:val="right"/>
      <w:pPr>
        <w:tabs>
          <w:tab w:val="num" w:pos="6480"/>
        </w:tabs>
        <w:ind w:left="6480" w:hanging="180"/>
      </w:pPr>
    </w:lvl>
  </w:abstractNum>
  <w:abstractNum w:abstractNumId="7">
    <w:nsid w:val="36326C5A"/>
    <w:multiLevelType w:val="hybridMultilevel"/>
    <w:tmpl w:val="1DB4D746"/>
    <w:lvl w:ilvl="0" w:tplc="3128310A">
      <w:start w:val="1"/>
      <w:numFmt w:val="upperRoman"/>
      <w:lvlText w:val="%1."/>
      <w:lvlJc w:val="left"/>
      <w:pPr>
        <w:tabs>
          <w:tab w:val="num" w:pos="1077"/>
        </w:tabs>
        <w:ind w:left="1077" w:hanging="720"/>
      </w:pPr>
      <w:rPr>
        <w:rFonts w:hint="default"/>
      </w:rPr>
    </w:lvl>
    <w:lvl w:ilvl="1" w:tplc="9C4CAEAA" w:tentative="1">
      <w:start w:val="1"/>
      <w:numFmt w:val="lowerLetter"/>
      <w:lvlText w:val="%2."/>
      <w:lvlJc w:val="left"/>
      <w:pPr>
        <w:tabs>
          <w:tab w:val="num" w:pos="1437"/>
        </w:tabs>
        <w:ind w:left="1437" w:hanging="360"/>
      </w:pPr>
    </w:lvl>
    <w:lvl w:ilvl="2" w:tplc="27A8B83E" w:tentative="1">
      <w:start w:val="1"/>
      <w:numFmt w:val="lowerRoman"/>
      <w:lvlText w:val="%3."/>
      <w:lvlJc w:val="right"/>
      <w:pPr>
        <w:tabs>
          <w:tab w:val="num" w:pos="2157"/>
        </w:tabs>
        <w:ind w:left="2157" w:hanging="180"/>
      </w:pPr>
    </w:lvl>
    <w:lvl w:ilvl="3" w:tplc="B54A7A6C" w:tentative="1">
      <w:start w:val="1"/>
      <w:numFmt w:val="decimal"/>
      <w:lvlText w:val="%4."/>
      <w:lvlJc w:val="left"/>
      <w:pPr>
        <w:tabs>
          <w:tab w:val="num" w:pos="2877"/>
        </w:tabs>
        <w:ind w:left="2877" w:hanging="360"/>
      </w:pPr>
    </w:lvl>
    <w:lvl w:ilvl="4" w:tplc="F2401524" w:tentative="1">
      <w:start w:val="1"/>
      <w:numFmt w:val="lowerLetter"/>
      <w:lvlText w:val="%5."/>
      <w:lvlJc w:val="left"/>
      <w:pPr>
        <w:tabs>
          <w:tab w:val="num" w:pos="3597"/>
        </w:tabs>
        <w:ind w:left="3597" w:hanging="360"/>
      </w:pPr>
    </w:lvl>
    <w:lvl w:ilvl="5" w:tplc="477CAC02" w:tentative="1">
      <w:start w:val="1"/>
      <w:numFmt w:val="lowerRoman"/>
      <w:lvlText w:val="%6."/>
      <w:lvlJc w:val="right"/>
      <w:pPr>
        <w:tabs>
          <w:tab w:val="num" w:pos="4317"/>
        </w:tabs>
        <w:ind w:left="4317" w:hanging="180"/>
      </w:pPr>
    </w:lvl>
    <w:lvl w:ilvl="6" w:tplc="7A047860" w:tentative="1">
      <w:start w:val="1"/>
      <w:numFmt w:val="decimal"/>
      <w:lvlText w:val="%7."/>
      <w:lvlJc w:val="left"/>
      <w:pPr>
        <w:tabs>
          <w:tab w:val="num" w:pos="5037"/>
        </w:tabs>
        <w:ind w:left="5037" w:hanging="360"/>
      </w:pPr>
    </w:lvl>
    <w:lvl w:ilvl="7" w:tplc="7736F5CC" w:tentative="1">
      <w:start w:val="1"/>
      <w:numFmt w:val="lowerLetter"/>
      <w:lvlText w:val="%8."/>
      <w:lvlJc w:val="left"/>
      <w:pPr>
        <w:tabs>
          <w:tab w:val="num" w:pos="5757"/>
        </w:tabs>
        <w:ind w:left="5757" w:hanging="360"/>
      </w:pPr>
    </w:lvl>
    <w:lvl w:ilvl="8" w:tplc="12F23C36" w:tentative="1">
      <w:start w:val="1"/>
      <w:numFmt w:val="lowerRoman"/>
      <w:lvlText w:val="%9."/>
      <w:lvlJc w:val="right"/>
      <w:pPr>
        <w:tabs>
          <w:tab w:val="num" w:pos="6477"/>
        </w:tabs>
        <w:ind w:left="6477" w:hanging="180"/>
      </w:pPr>
    </w:lvl>
  </w:abstractNum>
  <w:abstractNum w:abstractNumId="8">
    <w:nsid w:val="3AC66DE3"/>
    <w:multiLevelType w:val="multilevel"/>
    <w:tmpl w:val="FCB8A6E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70"/>
        </w:tabs>
        <w:ind w:left="870" w:hanging="42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590"/>
        </w:tabs>
        <w:ind w:left="459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9">
    <w:nsid w:val="3CB66092"/>
    <w:multiLevelType w:val="singleLevel"/>
    <w:tmpl w:val="3E546D4A"/>
    <w:lvl w:ilvl="0">
      <w:start w:val="1"/>
      <w:numFmt w:val="upperRoman"/>
      <w:lvlText w:val="%1."/>
      <w:lvlJc w:val="left"/>
      <w:pPr>
        <w:tabs>
          <w:tab w:val="num" w:pos="3585"/>
        </w:tabs>
        <w:ind w:left="3585" w:hanging="720"/>
      </w:pPr>
      <w:rPr>
        <w:rFonts w:hint="default"/>
      </w:rPr>
    </w:lvl>
  </w:abstractNum>
  <w:abstractNum w:abstractNumId="10">
    <w:nsid w:val="3D343B75"/>
    <w:multiLevelType w:val="hybridMultilevel"/>
    <w:tmpl w:val="C6F08B10"/>
    <w:lvl w:ilvl="0" w:tplc="949A3E1A">
      <w:start w:val="1"/>
      <w:numFmt w:val="decimal"/>
      <w:lvlText w:val="5.4.%1."/>
      <w:lvlJc w:val="left"/>
      <w:pPr>
        <w:ind w:left="128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5135C5"/>
    <w:multiLevelType w:val="hybridMultilevel"/>
    <w:tmpl w:val="6980DD32"/>
    <w:lvl w:ilvl="0" w:tplc="EA3A5458">
      <w:start w:val="1"/>
      <w:numFmt w:val="decimal"/>
      <w:lvlText w:val="%1."/>
      <w:lvlJc w:val="left"/>
      <w:pPr>
        <w:tabs>
          <w:tab w:val="num" w:pos="720"/>
        </w:tabs>
        <w:ind w:left="720" w:hanging="360"/>
      </w:pPr>
    </w:lvl>
    <w:lvl w:ilvl="1" w:tplc="1D0CA938">
      <w:start w:val="10"/>
      <w:numFmt w:val="upperRoman"/>
      <w:lvlText w:val="%2."/>
      <w:lvlJc w:val="left"/>
      <w:pPr>
        <w:tabs>
          <w:tab w:val="num" w:pos="1800"/>
        </w:tabs>
        <w:ind w:left="1800" w:hanging="720"/>
      </w:pPr>
      <w:rPr>
        <w:rFonts w:hint="default"/>
      </w:rPr>
    </w:lvl>
    <w:lvl w:ilvl="2" w:tplc="3EA80F78" w:tentative="1">
      <w:start w:val="1"/>
      <w:numFmt w:val="lowerRoman"/>
      <w:lvlText w:val="%3."/>
      <w:lvlJc w:val="right"/>
      <w:pPr>
        <w:tabs>
          <w:tab w:val="num" w:pos="2160"/>
        </w:tabs>
        <w:ind w:left="2160" w:hanging="180"/>
      </w:pPr>
    </w:lvl>
    <w:lvl w:ilvl="3" w:tplc="C8ECBF4E" w:tentative="1">
      <w:start w:val="1"/>
      <w:numFmt w:val="decimal"/>
      <w:lvlText w:val="%4."/>
      <w:lvlJc w:val="left"/>
      <w:pPr>
        <w:tabs>
          <w:tab w:val="num" w:pos="2880"/>
        </w:tabs>
        <w:ind w:left="2880" w:hanging="360"/>
      </w:pPr>
    </w:lvl>
    <w:lvl w:ilvl="4" w:tplc="CD0033BE" w:tentative="1">
      <w:start w:val="1"/>
      <w:numFmt w:val="lowerLetter"/>
      <w:lvlText w:val="%5."/>
      <w:lvlJc w:val="left"/>
      <w:pPr>
        <w:tabs>
          <w:tab w:val="num" w:pos="3600"/>
        </w:tabs>
        <w:ind w:left="3600" w:hanging="360"/>
      </w:pPr>
    </w:lvl>
    <w:lvl w:ilvl="5" w:tplc="8BE2C202" w:tentative="1">
      <w:start w:val="1"/>
      <w:numFmt w:val="lowerRoman"/>
      <w:lvlText w:val="%6."/>
      <w:lvlJc w:val="right"/>
      <w:pPr>
        <w:tabs>
          <w:tab w:val="num" w:pos="4320"/>
        </w:tabs>
        <w:ind w:left="4320" w:hanging="180"/>
      </w:pPr>
    </w:lvl>
    <w:lvl w:ilvl="6" w:tplc="614619FC" w:tentative="1">
      <w:start w:val="1"/>
      <w:numFmt w:val="decimal"/>
      <w:lvlText w:val="%7."/>
      <w:lvlJc w:val="left"/>
      <w:pPr>
        <w:tabs>
          <w:tab w:val="num" w:pos="5040"/>
        </w:tabs>
        <w:ind w:left="5040" w:hanging="360"/>
      </w:pPr>
    </w:lvl>
    <w:lvl w:ilvl="7" w:tplc="265266C2" w:tentative="1">
      <w:start w:val="1"/>
      <w:numFmt w:val="lowerLetter"/>
      <w:lvlText w:val="%8."/>
      <w:lvlJc w:val="left"/>
      <w:pPr>
        <w:tabs>
          <w:tab w:val="num" w:pos="5760"/>
        </w:tabs>
        <w:ind w:left="5760" w:hanging="360"/>
      </w:pPr>
    </w:lvl>
    <w:lvl w:ilvl="8" w:tplc="92FEC62E" w:tentative="1">
      <w:start w:val="1"/>
      <w:numFmt w:val="lowerRoman"/>
      <w:lvlText w:val="%9."/>
      <w:lvlJc w:val="right"/>
      <w:pPr>
        <w:tabs>
          <w:tab w:val="num" w:pos="6480"/>
        </w:tabs>
        <w:ind w:left="6480" w:hanging="180"/>
      </w:pPr>
    </w:lvl>
  </w:abstractNum>
  <w:abstractNum w:abstractNumId="12">
    <w:nsid w:val="485222E2"/>
    <w:multiLevelType w:val="hybridMultilevel"/>
    <w:tmpl w:val="CA12BCC6"/>
    <w:lvl w:ilvl="0" w:tplc="35D24782">
      <w:start w:val="1"/>
      <w:numFmt w:val="lowerLetter"/>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3">
    <w:nsid w:val="4B524726"/>
    <w:multiLevelType w:val="singleLevel"/>
    <w:tmpl w:val="6BA411A0"/>
    <w:lvl w:ilvl="0">
      <w:start w:val="6"/>
      <w:numFmt w:val="bullet"/>
      <w:lvlText w:val="-"/>
      <w:lvlJc w:val="left"/>
      <w:pPr>
        <w:tabs>
          <w:tab w:val="num" w:pos="2490"/>
        </w:tabs>
        <w:ind w:left="2490" w:hanging="360"/>
      </w:pPr>
      <w:rPr>
        <w:rFonts w:hint="default"/>
      </w:rPr>
    </w:lvl>
  </w:abstractNum>
  <w:abstractNum w:abstractNumId="14">
    <w:nsid w:val="4BA824A6"/>
    <w:multiLevelType w:val="hybridMultilevel"/>
    <w:tmpl w:val="F53A76B4"/>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lvl>
    <w:lvl w:ilvl="2" w:tplc="4D7C19B0">
      <w:start w:val="3"/>
      <w:numFmt w:val="bullet"/>
      <w:lvlText w:val="-"/>
      <w:lvlJc w:val="left"/>
      <w:pPr>
        <w:tabs>
          <w:tab w:val="num" w:pos="2508"/>
        </w:tabs>
        <w:ind w:left="2508" w:hanging="360"/>
      </w:pPr>
      <w:rPr>
        <w:rFonts w:ascii="Times New Roman" w:eastAsia="Times New Roman" w:hAnsi="Times New Roman" w:cs="Times New Roman"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nsid w:val="5501542D"/>
    <w:multiLevelType w:val="hybridMultilevel"/>
    <w:tmpl w:val="32C655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5136ECA"/>
    <w:multiLevelType w:val="hybridMultilevel"/>
    <w:tmpl w:val="D612E79E"/>
    <w:lvl w:ilvl="0" w:tplc="0405000F">
      <w:start w:val="1"/>
      <w:numFmt w:val="decimal"/>
      <w:lvlText w:val="%1."/>
      <w:lvlJc w:val="left"/>
      <w:pPr>
        <w:tabs>
          <w:tab w:val="num" w:pos="360"/>
        </w:tabs>
        <w:ind w:left="360" w:hanging="360"/>
      </w:pPr>
    </w:lvl>
    <w:lvl w:ilvl="1" w:tplc="97FAC6AC">
      <w:start w:val="1"/>
      <w:numFmt w:val="lowerLetter"/>
      <w:lvlText w:val="%2)"/>
      <w:lvlJc w:val="left"/>
      <w:pPr>
        <w:tabs>
          <w:tab w:val="num" w:pos="1080"/>
        </w:tabs>
        <w:ind w:left="1080" w:hanging="360"/>
      </w:pPr>
      <w:rPr>
        <w:rFonts w:hint="default"/>
      </w:r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4AB2F218">
      <w:start w:val="3"/>
      <w:numFmt w:val="bullet"/>
      <w:lvlText w:val="-"/>
      <w:lvlJc w:val="left"/>
      <w:pPr>
        <w:tabs>
          <w:tab w:val="num" w:pos="3240"/>
        </w:tabs>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70C3264"/>
    <w:multiLevelType w:val="hybridMultilevel"/>
    <w:tmpl w:val="69123102"/>
    <w:lvl w:ilvl="0" w:tplc="8C5085CA">
      <w:start w:val="1"/>
      <w:numFmt w:val="decimal"/>
      <w:lvlText w:val="5.3.%1."/>
      <w:lvlJc w:val="left"/>
      <w:pPr>
        <w:ind w:left="1287"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17020B"/>
    <w:multiLevelType w:val="hybridMultilevel"/>
    <w:tmpl w:val="010C86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E015E90"/>
    <w:multiLevelType w:val="hybridMultilevel"/>
    <w:tmpl w:val="A998A346"/>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0">
    <w:nsid w:val="6EED3975"/>
    <w:multiLevelType w:val="hybridMultilevel"/>
    <w:tmpl w:val="E0FCD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D15E6F"/>
    <w:multiLevelType w:val="hybridMultilevel"/>
    <w:tmpl w:val="93ACCE08"/>
    <w:lvl w:ilvl="0" w:tplc="C35C18EC">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2">
    <w:nsid w:val="7A502059"/>
    <w:multiLevelType w:val="hybridMultilevel"/>
    <w:tmpl w:val="4AD8C7E4"/>
    <w:lvl w:ilvl="0" w:tplc="2BC0EBD6">
      <w:start w:val="1"/>
      <w:numFmt w:val="upperRoman"/>
      <w:lvlText w:val="%1."/>
      <w:lvlJc w:val="left"/>
      <w:pPr>
        <w:tabs>
          <w:tab w:val="num" w:pos="1080"/>
        </w:tabs>
        <w:ind w:left="1080" w:hanging="720"/>
      </w:pPr>
      <w:rPr>
        <w:rFonts w:hint="default"/>
      </w:rPr>
    </w:lvl>
    <w:lvl w:ilvl="1" w:tplc="F2740812" w:tentative="1">
      <w:start w:val="1"/>
      <w:numFmt w:val="lowerLetter"/>
      <w:lvlText w:val="%2."/>
      <w:lvlJc w:val="left"/>
      <w:pPr>
        <w:tabs>
          <w:tab w:val="num" w:pos="1440"/>
        </w:tabs>
        <w:ind w:left="1440" w:hanging="360"/>
      </w:pPr>
    </w:lvl>
    <w:lvl w:ilvl="2" w:tplc="FA762044" w:tentative="1">
      <w:start w:val="1"/>
      <w:numFmt w:val="lowerRoman"/>
      <w:lvlText w:val="%3."/>
      <w:lvlJc w:val="right"/>
      <w:pPr>
        <w:tabs>
          <w:tab w:val="num" w:pos="2160"/>
        </w:tabs>
        <w:ind w:left="2160" w:hanging="180"/>
      </w:pPr>
    </w:lvl>
    <w:lvl w:ilvl="3" w:tplc="2C7C0E2E" w:tentative="1">
      <w:start w:val="1"/>
      <w:numFmt w:val="decimal"/>
      <w:lvlText w:val="%4."/>
      <w:lvlJc w:val="left"/>
      <w:pPr>
        <w:tabs>
          <w:tab w:val="num" w:pos="2880"/>
        </w:tabs>
        <w:ind w:left="2880" w:hanging="360"/>
      </w:pPr>
    </w:lvl>
    <w:lvl w:ilvl="4" w:tplc="5A34DDBE" w:tentative="1">
      <w:start w:val="1"/>
      <w:numFmt w:val="lowerLetter"/>
      <w:lvlText w:val="%5."/>
      <w:lvlJc w:val="left"/>
      <w:pPr>
        <w:tabs>
          <w:tab w:val="num" w:pos="3600"/>
        </w:tabs>
        <w:ind w:left="3600" w:hanging="360"/>
      </w:pPr>
    </w:lvl>
    <w:lvl w:ilvl="5" w:tplc="4AD2B54C" w:tentative="1">
      <w:start w:val="1"/>
      <w:numFmt w:val="lowerRoman"/>
      <w:lvlText w:val="%6."/>
      <w:lvlJc w:val="right"/>
      <w:pPr>
        <w:tabs>
          <w:tab w:val="num" w:pos="4320"/>
        </w:tabs>
        <w:ind w:left="4320" w:hanging="180"/>
      </w:pPr>
    </w:lvl>
    <w:lvl w:ilvl="6" w:tplc="D72C4600" w:tentative="1">
      <w:start w:val="1"/>
      <w:numFmt w:val="decimal"/>
      <w:lvlText w:val="%7."/>
      <w:lvlJc w:val="left"/>
      <w:pPr>
        <w:tabs>
          <w:tab w:val="num" w:pos="5040"/>
        </w:tabs>
        <w:ind w:left="5040" w:hanging="360"/>
      </w:pPr>
    </w:lvl>
    <w:lvl w:ilvl="7" w:tplc="BC5CC2D2" w:tentative="1">
      <w:start w:val="1"/>
      <w:numFmt w:val="lowerLetter"/>
      <w:lvlText w:val="%8."/>
      <w:lvlJc w:val="left"/>
      <w:pPr>
        <w:tabs>
          <w:tab w:val="num" w:pos="5760"/>
        </w:tabs>
        <w:ind w:left="5760" w:hanging="360"/>
      </w:pPr>
    </w:lvl>
    <w:lvl w:ilvl="8" w:tplc="72522D1C" w:tentative="1">
      <w:start w:val="1"/>
      <w:numFmt w:val="lowerRoman"/>
      <w:lvlText w:val="%9."/>
      <w:lvlJc w:val="right"/>
      <w:pPr>
        <w:tabs>
          <w:tab w:val="num" w:pos="6480"/>
        </w:tabs>
        <w:ind w:left="6480" w:hanging="180"/>
      </w:pPr>
    </w:lvl>
  </w:abstractNum>
  <w:abstractNum w:abstractNumId="23">
    <w:nsid w:val="7DAC1396"/>
    <w:multiLevelType w:val="hybridMultilevel"/>
    <w:tmpl w:val="1BECAEDC"/>
    <w:lvl w:ilvl="0" w:tplc="37D08E84">
      <w:start w:val="1"/>
      <w:numFmt w:val="decimal"/>
      <w:lvlText w:val="%1."/>
      <w:lvlJc w:val="left"/>
      <w:pPr>
        <w:tabs>
          <w:tab w:val="num" w:pos="720"/>
        </w:tabs>
        <w:ind w:left="720" w:hanging="360"/>
      </w:pPr>
    </w:lvl>
    <w:lvl w:ilvl="1" w:tplc="C21AEBE8" w:tentative="1">
      <w:start w:val="1"/>
      <w:numFmt w:val="lowerLetter"/>
      <w:lvlText w:val="%2."/>
      <w:lvlJc w:val="left"/>
      <w:pPr>
        <w:tabs>
          <w:tab w:val="num" w:pos="1440"/>
        </w:tabs>
        <w:ind w:left="1440" w:hanging="360"/>
      </w:pPr>
    </w:lvl>
    <w:lvl w:ilvl="2" w:tplc="EB6C14EA" w:tentative="1">
      <w:start w:val="1"/>
      <w:numFmt w:val="lowerRoman"/>
      <w:lvlText w:val="%3."/>
      <w:lvlJc w:val="right"/>
      <w:pPr>
        <w:tabs>
          <w:tab w:val="num" w:pos="2160"/>
        </w:tabs>
        <w:ind w:left="2160" w:hanging="180"/>
      </w:pPr>
    </w:lvl>
    <w:lvl w:ilvl="3" w:tplc="C62E4B72" w:tentative="1">
      <w:start w:val="1"/>
      <w:numFmt w:val="decimal"/>
      <w:lvlText w:val="%4."/>
      <w:lvlJc w:val="left"/>
      <w:pPr>
        <w:tabs>
          <w:tab w:val="num" w:pos="2880"/>
        </w:tabs>
        <w:ind w:left="2880" w:hanging="360"/>
      </w:pPr>
    </w:lvl>
    <w:lvl w:ilvl="4" w:tplc="CCBC036E" w:tentative="1">
      <w:start w:val="1"/>
      <w:numFmt w:val="lowerLetter"/>
      <w:lvlText w:val="%5."/>
      <w:lvlJc w:val="left"/>
      <w:pPr>
        <w:tabs>
          <w:tab w:val="num" w:pos="3600"/>
        </w:tabs>
        <w:ind w:left="3600" w:hanging="360"/>
      </w:pPr>
    </w:lvl>
    <w:lvl w:ilvl="5" w:tplc="090A11C8" w:tentative="1">
      <w:start w:val="1"/>
      <w:numFmt w:val="lowerRoman"/>
      <w:lvlText w:val="%6."/>
      <w:lvlJc w:val="right"/>
      <w:pPr>
        <w:tabs>
          <w:tab w:val="num" w:pos="4320"/>
        </w:tabs>
        <w:ind w:left="4320" w:hanging="180"/>
      </w:pPr>
    </w:lvl>
    <w:lvl w:ilvl="6" w:tplc="7BE0E354" w:tentative="1">
      <w:start w:val="1"/>
      <w:numFmt w:val="decimal"/>
      <w:lvlText w:val="%7."/>
      <w:lvlJc w:val="left"/>
      <w:pPr>
        <w:tabs>
          <w:tab w:val="num" w:pos="5040"/>
        </w:tabs>
        <w:ind w:left="5040" w:hanging="360"/>
      </w:pPr>
    </w:lvl>
    <w:lvl w:ilvl="7" w:tplc="99001618" w:tentative="1">
      <w:start w:val="1"/>
      <w:numFmt w:val="lowerLetter"/>
      <w:lvlText w:val="%8."/>
      <w:lvlJc w:val="left"/>
      <w:pPr>
        <w:tabs>
          <w:tab w:val="num" w:pos="5760"/>
        </w:tabs>
        <w:ind w:left="5760" w:hanging="360"/>
      </w:pPr>
    </w:lvl>
    <w:lvl w:ilvl="8" w:tplc="E1C8639A"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9"/>
  </w:num>
  <w:num w:numId="4">
    <w:abstractNumId w:val="4"/>
  </w:num>
  <w:num w:numId="5">
    <w:abstractNumId w:val="22"/>
  </w:num>
  <w:num w:numId="6">
    <w:abstractNumId w:val="1"/>
  </w:num>
  <w:num w:numId="7">
    <w:abstractNumId w:val="7"/>
  </w:num>
  <w:num w:numId="8">
    <w:abstractNumId w:val="0"/>
  </w:num>
  <w:num w:numId="9">
    <w:abstractNumId w:val="6"/>
  </w:num>
  <w:num w:numId="10">
    <w:abstractNumId w:val="11"/>
  </w:num>
  <w:num w:numId="11">
    <w:abstractNumId w:val="2"/>
  </w:num>
  <w:num w:numId="12">
    <w:abstractNumId w:val="3"/>
  </w:num>
  <w:num w:numId="13">
    <w:abstractNumId w:val="23"/>
  </w:num>
  <w:num w:numId="14">
    <w:abstractNumId w:val="18"/>
  </w:num>
  <w:num w:numId="15">
    <w:abstractNumId w:val="16"/>
  </w:num>
  <w:num w:numId="16">
    <w:abstractNumId w:val="14"/>
  </w:num>
  <w:num w:numId="17">
    <w:abstractNumId w:val="15"/>
  </w:num>
  <w:num w:numId="18">
    <w:abstractNumId w:val="21"/>
  </w:num>
  <w:num w:numId="19">
    <w:abstractNumId w:val="12"/>
  </w:num>
  <w:num w:numId="20">
    <w:abstractNumId w:val="19"/>
  </w:num>
  <w:num w:numId="21">
    <w:abstractNumId w:val="5"/>
  </w:num>
  <w:num w:numId="22">
    <w:abstractNumId w:val="2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0C50"/>
    <w:rsid w:val="0000004B"/>
    <w:rsid w:val="00005A85"/>
    <w:rsid w:val="00007221"/>
    <w:rsid w:val="000143AB"/>
    <w:rsid w:val="000238AB"/>
    <w:rsid w:val="00026C9E"/>
    <w:rsid w:val="00031D8C"/>
    <w:rsid w:val="000329E8"/>
    <w:rsid w:val="00032CA0"/>
    <w:rsid w:val="00042B5E"/>
    <w:rsid w:val="0004455E"/>
    <w:rsid w:val="000457BF"/>
    <w:rsid w:val="000528C0"/>
    <w:rsid w:val="0005421B"/>
    <w:rsid w:val="00057173"/>
    <w:rsid w:val="000704A9"/>
    <w:rsid w:val="00080B1E"/>
    <w:rsid w:val="000817AA"/>
    <w:rsid w:val="0008211F"/>
    <w:rsid w:val="00083A02"/>
    <w:rsid w:val="0009662B"/>
    <w:rsid w:val="000972BC"/>
    <w:rsid w:val="000A310B"/>
    <w:rsid w:val="000B0F1B"/>
    <w:rsid w:val="000B6A91"/>
    <w:rsid w:val="000C2219"/>
    <w:rsid w:val="000C3269"/>
    <w:rsid w:val="000C3A5F"/>
    <w:rsid w:val="000C3EB2"/>
    <w:rsid w:val="000D1825"/>
    <w:rsid w:val="000D551B"/>
    <w:rsid w:val="000F1541"/>
    <w:rsid w:val="000F741C"/>
    <w:rsid w:val="0010586D"/>
    <w:rsid w:val="00114CE3"/>
    <w:rsid w:val="00136996"/>
    <w:rsid w:val="0013798D"/>
    <w:rsid w:val="00142C3C"/>
    <w:rsid w:val="00143F28"/>
    <w:rsid w:val="0015151A"/>
    <w:rsid w:val="00155005"/>
    <w:rsid w:val="00157662"/>
    <w:rsid w:val="00160792"/>
    <w:rsid w:val="001635BE"/>
    <w:rsid w:val="0017428B"/>
    <w:rsid w:val="00177F37"/>
    <w:rsid w:val="001824F5"/>
    <w:rsid w:val="00191046"/>
    <w:rsid w:val="0019646E"/>
    <w:rsid w:val="001A3741"/>
    <w:rsid w:val="001A620F"/>
    <w:rsid w:val="001B165C"/>
    <w:rsid w:val="001B6AAF"/>
    <w:rsid w:val="001D34D8"/>
    <w:rsid w:val="001D452B"/>
    <w:rsid w:val="001E65FB"/>
    <w:rsid w:val="001F4056"/>
    <w:rsid w:val="001F6725"/>
    <w:rsid w:val="001F686E"/>
    <w:rsid w:val="002001E5"/>
    <w:rsid w:val="00200C8E"/>
    <w:rsid w:val="00205D62"/>
    <w:rsid w:val="002076B9"/>
    <w:rsid w:val="00214BEB"/>
    <w:rsid w:val="0021522B"/>
    <w:rsid w:val="002235DE"/>
    <w:rsid w:val="00235B90"/>
    <w:rsid w:val="00235C69"/>
    <w:rsid w:val="00235FEA"/>
    <w:rsid w:val="002439AF"/>
    <w:rsid w:val="00251865"/>
    <w:rsid w:val="00260E3A"/>
    <w:rsid w:val="00262796"/>
    <w:rsid w:val="002820D5"/>
    <w:rsid w:val="00287C13"/>
    <w:rsid w:val="00293403"/>
    <w:rsid w:val="002A1E2A"/>
    <w:rsid w:val="002A249C"/>
    <w:rsid w:val="002B10B3"/>
    <w:rsid w:val="002B117B"/>
    <w:rsid w:val="002B7C99"/>
    <w:rsid w:val="002C1902"/>
    <w:rsid w:val="002D2265"/>
    <w:rsid w:val="002D3DB1"/>
    <w:rsid w:val="002E0804"/>
    <w:rsid w:val="002E4FF9"/>
    <w:rsid w:val="002F09E1"/>
    <w:rsid w:val="002F1030"/>
    <w:rsid w:val="00300198"/>
    <w:rsid w:val="00302110"/>
    <w:rsid w:val="00303114"/>
    <w:rsid w:val="00305955"/>
    <w:rsid w:val="00305D27"/>
    <w:rsid w:val="003101B2"/>
    <w:rsid w:val="00322C28"/>
    <w:rsid w:val="003264FE"/>
    <w:rsid w:val="0033390E"/>
    <w:rsid w:val="00334024"/>
    <w:rsid w:val="00335E73"/>
    <w:rsid w:val="00341619"/>
    <w:rsid w:val="003437CE"/>
    <w:rsid w:val="00351AEE"/>
    <w:rsid w:val="003530EC"/>
    <w:rsid w:val="00354A42"/>
    <w:rsid w:val="00357DA0"/>
    <w:rsid w:val="00361C5D"/>
    <w:rsid w:val="0036441A"/>
    <w:rsid w:val="00365FA8"/>
    <w:rsid w:val="003716D3"/>
    <w:rsid w:val="00372E05"/>
    <w:rsid w:val="00373E0D"/>
    <w:rsid w:val="003800F9"/>
    <w:rsid w:val="00384123"/>
    <w:rsid w:val="003848E7"/>
    <w:rsid w:val="003A256E"/>
    <w:rsid w:val="003B48FD"/>
    <w:rsid w:val="003C075B"/>
    <w:rsid w:val="003C22E2"/>
    <w:rsid w:val="003D56A0"/>
    <w:rsid w:val="003E2FFA"/>
    <w:rsid w:val="003E35CA"/>
    <w:rsid w:val="003E3EB9"/>
    <w:rsid w:val="003F275F"/>
    <w:rsid w:val="003F2CF5"/>
    <w:rsid w:val="003F3628"/>
    <w:rsid w:val="003F4A9F"/>
    <w:rsid w:val="0041486B"/>
    <w:rsid w:val="0041736A"/>
    <w:rsid w:val="0042057A"/>
    <w:rsid w:val="00420996"/>
    <w:rsid w:val="004254A4"/>
    <w:rsid w:val="004430DE"/>
    <w:rsid w:val="00445232"/>
    <w:rsid w:val="00456234"/>
    <w:rsid w:val="00463667"/>
    <w:rsid w:val="00465D60"/>
    <w:rsid w:val="00470969"/>
    <w:rsid w:val="00495E1E"/>
    <w:rsid w:val="00497B07"/>
    <w:rsid w:val="004A24A1"/>
    <w:rsid w:val="004D460D"/>
    <w:rsid w:val="004D553B"/>
    <w:rsid w:val="004E4199"/>
    <w:rsid w:val="004F0DB4"/>
    <w:rsid w:val="004F2D95"/>
    <w:rsid w:val="004F411B"/>
    <w:rsid w:val="005074CD"/>
    <w:rsid w:val="00507EA1"/>
    <w:rsid w:val="005322D7"/>
    <w:rsid w:val="00545592"/>
    <w:rsid w:val="005927ED"/>
    <w:rsid w:val="00594991"/>
    <w:rsid w:val="0059597E"/>
    <w:rsid w:val="005A11C8"/>
    <w:rsid w:val="005A62B2"/>
    <w:rsid w:val="005D60A8"/>
    <w:rsid w:val="005E4EE8"/>
    <w:rsid w:val="005E70B4"/>
    <w:rsid w:val="005F3553"/>
    <w:rsid w:val="005F5260"/>
    <w:rsid w:val="005F62A1"/>
    <w:rsid w:val="005F6405"/>
    <w:rsid w:val="00601A66"/>
    <w:rsid w:val="00607749"/>
    <w:rsid w:val="00632B2A"/>
    <w:rsid w:val="0063763F"/>
    <w:rsid w:val="00642E59"/>
    <w:rsid w:val="00652ADC"/>
    <w:rsid w:val="006608F5"/>
    <w:rsid w:val="00664AF6"/>
    <w:rsid w:val="00684904"/>
    <w:rsid w:val="006856D0"/>
    <w:rsid w:val="006860F0"/>
    <w:rsid w:val="006953FE"/>
    <w:rsid w:val="006B6B30"/>
    <w:rsid w:val="006B7E60"/>
    <w:rsid w:val="006C64E8"/>
    <w:rsid w:val="006C7127"/>
    <w:rsid w:val="006D0126"/>
    <w:rsid w:val="006E466F"/>
    <w:rsid w:val="006F314C"/>
    <w:rsid w:val="006F3784"/>
    <w:rsid w:val="006F4C82"/>
    <w:rsid w:val="006F5198"/>
    <w:rsid w:val="006F51D8"/>
    <w:rsid w:val="006F7093"/>
    <w:rsid w:val="00702110"/>
    <w:rsid w:val="00702A9A"/>
    <w:rsid w:val="007039A2"/>
    <w:rsid w:val="0070601A"/>
    <w:rsid w:val="00717743"/>
    <w:rsid w:val="00721678"/>
    <w:rsid w:val="007236D4"/>
    <w:rsid w:val="00732403"/>
    <w:rsid w:val="00746729"/>
    <w:rsid w:val="00763E57"/>
    <w:rsid w:val="00770CF4"/>
    <w:rsid w:val="00770F33"/>
    <w:rsid w:val="00775F1D"/>
    <w:rsid w:val="00790143"/>
    <w:rsid w:val="007929BC"/>
    <w:rsid w:val="007977E1"/>
    <w:rsid w:val="007A03B9"/>
    <w:rsid w:val="007A6C88"/>
    <w:rsid w:val="007C0C50"/>
    <w:rsid w:val="007E4603"/>
    <w:rsid w:val="007F7CF2"/>
    <w:rsid w:val="00805A0F"/>
    <w:rsid w:val="00807BEB"/>
    <w:rsid w:val="008104E5"/>
    <w:rsid w:val="00826FFB"/>
    <w:rsid w:val="00834AFC"/>
    <w:rsid w:val="00842BDF"/>
    <w:rsid w:val="0084509C"/>
    <w:rsid w:val="008666A0"/>
    <w:rsid w:val="00870D49"/>
    <w:rsid w:val="00873890"/>
    <w:rsid w:val="008768D3"/>
    <w:rsid w:val="00883481"/>
    <w:rsid w:val="00883EAC"/>
    <w:rsid w:val="00891EE1"/>
    <w:rsid w:val="00894849"/>
    <w:rsid w:val="0089685E"/>
    <w:rsid w:val="008C04B2"/>
    <w:rsid w:val="008C4E68"/>
    <w:rsid w:val="008C5EBC"/>
    <w:rsid w:val="008D2132"/>
    <w:rsid w:val="008D63C0"/>
    <w:rsid w:val="008E2C35"/>
    <w:rsid w:val="0091025E"/>
    <w:rsid w:val="00923865"/>
    <w:rsid w:val="00931CE9"/>
    <w:rsid w:val="00940813"/>
    <w:rsid w:val="00941D89"/>
    <w:rsid w:val="00950E18"/>
    <w:rsid w:val="00953F26"/>
    <w:rsid w:val="0095485B"/>
    <w:rsid w:val="00964C64"/>
    <w:rsid w:val="0096735F"/>
    <w:rsid w:val="009837FB"/>
    <w:rsid w:val="00986B54"/>
    <w:rsid w:val="009A3213"/>
    <w:rsid w:val="009B2990"/>
    <w:rsid w:val="009B656D"/>
    <w:rsid w:val="009C40A7"/>
    <w:rsid w:val="009C6559"/>
    <w:rsid w:val="009D5B2F"/>
    <w:rsid w:val="009E5EDC"/>
    <w:rsid w:val="009F5DAF"/>
    <w:rsid w:val="00A039FF"/>
    <w:rsid w:val="00A079CC"/>
    <w:rsid w:val="00A17FF4"/>
    <w:rsid w:val="00A32F5F"/>
    <w:rsid w:val="00A41A55"/>
    <w:rsid w:val="00A518A5"/>
    <w:rsid w:val="00A64BC7"/>
    <w:rsid w:val="00A6712A"/>
    <w:rsid w:val="00A707D0"/>
    <w:rsid w:val="00A73AEF"/>
    <w:rsid w:val="00A73F9F"/>
    <w:rsid w:val="00A8288B"/>
    <w:rsid w:val="00A832B3"/>
    <w:rsid w:val="00A86D54"/>
    <w:rsid w:val="00A87A61"/>
    <w:rsid w:val="00A90485"/>
    <w:rsid w:val="00A94F96"/>
    <w:rsid w:val="00AA1848"/>
    <w:rsid w:val="00AA4385"/>
    <w:rsid w:val="00AA67EE"/>
    <w:rsid w:val="00AB1E5D"/>
    <w:rsid w:val="00AB7653"/>
    <w:rsid w:val="00AC4CD7"/>
    <w:rsid w:val="00AC7E02"/>
    <w:rsid w:val="00AD2231"/>
    <w:rsid w:val="00AE0542"/>
    <w:rsid w:val="00AE75A6"/>
    <w:rsid w:val="00B020F0"/>
    <w:rsid w:val="00B11BE4"/>
    <w:rsid w:val="00B22BD8"/>
    <w:rsid w:val="00B24AA2"/>
    <w:rsid w:val="00B31468"/>
    <w:rsid w:val="00B37103"/>
    <w:rsid w:val="00B41051"/>
    <w:rsid w:val="00B413FB"/>
    <w:rsid w:val="00B711FD"/>
    <w:rsid w:val="00B82665"/>
    <w:rsid w:val="00B92673"/>
    <w:rsid w:val="00B94050"/>
    <w:rsid w:val="00B95B09"/>
    <w:rsid w:val="00B967D8"/>
    <w:rsid w:val="00BA4DB1"/>
    <w:rsid w:val="00BB13BA"/>
    <w:rsid w:val="00BB191C"/>
    <w:rsid w:val="00BB4060"/>
    <w:rsid w:val="00BB7BC1"/>
    <w:rsid w:val="00BC4DD2"/>
    <w:rsid w:val="00BD14F1"/>
    <w:rsid w:val="00BF3C4C"/>
    <w:rsid w:val="00BF3DEE"/>
    <w:rsid w:val="00C06186"/>
    <w:rsid w:val="00C11854"/>
    <w:rsid w:val="00C21AFA"/>
    <w:rsid w:val="00C226C1"/>
    <w:rsid w:val="00C23DC6"/>
    <w:rsid w:val="00C24BF1"/>
    <w:rsid w:val="00C416DB"/>
    <w:rsid w:val="00C60114"/>
    <w:rsid w:val="00C73601"/>
    <w:rsid w:val="00C740E4"/>
    <w:rsid w:val="00C74FFE"/>
    <w:rsid w:val="00C83C6D"/>
    <w:rsid w:val="00C925A9"/>
    <w:rsid w:val="00CB0627"/>
    <w:rsid w:val="00CB734A"/>
    <w:rsid w:val="00CD5D89"/>
    <w:rsid w:val="00CE0216"/>
    <w:rsid w:val="00CE1BCD"/>
    <w:rsid w:val="00CE1F13"/>
    <w:rsid w:val="00CE7C74"/>
    <w:rsid w:val="00CF310C"/>
    <w:rsid w:val="00D0321E"/>
    <w:rsid w:val="00D0527E"/>
    <w:rsid w:val="00D268B7"/>
    <w:rsid w:val="00D31735"/>
    <w:rsid w:val="00D31C2F"/>
    <w:rsid w:val="00D359D4"/>
    <w:rsid w:val="00D415E4"/>
    <w:rsid w:val="00D449CA"/>
    <w:rsid w:val="00D52DCE"/>
    <w:rsid w:val="00D619F4"/>
    <w:rsid w:val="00D63C8F"/>
    <w:rsid w:val="00D63ED0"/>
    <w:rsid w:val="00D84565"/>
    <w:rsid w:val="00D9050F"/>
    <w:rsid w:val="00D90CEA"/>
    <w:rsid w:val="00DA4100"/>
    <w:rsid w:val="00DB1CDC"/>
    <w:rsid w:val="00DC003A"/>
    <w:rsid w:val="00DD3E03"/>
    <w:rsid w:val="00DD574A"/>
    <w:rsid w:val="00DD6C5B"/>
    <w:rsid w:val="00DE2287"/>
    <w:rsid w:val="00DE380B"/>
    <w:rsid w:val="00E03353"/>
    <w:rsid w:val="00E07665"/>
    <w:rsid w:val="00E23423"/>
    <w:rsid w:val="00E312EA"/>
    <w:rsid w:val="00E41D2F"/>
    <w:rsid w:val="00E459DA"/>
    <w:rsid w:val="00E5014F"/>
    <w:rsid w:val="00E50404"/>
    <w:rsid w:val="00E50E92"/>
    <w:rsid w:val="00E514DB"/>
    <w:rsid w:val="00E57992"/>
    <w:rsid w:val="00E63D01"/>
    <w:rsid w:val="00E677BB"/>
    <w:rsid w:val="00E71055"/>
    <w:rsid w:val="00E753EF"/>
    <w:rsid w:val="00E80FD4"/>
    <w:rsid w:val="00E87320"/>
    <w:rsid w:val="00E87B73"/>
    <w:rsid w:val="00E90EF0"/>
    <w:rsid w:val="00E95F12"/>
    <w:rsid w:val="00E97741"/>
    <w:rsid w:val="00EB1B5D"/>
    <w:rsid w:val="00EB3353"/>
    <w:rsid w:val="00EB4866"/>
    <w:rsid w:val="00EC34A7"/>
    <w:rsid w:val="00EC4816"/>
    <w:rsid w:val="00EC7B87"/>
    <w:rsid w:val="00ED03F1"/>
    <w:rsid w:val="00EE329C"/>
    <w:rsid w:val="00EE610F"/>
    <w:rsid w:val="00EF52E7"/>
    <w:rsid w:val="00EF7B98"/>
    <w:rsid w:val="00F03B2C"/>
    <w:rsid w:val="00F06E4B"/>
    <w:rsid w:val="00F07042"/>
    <w:rsid w:val="00F1292E"/>
    <w:rsid w:val="00F31811"/>
    <w:rsid w:val="00F32837"/>
    <w:rsid w:val="00F40D3C"/>
    <w:rsid w:val="00F44DD0"/>
    <w:rsid w:val="00F51FEC"/>
    <w:rsid w:val="00F54168"/>
    <w:rsid w:val="00F56992"/>
    <w:rsid w:val="00F63DFD"/>
    <w:rsid w:val="00F710ED"/>
    <w:rsid w:val="00F75CF5"/>
    <w:rsid w:val="00F767B8"/>
    <w:rsid w:val="00F767BB"/>
    <w:rsid w:val="00F77B60"/>
    <w:rsid w:val="00F87800"/>
    <w:rsid w:val="00F9089A"/>
    <w:rsid w:val="00F92717"/>
    <w:rsid w:val="00F953B9"/>
    <w:rsid w:val="00F97FA6"/>
    <w:rsid w:val="00FA0385"/>
    <w:rsid w:val="00FA631B"/>
    <w:rsid w:val="00FB1921"/>
    <w:rsid w:val="00FB7DC2"/>
    <w:rsid w:val="00FC21FD"/>
    <w:rsid w:val="00FE41DB"/>
    <w:rsid w:val="00FF15E1"/>
    <w:rsid w:val="00FF3250"/>
    <w:rsid w:val="00FF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uiPriority w:val="99"/>
    <w:semiHidden/>
    <w:unhideWhenUsed/>
    <w:rsid w:val="00D9050F"/>
    <w:rPr>
      <w:sz w:val="16"/>
      <w:szCs w:val="16"/>
    </w:rPr>
  </w:style>
  <w:style w:type="paragraph" w:styleId="Textkomente">
    <w:name w:val="annotation text"/>
    <w:basedOn w:val="Normln"/>
    <w:link w:val="TextkomenteChar"/>
    <w:semiHidden/>
    <w:unhideWhenUsed/>
    <w:rsid w:val="00D9050F"/>
    <w:rPr>
      <w:sz w:val="20"/>
    </w:rPr>
  </w:style>
  <w:style w:type="character" w:customStyle="1" w:styleId="TextkomenteChar">
    <w:name w:val="Text komentáře Char"/>
    <w:basedOn w:val="Standardnpsmoodstavce"/>
    <w:link w:val="Textkomente"/>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uiPriority w:val="99"/>
    <w:semiHidden/>
    <w:unhideWhenUsed/>
    <w:rsid w:val="00D9050F"/>
    <w:rPr>
      <w:sz w:val="16"/>
      <w:szCs w:val="16"/>
    </w:rPr>
  </w:style>
  <w:style w:type="paragraph" w:styleId="Textkomente">
    <w:name w:val="annotation text"/>
    <w:basedOn w:val="Normln"/>
    <w:link w:val="TextkomenteChar"/>
    <w:uiPriority w:val="99"/>
    <w:semiHidden/>
    <w:unhideWhenUsed/>
    <w:rsid w:val="00D9050F"/>
    <w:rPr>
      <w:sz w:val="20"/>
    </w:rPr>
  </w:style>
  <w:style w:type="character" w:customStyle="1" w:styleId="TextkomenteChar">
    <w:name w:val="Text komentáře Char"/>
    <w:basedOn w:val="Standardnpsmoodstavce"/>
    <w:link w:val="Textkomente"/>
    <w:uiPriority w:val="99"/>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96">
      <w:bodyDiv w:val="1"/>
      <w:marLeft w:val="0"/>
      <w:marRight w:val="0"/>
      <w:marTop w:val="0"/>
      <w:marBottom w:val="0"/>
      <w:divBdr>
        <w:top w:val="none" w:sz="0" w:space="0" w:color="auto"/>
        <w:left w:val="none" w:sz="0" w:space="0" w:color="auto"/>
        <w:bottom w:val="none" w:sz="0" w:space="0" w:color="auto"/>
        <w:right w:val="none" w:sz="0" w:space="0" w:color="auto"/>
      </w:divBdr>
    </w:div>
    <w:div w:id="486823622">
      <w:bodyDiv w:val="1"/>
      <w:marLeft w:val="0"/>
      <w:marRight w:val="0"/>
      <w:marTop w:val="0"/>
      <w:marBottom w:val="0"/>
      <w:divBdr>
        <w:top w:val="none" w:sz="0" w:space="0" w:color="auto"/>
        <w:left w:val="none" w:sz="0" w:space="0" w:color="auto"/>
        <w:bottom w:val="none" w:sz="0" w:space="0" w:color="auto"/>
        <w:right w:val="none" w:sz="0" w:space="0" w:color="auto"/>
      </w:divBdr>
    </w:div>
    <w:div w:id="719284551">
      <w:bodyDiv w:val="1"/>
      <w:marLeft w:val="0"/>
      <w:marRight w:val="0"/>
      <w:marTop w:val="0"/>
      <w:marBottom w:val="0"/>
      <w:divBdr>
        <w:top w:val="none" w:sz="0" w:space="0" w:color="auto"/>
        <w:left w:val="none" w:sz="0" w:space="0" w:color="auto"/>
        <w:bottom w:val="none" w:sz="0" w:space="0" w:color="auto"/>
        <w:right w:val="none" w:sz="0" w:space="0" w:color="auto"/>
      </w:divBdr>
    </w:div>
    <w:div w:id="863908773">
      <w:bodyDiv w:val="1"/>
      <w:marLeft w:val="0"/>
      <w:marRight w:val="0"/>
      <w:marTop w:val="0"/>
      <w:marBottom w:val="0"/>
      <w:divBdr>
        <w:top w:val="none" w:sz="0" w:space="0" w:color="auto"/>
        <w:left w:val="none" w:sz="0" w:space="0" w:color="auto"/>
        <w:bottom w:val="none" w:sz="0" w:space="0" w:color="auto"/>
        <w:right w:val="none" w:sz="0" w:space="0" w:color="auto"/>
      </w:divBdr>
    </w:div>
    <w:div w:id="1030450201">
      <w:bodyDiv w:val="1"/>
      <w:marLeft w:val="0"/>
      <w:marRight w:val="0"/>
      <w:marTop w:val="0"/>
      <w:marBottom w:val="0"/>
      <w:divBdr>
        <w:top w:val="none" w:sz="0" w:space="0" w:color="auto"/>
        <w:left w:val="none" w:sz="0" w:space="0" w:color="auto"/>
        <w:bottom w:val="none" w:sz="0" w:space="0" w:color="auto"/>
        <w:right w:val="none" w:sz="0" w:space="0" w:color="auto"/>
      </w:divBdr>
    </w:div>
    <w:div w:id="1113862734">
      <w:bodyDiv w:val="1"/>
      <w:marLeft w:val="0"/>
      <w:marRight w:val="0"/>
      <w:marTop w:val="0"/>
      <w:marBottom w:val="0"/>
      <w:divBdr>
        <w:top w:val="none" w:sz="0" w:space="0" w:color="auto"/>
        <w:left w:val="none" w:sz="0" w:space="0" w:color="auto"/>
        <w:bottom w:val="none" w:sz="0" w:space="0" w:color="auto"/>
        <w:right w:val="none" w:sz="0" w:space="0" w:color="auto"/>
      </w:divBdr>
    </w:div>
    <w:div w:id="1162313057">
      <w:bodyDiv w:val="1"/>
      <w:marLeft w:val="0"/>
      <w:marRight w:val="0"/>
      <w:marTop w:val="0"/>
      <w:marBottom w:val="0"/>
      <w:divBdr>
        <w:top w:val="none" w:sz="0" w:space="0" w:color="auto"/>
        <w:left w:val="none" w:sz="0" w:space="0" w:color="auto"/>
        <w:bottom w:val="none" w:sz="0" w:space="0" w:color="auto"/>
        <w:right w:val="none" w:sz="0" w:space="0" w:color="auto"/>
      </w:divBdr>
    </w:div>
    <w:div w:id="1334409096">
      <w:bodyDiv w:val="1"/>
      <w:marLeft w:val="0"/>
      <w:marRight w:val="0"/>
      <w:marTop w:val="0"/>
      <w:marBottom w:val="0"/>
      <w:divBdr>
        <w:top w:val="none" w:sz="0" w:space="0" w:color="auto"/>
        <w:left w:val="none" w:sz="0" w:space="0" w:color="auto"/>
        <w:bottom w:val="none" w:sz="0" w:space="0" w:color="auto"/>
        <w:right w:val="none" w:sz="0" w:space="0" w:color="auto"/>
      </w:divBdr>
    </w:div>
    <w:div w:id="1510680179">
      <w:bodyDiv w:val="1"/>
      <w:marLeft w:val="0"/>
      <w:marRight w:val="0"/>
      <w:marTop w:val="0"/>
      <w:marBottom w:val="0"/>
      <w:divBdr>
        <w:top w:val="none" w:sz="0" w:space="0" w:color="auto"/>
        <w:left w:val="none" w:sz="0" w:space="0" w:color="auto"/>
        <w:bottom w:val="none" w:sz="0" w:space="0" w:color="auto"/>
        <w:right w:val="none" w:sz="0" w:space="0" w:color="auto"/>
      </w:divBdr>
    </w:div>
    <w:div w:id="1638413628">
      <w:bodyDiv w:val="1"/>
      <w:marLeft w:val="0"/>
      <w:marRight w:val="0"/>
      <w:marTop w:val="0"/>
      <w:marBottom w:val="0"/>
      <w:divBdr>
        <w:top w:val="none" w:sz="0" w:space="0" w:color="auto"/>
        <w:left w:val="none" w:sz="0" w:space="0" w:color="auto"/>
        <w:bottom w:val="none" w:sz="0" w:space="0" w:color="auto"/>
        <w:right w:val="none" w:sz="0" w:space="0" w:color="auto"/>
      </w:divBdr>
    </w:div>
    <w:div w:id="1748575087">
      <w:bodyDiv w:val="1"/>
      <w:marLeft w:val="0"/>
      <w:marRight w:val="0"/>
      <w:marTop w:val="0"/>
      <w:marBottom w:val="0"/>
      <w:divBdr>
        <w:top w:val="none" w:sz="0" w:space="0" w:color="auto"/>
        <w:left w:val="none" w:sz="0" w:space="0" w:color="auto"/>
        <w:bottom w:val="none" w:sz="0" w:space="0" w:color="auto"/>
        <w:right w:val="none" w:sz="0" w:space="0" w:color="auto"/>
      </w:divBdr>
    </w:div>
    <w:div w:id="1803302274">
      <w:bodyDiv w:val="1"/>
      <w:marLeft w:val="0"/>
      <w:marRight w:val="0"/>
      <w:marTop w:val="0"/>
      <w:marBottom w:val="0"/>
      <w:divBdr>
        <w:top w:val="none" w:sz="0" w:space="0" w:color="auto"/>
        <w:left w:val="none" w:sz="0" w:space="0" w:color="auto"/>
        <w:bottom w:val="none" w:sz="0" w:space="0" w:color="auto"/>
        <w:right w:val="none" w:sz="0" w:space="0" w:color="auto"/>
      </w:divBdr>
    </w:div>
    <w:div w:id="1840582269">
      <w:bodyDiv w:val="1"/>
      <w:marLeft w:val="0"/>
      <w:marRight w:val="0"/>
      <w:marTop w:val="0"/>
      <w:marBottom w:val="0"/>
      <w:divBdr>
        <w:top w:val="none" w:sz="0" w:space="0" w:color="auto"/>
        <w:left w:val="none" w:sz="0" w:space="0" w:color="auto"/>
        <w:bottom w:val="none" w:sz="0" w:space="0" w:color="auto"/>
        <w:right w:val="none" w:sz="0" w:space="0" w:color="auto"/>
      </w:divBdr>
    </w:div>
    <w:div w:id="1843154995">
      <w:bodyDiv w:val="1"/>
      <w:marLeft w:val="0"/>
      <w:marRight w:val="0"/>
      <w:marTop w:val="0"/>
      <w:marBottom w:val="0"/>
      <w:divBdr>
        <w:top w:val="none" w:sz="0" w:space="0" w:color="auto"/>
        <w:left w:val="none" w:sz="0" w:space="0" w:color="auto"/>
        <w:bottom w:val="none" w:sz="0" w:space="0" w:color="auto"/>
        <w:right w:val="none" w:sz="0" w:space="0" w:color="auto"/>
      </w:divBdr>
    </w:div>
    <w:div w:id="1892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distribu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4233</Words>
  <Characters>26373</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KKK</vt:lpstr>
    </vt:vector>
  </TitlesOfParts>
  <Company>OKD, a.s.</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dc:title>
  <dc:creator>ToPa</dc:creator>
  <cp:lastModifiedBy>Stefek</cp:lastModifiedBy>
  <cp:revision>50</cp:revision>
  <cp:lastPrinted>2012-03-23T09:53:00Z</cp:lastPrinted>
  <dcterms:created xsi:type="dcterms:W3CDTF">2012-11-08T08:52:00Z</dcterms:created>
  <dcterms:modified xsi:type="dcterms:W3CDTF">2013-11-15T15:21:00Z</dcterms:modified>
</cp:coreProperties>
</file>