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F" w:rsidRPr="0063402F" w:rsidRDefault="0063402F" w:rsidP="0053332D">
      <w:pPr>
        <w:spacing w:after="40"/>
        <w:jc w:val="right"/>
        <w:rPr>
          <w:b/>
          <w:szCs w:val="22"/>
          <w:u w:val="single"/>
        </w:rPr>
      </w:pPr>
      <w:r>
        <w:rPr>
          <w:b/>
          <w:szCs w:val="22"/>
          <w:u w:val="single"/>
        </w:rPr>
        <w:t>Příloha č. 1 Zadávací dokume</w:t>
      </w:r>
      <w:r w:rsidR="006D24B2">
        <w:rPr>
          <w:b/>
          <w:szCs w:val="22"/>
          <w:u w:val="single"/>
        </w:rPr>
        <w:t>n</w:t>
      </w:r>
      <w:bookmarkStart w:id="0" w:name="_GoBack"/>
      <w:bookmarkEnd w:id="0"/>
      <w:r>
        <w:rPr>
          <w:b/>
          <w:szCs w:val="22"/>
          <w:u w:val="single"/>
        </w:rPr>
        <w:t>tace</w:t>
      </w:r>
    </w:p>
    <w:p w:rsidR="0053332D" w:rsidRDefault="0053332D" w:rsidP="0053332D">
      <w:pPr>
        <w:spacing w:after="40"/>
        <w:jc w:val="right"/>
        <w:rPr>
          <w:szCs w:val="22"/>
        </w:rPr>
      </w:pPr>
      <w:r>
        <w:rPr>
          <w:szCs w:val="22"/>
        </w:rPr>
        <w:t>Číslo smlouvy objednatele: …… /201</w:t>
      </w:r>
      <w:r w:rsidR="00ED57F5">
        <w:rPr>
          <w:szCs w:val="22"/>
        </w:rPr>
        <w:t>3</w:t>
      </w:r>
      <w:r>
        <w:rPr>
          <w:szCs w:val="22"/>
        </w:rPr>
        <w:t>/OI/LPO</w:t>
      </w:r>
    </w:p>
    <w:p w:rsidR="0053332D" w:rsidRDefault="0053332D" w:rsidP="0053332D">
      <w:pPr>
        <w:spacing w:after="120"/>
        <w:jc w:val="right"/>
        <w:rPr>
          <w:szCs w:val="22"/>
        </w:rPr>
      </w:pPr>
      <w:r>
        <w:rPr>
          <w:szCs w:val="22"/>
        </w:rPr>
        <w:t xml:space="preserve">Veřejná zakázka č.: </w:t>
      </w:r>
      <w:r w:rsidR="00ED57F5">
        <w:rPr>
          <w:szCs w:val="22"/>
        </w:rPr>
        <w:t>068</w:t>
      </w:r>
      <w:r>
        <w:rPr>
          <w:szCs w:val="22"/>
        </w:rPr>
        <w:t>/201</w:t>
      </w:r>
      <w:r w:rsidR="00CA66A9">
        <w:rPr>
          <w:szCs w:val="22"/>
        </w:rPr>
        <w:t>3</w:t>
      </w:r>
    </w:p>
    <w:p w:rsidR="00D30470" w:rsidRDefault="00D30470" w:rsidP="006B2C9A">
      <w:pPr>
        <w:spacing w:after="120"/>
        <w:jc w:val="both"/>
        <w:rPr>
          <w:szCs w:val="22"/>
        </w:rPr>
      </w:pPr>
    </w:p>
    <w:p w:rsidR="004D1482" w:rsidRPr="005E4788" w:rsidRDefault="00276F1C" w:rsidP="009D3D1A">
      <w:pPr>
        <w:pStyle w:val="JVS1"/>
        <w:spacing w:after="120" w:line="240" w:lineRule="auto"/>
        <w:jc w:val="both"/>
        <w:rPr>
          <w:spacing w:val="20"/>
        </w:rPr>
      </w:pPr>
      <w:r>
        <w:rPr>
          <w:spacing w:val="20"/>
        </w:rPr>
        <w:t>Požadavky na obsah s</w:t>
      </w:r>
      <w:r w:rsidR="00E72E06" w:rsidRPr="005E4788">
        <w:rPr>
          <w:spacing w:val="20"/>
        </w:rPr>
        <w:t>mlouvy</w:t>
      </w:r>
      <w:r>
        <w:rPr>
          <w:spacing w:val="20"/>
        </w:rPr>
        <w:t xml:space="preserve"> o dílo</w:t>
      </w:r>
    </w:p>
    <w:p w:rsidR="00EC0D60" w:rsidRPr="00C23539" w:rsidRDefault="00EC0D60" w:rsidP="00EC0D60">
      <w:pPr>
        <w:pStyle w:val="Zkladntext"/>
        <w:jc w:val="both"/>
        <w:rPr>
          <w:szCs w:val="22"/>
        </w:rPr>
      </w:pPr>
      <w:r w:rsidRPr="00C23539">
        <w:rPr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C23539">
          <w:rPr>
            <w:szCs w:val="22"/>
          </w:rPr>
          <w:t>536 a</w:t>
        </w:r>
      </w:smartTag>
      <w:r w:rsidRPr="00C23539">
        <w:rPr>
          <w:szCs w:val="22"/>
        </w:rPr>
        <w:t xml:space="preserve"> násl. zákona č. 513/1991 Sb., obchodního zákoníku, v platném znění</w:t>
      </w:r>
    </w:p>
    <w:p w:rsidR="00D30470" w:rsidRPr="00AA2627" w:rsidRDefault="00D30470" w:rsidP="009D3D1A">
      <w:pPr>
        <w:pStyle w:val="Zkladntext"/>
        <w:jc w:val="both"/>
        <w:rPr>
          <w:szCs w:val="22"/>
        </w:rPr>
      </w:pPr>
    </w:p>
    <w:p w:rsidR="009D3D1A" w:rsidRPr="006631B7" w:rsidRDefault="009D3D1A" w:rsidP="009D3D1A">
      <w:pPr>
        <w:pStyle w:val="Zkladntext"/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9D3D1A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9D3D1A" w:rsidRPr="005E4788" w:rsidRDefault="009D3D1A" w:rsidP="009D3D1A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b/>
          <w:szCs w:val="22"/>
        </w:rPr>
        <w:t>Statutární město Ostrava</w:t>
      </w: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b/>
          <w:szCs w:val="22"/>
        </w:rPr>
        <w:t xml:space="preserve">………                </w:t>
      </w:r>
      <w:r w:rsidRPr="00B769A5">
        <w:rPr>
          <w:b/>
          <w:i/>
          <w:szCs w:val="22"/>
        </w:rPr>
        <w:t>(doplní uchazeč)</w:t>
      </w:r>
    </w:p>
    <w:p w:rsidR="009D3D1A" w:rsidRPr="005E4788" w:rsidRDefault="009D3D1A" w:rsidP="009D3D1A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>Prokešovo náměstí 8, 729 30 Ostrava</w:t>
      </w:r>
      <w:r>
        <w:rPr>
          <w:szCs w:val="22"/>
        </w:rPr>
        <w:tab/>
      </w:r>
      <w:r>
        <w:rPr>
          <w:szCs w:val="22"/>
        </w:rPr>
        <w:tab/>
        <w:t>………</w:t>
      </w:r>
    </w:p>
    <w:p w:rsidR="009D3D1A" w:rsidRDefault="009D3D1A" w:rsidP="009D3D1A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 xml:space="preserve">zastoupené </w:t>
      </w:r>
      <w:r>
        <w:rPr>
          <w:szCs w:val="22"/>
        </w:rPr>
        <w:t xml:space="preserve">náměstkem </w:t>
      </w:r>
      <w:r w:rsidRPr="005E4788">
        <w:rPr>
          <w:szCs w:val="22"/>
        </w:rPr>
        <w:t>primátor</w:t>
      </w: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  <w:t>zastoupena: ……..</w:t>
      </w:r>
    </w:p>
    <w:p w:rsidR="0053332D" w:rsidRDefault="0053332D" w:rsidP="0053332D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>
        <w:rPr>
          <w:szCs w:val="22"/>
        </w:rPr>
        <w:t>Ing. Jiřím Hrabinou</w:t>
      </w:r>
    </w:p>
    <w:p w:rsidR="009D3D1A" w:rsidRPr="005E4788" w:rsidRDefault="009D3D1A" w:rsidP="009D3D1A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9283B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5E4788" w:rsidRDefault="009D3D1A" w:rsidP="009D3D1A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cs="Arial"/>
          <w:bCs/>
          <w:kern w:val="24"/>
        </w:rPr>
      </w:pPr>
      <w:r w:rsidRPr="00E4222C">
        <w:rPr>
          <w:rFonts w:ascii="Arial" w:hAnsi="Arial" w:cs="Arial"/>
          <w:sz w:val="20"/>
        </w:rPr>
        <w:t xml:space="preserve">IČ: </w:t>
      </w:r>
      <w:r w:rsidRPr="005E4788">
        <w:tab/>
      </w:r>
      <w:r w:rsidRPr="005E4788">
        <w:rPr>
          <w:szCs w:val="22"/>
        </w:rPr>
        <w:t>008</w:t>
      </w:r>
      <w:r>
        <w:rPr>
          <w:szCs w:val="22"/>
        </w:rPr>
        <w:t xml:space="preserve"> </w:t>
      </w:r>
      <w:r w:rsidRPr="005E4788">
        <w:rPr>
          <w:szCs w:val="22"/>
        </w:rPr>
        <w:t>45</w:t>
      </w:r>
      <w:r>
        <w:rPr>
          <w:szCs w:val="22"/>
        </w:rPr>
        <w:t xml:space="preserve"> </w:t>
      </w:r>
      <w:r w:rsidRPr="005E4788">
        <w:rPr>
          <w:szCs w:val="22"/>
        </w:rPr>
        <w:t>451</w:t>
      </w:r>
      <w:r w:rsidRPr="005E4788">
        <w:rPr>
          <w:szCs w:val="22"/>
        </w:rPr>
        <w:tab/>
      </w:r>
      <w:r w:rsidRPr="00E4222C">
        <w:rPr>
          <w:rFonts w:ascii="Arial" w:hAnsi="Arial" w:cs="Arial"/>
          <w:sz w:val="20"/>
        </w:rPr>
        <w:t>IČ:</w:t>
      </w:r>
      <w:r w:rsidRPr="005E4788">
        <w:rPr>
          <w:rFonts w:cs="Arial"/>
        </w:rPr>
        <w:tab/>
      </w:r>
      <w:r>
        <w:rPr>
          <w:rFonts w:cs="Arial"/>
        </w:rPr>
        <w:t>…………</w:t>
      </w:r>
    </w:p>
    <w:p w:rsidR="009D3D1A" w:rsidRPr="005E4788" w:rsidRDefault="009D3D1A" w:rsidP="009D3D1A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E4222C">
        <w:rPr>
          <w:rFonts w:ascii="Arial" w:hAnsi="Arial" w:cs="Arial"/>
          <w:sz w:val="20"/>
        </w:rPr>
        <w:t xml:space="preserve">DIČ: </w:t>
      </w:r>
      <w:r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Pr="005E4788">
        <w:rPr>
          <w:szCs w:val="22"/>
        </w:rPr>
        <w:tab/>
      </w:r>
      <w:r w:rsidRPr="00E4222C"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ab/>
      </w:r>
      <w:r>
        <w:rPr>
          <w:rFonts w:cs="Arial"/>
        </w:rPr>
        <w:t>…………</w:t>
      </w:r>
    </w:p>
    <w:p w:rsidR="009D3D1A" w:rsidRPr="005E4788" w:rsidRDefault="009D3D1A" w:rsidP="009D3D1A">
      <w:pPr>
        <w:tabs>
          <w:tab w:val="left" w:pos="1588"/>
          <w:tab w:val="left" w:pos="4876"/>
          <w:tab w:val="left" w:pos="6237"/>
        </w:tabs>
        <w:jc w:val="both"/>
        <w:rPr>
          <w:rFonts w:cs="Arial"/>
        </w:rPr>
      </w:pPr>
      <w:r w:rsidRPr="00E4222C"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szCs w:val="22"/>
        </w:rPr>
        <w:t>Česká spořitelna a.s.,</w:t>
      </w:r>
      <w:r w:rsidRPr="005E4788">
        <w:rPr>
          <w:szCs w:val="22"/>
        </w:rPr>
        <w:tab/>
      </w:r>
      <w:r w:rsidRPr="00E4222C"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ab/>
      </w:r>
      <w:r>
        <w:rPr>
          <w:rFonts w:cs="Arial"/>
        </w:rPr>
        <w:t>…………</w:t>
      </w:r>
    </w:p>
    <w:p w:rsidR="009D3D1A" w:rsidRPr="005E4788" w:rsidRDefault="009D3D1A" w:rsidP="009D3D1A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cs="Arial"/>
        </w:rPr>
      </w:pPr>
      <w:r w:rsidRPr="005E4788">
        <w:rPr>
          <w:rFonts w:cs="Arial"/>
        </w:rPr>
        <w:tab/>
      </w:r>
      <w:r w:rsidRPr="005E4788">
        <w:rPr>
          <w:szCs w:val="22"/>
        </w:rPr>
        <w:t>pobočka Ostrava</w:t>
      </w: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>………...</w:t>
      </w:r>
    </w:p>
    <w:p w:rsidR="009D3D1A" w:rsidRPr="005E4788" w:rsidRDefault="009D3D1A" w:rsidP="009D3D1A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cs="Arial"/>
        </w:rPr>
      </w:pPr>
      <w:r w:rsidRPr="00E4222C"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>20028</w:t>
      </w:r>
      <w:r w:rsidRPr="005E4788">
        <w:rPr>
          <w:szCs w:val="22"/>
        </w:rPr>
        <w:t>-1649297309/0800</w:t>
      </w:r>
      <w:r w:rsidRPr="005E4788">
        <w:rPr>
          <w:szCs w:val="22"/>
        </w:rPr>
        <w:tab/>
      </w:r>
      <w:r w:rsidRPr="00E4222C">
        <w:rPr>
          <w:rFonts w:ascii="Arial" w:hAnsi="Arial" w:cs="Arial"/>
          <w:sz w:val="20"/>
        </w:rPr>
        <w:t xml:space="preserve">Číslo účtu: </w:t>
      </w:r>
      <w:r w:rsidRPr="005E4788">
        <w:rPr>
          <w:rFonts w:cs="Arial"/>
        </w:rPr>
        <w:tab/>
      </w:r>
      <w:r>
        <w:rPr>
          <w:rFonts w:cs="Arial"/>
        </w:rPr>
        <w:t>…………</w:t>
      </w:r>
    </w:p>
    <w:p w:rsidR="009D3D1A" w:rsidRDefault="009D3D1A" w:rsidP="009D3D1A">
      <w:pPr>
        <w:numPr>
          <w:ilvl w:val="12"/>
          <w:numId w:val="0"/>
        </w:numPr>
        <w:tabs>
          <w:tab w:val="left" w:pos="4876"/>
          <w:tab w:val="left" w:pos="6237"/>
        </w:tabs>
        <w:spacing w:after="40"/>
        <w:jc w:val="both"/>
      </w:pPr>
      <w:r>
        <w:rPr>
          <w:rFonts w:ascii="Arial" w:hAnsi="Arial" w:cs="Arial"/>
          <w:sz w:val="20"/>
        </w:rPr>
        <w:tab/>
      </w:r>
      <w:r w:rsidRPr="00E4222C">
        <w:rPr>
          <w:rFonts w:ascii="Arial" w:hAnsi="Arial" w:cs="Arial"/>
          <w:sz w:val="20"/>
        </w:rPr>
        <w:t>Jméno a příjmení a</w:t>
      </w:r>
      <w:r>
        <w:rPr>
          <w:rFonts w:ascii="Arial" w:hAnsi="Arial" w:cs="Arial"/>
          <w:sz w:val="20"/>
        </w:rPr>
        <w:t xml:space="preserve">utorizované osoby v oblasti </w:t>
      </w:r>
      <w:r>
        <w:rPr>
          <w:rFonts w:ascii="Arial" w:hAnsi="Arial" w:cs="Arial"/>
          <w:sz w:val="20"/>
        </w:rPr>
        <w:tab/>
      </w:r>
      <w:r w:rsidRPr="00E4222C">
        <w:rPr>
          <w:rFonts w:ascii="Arial" w:hAnsi="Arial" w:cs="Arial"/>
          <w:sz w:val="20"/>
        </w:rPr>
        <w:t>VH  staveb:</w:t>
      </w:r>
      <w:r>
        <w:tab/>
      </w:r>
      <w:r>
        <w:rPr>
          <w:bCs/>
          <w:kern w:val="24"/>
          <w:szCs w:val="22"/>
        </w:rPr>
        <w:t>…………</w:t>
      </w:r>
    </w:p>
    <w:p w:rsidR="009D3D1A" w:rsidRDefault="009D3D1A" w:rsidP="009D3D1A">
      <w:pPr>
        <w:numPr>
          <w:ilvl w:val="12"/>
          <w:numId w:val="0"/>
        </w:numPr>
        <w:tabs>
          <w:tab w:val="left" w:pos="4876"/>
          <w:tab w:val="left" w:pos="6237"/>
        </w:tabs>
        <w:spacing w:after="40"/>
        <w:jc w:val="both"/>
      </w:pPr>
      <w:r w:rsidRPr="00EE74EA">
        <w:rPr>
          <w:rFonts w:ascii="Arial" w:hAnsi="Arial" w:cs="Arial"/>
          <w:sz w:val="20"/>
        </w:rPr>
        <w:tab/>
        <w:t>Č. autorizace:</w:t>
      </w:r>
      <w:r>
        <w:tab/>
        <w:t>…………</w:t>
      </w:r>
    </w:p>
    <w:p w:rsidR="008B3894" w:rsidRPr="005E4788" w:rsidRDefault="008B3894" w:rsidP="008B3894">
      <w:pPr>
        <w:numPr>
          <w:ilvl w:val="12"/>
          <w:numId w:val="0"/>
        </w:numPr>
        <w:tabs>
          <w:tab w:val="left" w:pos="4876"/>
          <w:tab w:val="left" w:pos="6237"/>
        </w:tabs>
        <w:spacing w:after="40"/>
        <w:jc w:val="both"/>
      </w:pPr>
      <w:r w:rsidRPr="00EE74EA">
        <w:rPr>
          <w:rFonts w:ascii="Arial" w:hAnsi="Arial" w:cs="Arial"/>
          <w:sz w:val="20"/>
        </w:rPr>
        <w:tab/>
        <w:t>Jméno a příjmení stavbyvedoucího:</w:t>
      </w:r>
      <w:r>
        <w:t xml:space="preserve">  …………</w:t>
      </w:r>
    </w:p>
    <w:p w:rsidR="008B3894" w:rsidRPr="005E4788" w:rsidRDefault="008B3894" w:rsidP="009D3D1A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8B3894" w:rsidRPr="005E4788" w:rsidRDefault="008B3894" w:rsidP="009D3D1A">
      <w:pPr>
        <w:tabs>
          <w:tab w:val="left" w:pos="0"/>
          <w:tab w:val="left" w:pos="4706"/>
          <w:tab w:val="left" w:pos="4876"/>
        </w:tabs>
        <w:jc w:val="both"/>
        <w:rPr>
          <w:szCs w:val="22"/>
        </w:rPr>
      </w:pPr>
      <w:r w:rsidRPr="005E4788">
        <w:rPr>
          <w:szCs w:val="22"/>
        </w:rPr>
        <w:t xml:space="preserve">dále jen </w:t>
      </w:r>
      <w:r>
        <w:rPr>
          <w:b/>
          <w:szCs w:val="22"/>
        </w:rPr>
        <w:t>objednatel</w:t>
      </w:r>
      <w:r w:rsidRPr="005E4788">
        <w:rPr>
          <w:szCs w:val="22"/>
        </w:rPr>
        <w:tab/>
      </w:r>
      <w:r w:rsidRPr="005E4788">
        <w:rPr>
          <w:szCs w:val="22"/>
        </w:rPr>
        <w:tab/>
        <w:t>dále jen</w:t>
      </w:r>
      <w:r>
        <w:rPr>
          <w:szCs w:val="22"/>
        </w:rPr>
        <w:t xml:space="preserve"> </w:t>
      </w:r>
      <w:r w:rsidRPr="00971EB2">
        <w:rPr>
          <w:b/>
          <w:szCs w:val="22"/>
        </w:rPr>
        <w:t>zhotovitel</w:t>
      </w:r>
      <w:r w:rsidRPr="005E4788">
        <w:rPr>
          <w:szCs w:val="22"/>
        </w:rPr>
        <w:tab/>
      </w:r>
    </w:p>
    <w:p w:rsidR="008B3894" w:rsidRDefault="008B3894" w:rsidP="009D3D1A">
      <w:pPr>
        <w:pStyle w:val="Zkladntext"/>
        <w:jc w:val="both"/>
      </w:pPr>
    </w:p>
    <w:p w:rsidR="002E11F0" w:rsidRPr="00A33CE2" w:rsidRDefault="002E11F0" w:rsidP="009D3D1A">
      <w:pPr>
        <w:pStyle w:val="Zkladntext"/>
        <w:jc w:val="both"/>
        <w:rPr>
          <w:szCs w:val="22"/>
        </w:rPr>
      </w:pPr>
    </w:p>
    <w:p w:rsidR="009F2789" w:rsidRPr="00684FAB" w:rsidRDefault="009F2789" w:rsidP="00E9283B">
      <w:pPr>
        <w:pBdr>
          <w:bottom w:val="single" w:sz="6" w:space="1" w:color="auto"/>
        </w:pBdr>
        <w:tabs>
          <w:tab w:val="left" w:pos="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7B1007" w:rsidRDefault="007B1007" w:rsidP="009D3D1A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9D3D1A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971EB2" w:rsidRDefault="00276F1C" w:rsidP="009D3D1A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971EB2">
        <w:rPr>
          <w:rFonts w:ascii="Arial" w:hAnsi="Arial" w:cs="Arial"/>
          <w:szCs w:val="24"/>
        </w:rPr>
        <w:t>Základní ustanovení</w:t>
      </w:r>
    </w:p>
    <w:p w:rsidR="00276F1C" w:rsidRDefault="00276F1C" w:rsidP="002637AF">
      <w:pPr>
        <w:numPr>
          <w:ilvl w:val="0"/>
          <w:numId w:val="2"/>
        </w:numPr>
        <w:spacing w:after="120"/>
        <w:jc w:val="both"/>
        <w:rPr>
          <w:szCs w:val="22"/>
        </w:rPr>
      </w:pPr>
      <w:r w:rsidRPr="00971EB2">
        <w:rPr>
          <w:szCs w:val="22"/>
        </w:rPr>
        <w:t>Smluvní strany se v souladu s </w:t>
      </w:r>
      <w:proofErr w:type="spellStart"/>
      <w:r w:rsidRPr="00971EB2">
        <w:rPr>
          <w:szCs w:val="22"/>
        </w:rPr>
        <w:t>ust</w:t>
      </w:r>
      <w:proofErr w:type="spellEnd"/>
      <w:r w:rsidRPr="00971EB2">
        <w:rPr>
          <w:szCs w:val="22"/>
        </w:rPr>
        <w:t xml:space="preserve">. § 262 odst. 1 zák. č. 513/1991 Sb., obchodního zákoníku ve znění pozdějších změn a předpisů dohodly, že se rozsah a obsah vzájemných práv a povinností z této smlouvy vyplývajících bude řídit příslušnými ustanoveními citovaného zákoníku a tento závazkový vztah se bude řídit ustanovením § </w:t>
      </w:r>
      <w:smartTag w:uri="urn:schemas-microsoft-com:office:smarttags" w:element="metricconverter">
        <w:smartTagPr>
          <w:attr w:name="ProductID" w:val="536 a"/>
        </w:smartTagPr>
        <w:r w:rsidRPr="00971EB2">
          <w:rPr>
            <w:szCs w:val="22"/>
          </w:rPr>
          <w:t>536 a</w:t>
        </w:r>
      </w:smartTag>
      <w:r w:rsidRPr="00971EB2">
        <w:rPr>
          <w:szCs w:val="22"/>
        </w:rPr>
        <w:t xml:space="preserve"> násl. tohoto zákoníku.</w:t>
      </w:r>
    </w:p>
    <w:p w:rsidR="0092546E" w:rsidRPr="005661DE" w:rsidRDefault="0092546E" w:rsidP="00964B86">
      <w:pPr>
        <w:numPr>
          <w:ilvl w:val="0"/>
          <w:numId w:val="2"/>
        </w:numPr>
        <w:spacing w:after="120"/>
        <w:ind w:left="357" w:hanging="357"/>
        <w:jc w:val="both"/>
        <w:rPr>
          <w:i/>
          <w:szCs w:val="22"/>
        </w:rPr>
      </w:pPr>
      <w:r w:rsidRPr="00D40873">
        <w:rPr>
          <w:szCs w:val="22"/>
        </w:rPr>
        <w:t>Účelem uzavření této smlouvy je</w:t>
      </w:r>
      <w:r w:rsidR="005445CF" w:rsidRPr="00D40873">
        <w:rPr>
          <w:szCs w:val="22"/>
        </w:rPr>
        <w:t xml:space="preserve"> </w:t>
      </w:r>
      <w:r w:rsidR="00D40873">
        <w:rPr>
          <w:szCs w:val="22"/>
        </w:rPr>
        <w:t>z</w:t>
      </w:r>
      <w:r w:rsidR="00D40873" w:rsidRPr="00D40873">
        <w:rPr>
          <w:szCs w:val="22"/>
        </w:rPr>
        <w:t>ajistit odvádění odpadních vod z MOb Krásné Pole na ústřední ČOV a zabezpečit dostatečné množství pitné vody z důvodu zvýšené spotřeby v důsledku rozvoje a nové výstavby v MOb</w:t>
      </w:r>
      <w:r w:rsidR="005954B3">
        <w:rPr>
          <w:szCs w:val="22"/>
        </w:rPr>
        <w:t>.</w:t>
      </w:r>
    </w:p>
    <w:p w:rsidR="00276F1C" w:rsidRDefault="00276F1C" w:rsidP="002637AF">
      <w:pPr>
        <w:numPr>
          <w:ilvl w:val="0"/>
          <w:numId w:val="2"/>
        </w:numPr>
        <w:spacing w:after="120"/>
        <w:jc w:val="both"/>
        <w:rPr>
          <w:szCs w:val="22"/>
        </w:rPr>
      </w:pPr>
      <w:r w:rsidRPr="00971EB2">
        <w:rPr>
          <w:szCs w:val="22"/>
        </w:rPr>
        <w:t>Smluvní strany prohlašují, že údaje uvedené v </w:t>
      </w:r>
      <w:r w:rsidR="00E50E49">
        <w:rPr>
          <w:szCs w:val="22"/>
        </w:rPr>
        <w:t>záhlaví</w:t>
      </w:r>
      <w:r w:rsidRPr="00971EB2">
        <w:rPr>
          <w:szCs w:val="22"/>
        </w:rPr>
        <w:t xml:space="preserve"> této smlouvy a taktéž oprávnění k podnikání jsou v souladu se skutečností v době uzavření této smlouvy. Smluvní strany se zavazují, že změny dotčených údajů oznámí bez prodlení druhé smluvní straně.</w:t>
      </w:r>
    </w:p>
    <w:p w:rsidR="00ED57F5" w:rsidRPr="00946FA5" w:rsidRDefault="00ED57F5" w:rsidP="00ED57F5">
      <w:pPr>
        <w:pStyle w:val="Zkladntextodsazen-slo"/>
        <w:numPr>
          <w:ilvl w:val="0"/>
          <w:numId w:val="2"/>
        </w:numPr>
        <w:rPr>
          <w:sz w:val="18"/>
          <w:szCs w:val="18"/>
        </w:rPr>
      </w:pPr>
      <w:r w:rsidRPr="00966E56">
        <w:t xml:space="preserve">Zhotovitel se zavazuje, že po celou dobu trvání závazku bude </w:t>
      </w:r>
      <w:r>
        <w:t xml:space="preserve">mít účinnou pojistnou smlouvu </w:t>
      </w:r>
      <w:r w:rsidRPr="00966E56">
        <w:t xml:space="preserve">pro případ způsobení škody v souvislosti s výkonem předmětu smlouvy ve výši </w:t>
      </w:r>
      <w:r w:rsidRPr="00015D62">
        <w:t xml:space="preserve">…… </w:t>
      </w:r>
      <w:r w:rsidRPr="002D45E6">
        <w:rPr>
          <w:b/>
          <w:i/>
        </w:rPr>
        <w:t>(min.</w:t>
      </w:r>
      <w:r w:rsidR="00BA2086">
        <w:rPr>
          <w:b/>
          <w:i/>
        </w:rPr>
        <w:t xml:space="preserve"> </w:t>
      </w:r>
      <w:r w:rsidR="00BA2086" w:rsidRPr="00187268">
        <w:rPr>
          <w:b/>
          <w:i/>
        </w:rPr>
        <w:t>25</w:t>
      </w:r>
      <w:r w:rsidRPr="00187268">
        <w:rPr>
          <w:b/>
          <w:i/>
        </w:rPr>
        <w:t xml:space="preserve"> mil. Kč</w:t>
      </w:r>
      <w:r w:rsidRPr="002D45E6">
        <w:rPr>
          <w:b/>
          <w:i/>
        </w:rPr>
        <w:t xml:space="preserve"> - doplní uchazeč)</w:t>
      </w:r>
      <w:r w:rsidRPr="008876DB">
        <w:t>,</w:t>
      </w:r>
      <w:r w:rsidRPr="00966E56">
        <w:t xml:space="preserve"> kterou kdykoliv na požádání v originále předloží zástupci objednatele k nahlédnutí.</w:t>
      </w:r>
      <w:r>
        <w:t xml:space="preserve"> </w:t>
      </w:r>
      <w:r w:rsidRPr="00946FA5">
        <w:rPr>
          <w:i/>
        </w:rPr>
        <w:t xml:space="preserve">(V případě, že na realizaci předmětu této smlouvy se bude podílet více zhotovitelů společně na </w:t>
      </w:r>
      <w:r w:rsidRPr="00946FA5">
        <w:rPr>
          <w:i/>
        </w:rPr>
        <w:lastRenderedPageBreak/>
        <w:t xml:space="preserve">základě smlouvy o sdružení, bude každý účastník sdružení pojištěný za škodu způsobenou třetí osobě při plnění předmětu této smlouvy ve výši min. </w:t>
      </w:r>
      <w:r w:rsidR="006111AC">
        <w:rPr>
          <w:i/>
        </w:rPr>
        <w:t>25</w:t>
      </w:r>
      <w:r w:rsidRPr="00946FA5">
        <w:rPr>
          <w:i/>
        </w:rPr>
        <w:t xml:space="preserve"> mil. Kč. Tato povinnost bude splněna tím, že každý z</w:t>
      </w:r>
      <w:r>
        <w:rPr>
          <w:i/>
        </w:rPr>
        <w:t>e</w:t>
      </w:r>
      <w:r w:rsidRPr="00946FA5">
        <w:rPr>
          <w:i/>
        </w:rPr>
        <w:t xml:space="preserve"> zhotovitelů předloží </w:t>
      </w:r>
      <w:r>
        <w:rPr>
          <w:i/>
        </w:rPr>
        <w:t xml:space="preserve">kdykoli na požádání </w:t>
      </w:r>
      <w:r w:rsidRPr="00946FA5">
        <w:rPr>
          <w:i/>
        </w:rPr>
        <w:t>zástupci objednatele k nahlédnutí pojistnou smlouvu dle předchozí věty v plné výši a v originále samostatně, a nebo tak, že kterýkoliv z</w:t>
      </w:r>
      <w:r>
        <w:rPr>
          <w:i/>
        </w:rPr>
        <w:t>e</w:t>
      </w:r>
      <w:r w:rsidRPr="00946FA5">
        <w:rPr>
          <w:i/>
        </w:rPr>
        <w:t xml:space="preserve"> zhotovitelů doloží pojistnou smlouvu, ze které bude vyplývat, že pojištění je sjednáno i ve prospěch ostatních účastníků sdružen</w:t>
      </w:r>
      <w:r>
        <w:rPr>
          <w:i/>
        </w:rPr>
        <w:t xml:space="preserve">í. - </w:t>
      </w:r>
      <w:r w:rsidRPr="00946F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Pozn.: Pokud </w:t>
      </w:r>
      <w:r w:rsidRPr="00946FA5">
        <w:rPr>
          <w:sz w:val="18"/>
          <w:szCs w:val="18"/>
        </w:rPr>
        <w:t>bude tato smlouva</w:t>
      </w:r>
      <w:r>
        <w:rPr>
          <w:sz w:val="18"/>
          <w:szCs w:val="18"/>
        </w:rPr>
        <w:t xml:space="preserve"> </w:t>
      </w:r>
      <w:r w:rsidRPr="00E3193B">
        <w:rPr>
          <w:sz w:val="18"/>
          <w:szCs w:val="18"/>
        </w:rPr>
        <w:t>uzavřena</w:t>
      </w:r>
      <w:r w:rsidRPr="00946FA5">
        <w:rPr>
          <w:sz w:val="18"/>
          <w:szCs w:val="18"/>
        </w:rPr>
        <w:t xml:space="preserve"> s dodavatelem, který nebude mít uzavřenou smlouvu o sdružení, bude </w:t>
      </w:r>
      <w:r>
        <w:rPr>
          <w:sz w:val="18"/>
          <w:szCs w:val="18"/>
        </w:rPr>
        <w:t>před uzavřením této smlouvy text</w:t>
      </w:r>
      <w:r w:rsidRPr="00946F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závorce </w:t>
      </w:r>
      <w:r w:rsidRPr="00946FA5">
        <w:rPr>
          <w:sz w:val="18"/>
          <w:szCs w:val="18"/>
        </w:rPr>
        <w:t>vypuštěn</w:t>
      </w:r>
      <w:r w:rsidRPr="00946FA5">
        <w:rPr>
          <w:i/>
          <w:sz w:val="24"/>
          <w:szCs w:val="24"/>
        </w:rPr>
        <w:t>).</w:t>
      </w:r>
    </w:p>
    <w:p w:rsidR="001457E3" w:rsidRPr="00C23539" w:rsidRDefault="001457E3" w:rsidP="00ED57F5">
      <w:pPr>
        <w:numPr>
          <w:ilvl w:val="0"/>
          <w:numId w:val="2"/>
        </w:numPr>
        <w:spacing w:before="120" w:after="120"/>
        <w:ind w:left="357" w:hanging="357"/>
        <w:jc w:val="both"/>
        <w:rPr>
          <w:szCs w:val="22"/>
        </w:rPr>
      </w:pPr>
      <w:r w:rsidRPr="00C23539">
        <w:rPr>
          <w:bCs/>
          <w:iCs/>
        </w:rPr>
        <w:t>Pro případ, že zhotovitel bude mít dle této smlouvy povinnost přiznat a zaplatit DPH, činí toto prohlášení: Zhotovitel prohlašuje, že není nespolehlivým plátcem DPH a v případě, že by se jím v průběhu trvání smluvního vztahu stal, tuto informaci neprodleně sdělí objednateli.</w:t>
      </w:r>
    </w:p>
    <w:p w:rsidR="001457E3" w:rsidRPr="00C23539" w:rsidRDefault="001457E3" w:rsidP="001457E3">
      <w:pPr>
        <w:numPr>
          <w:ilvl w:val="0"/>
          <w:numId w:val="2"/>
        </w:numPr>
        <w:spacing w:after="120"/>
        <w:ind w:left="357" w:hanging="357"/>
        <w:jc w:val="both"/>
        <w:rPr>
          <w:szCs w:val="22"/>
        </w:rPr>
      </w:pPr>
      <w:r w:rsidRPr="00C23539">
        <w:rPr>
          <w:szCs w:val="22"/>
        </w:rPr>
        <w:t>Zhotovitel prohlašuje, že je odborně způsobilý k zajištění předmětu smlouvy.</w:t>
      </w:r>
    </w:p>
    <w:p w:rsidR="001457E3" w:rsidRPr="00C23539" w:rsidRDefault="001457E3" w:rsidP="001457E3">
      <w:pPr>
        <w:pStyle w:val="Smlouva-slo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C23539">
        <w:rPr>
          <w:bCs/>
          <w:iCs/>
          <w:sz w:val="22"/>
          <w:szCs w:val="22"/>
        </w:rPr>
        <w:t>Zhotovitel stav</w:t>
      </w:r>
      <w:r w:rsidR="005954B3" w:rsidRPr="00C23539">
        <w:rPr>
          <w:bCs/>
          <w:iCs/>
          <w:sz w:val="22"/>
          <w:szCs w:val="22"/>
        </w:rPr>
        <w:t>e</w:t>
      </w:r>
      <w:r w:rsidRPr="00C23539">
        <w:rPr>
          <w:bCs/>
          <w:iCs/>
          <w:sz w:val="22"/>
          <w:szCs w:val="22"/>
        </w:rPr>
        <w:t xml:space="preserve">b </w:t>
      </w:r>
      <w:r w:rsidR="005954B3" w:rsidRPr="00C23539">
        <w:rPr>
          <w:bCs/>
          <w:sz w:val="22"/>
          <w:szCs w:val="22"/>
        </w:rPr>
        <w:t>„</w:t>
      </w:r>
      <w:r w:rsidR="005954B3" w:rsidRPr="00C23539">
        <w:rPr>
          <w:sz w:val="22"/>
          <w:szCs w:val="22"/>
        </w:rPr>
        <w:t>Kanalizace Krásné Pole, II. etapa - část 1.2, rušení výusti</w:t>
      </w:r>
      <w:r w:rsidR="005954B3" w:rsidRPr="00C23539">
        <w:rPr>
          <w:bCs/>
          <w:sz w:val="22"/>
          <w:szCs w:val="22"/>
        </w:rPr>
        <w:t>“</w:t>
      </w:r>
      <w:r w:rsidR="005954B3" w:rsidRPr="00C23539">
        <w:rPr>
          <w:bCs/>
          <w:iCs/>
          <w:sz w:val="22"/>
          <w:szCs w:val="22"/>
        </w:rPr>
        <w:t xml:space="preserve"> a </w:t>
      </w:r>
      <w:r w:rsidR="005954B3" w:rsidRPr="00C23539">
        <w:rPr>
          <w:bCs/>
          <w:sz w:val="22"/>
          <w:szCs w:val="22"/>
        </w:rPr>
        <w:t>„Vodovod Zauliční</w:t>
      </w:r>
      <w:r w:rsidR="005954B3" w:rsidRPr="00C23539">
        <w:rPr>
          <w:sz w:val="22"/>
          <w:szCs w:val="22"/>
        </w:rPr>
        <w:t>, posílení DTP Krásné Pole“</w:t>
      </w:r>
      <w:r w:rsidR="005954B3" w:rsidRPr="00C23539">
        <w:rPr>
          <w:bCs/>
          <w:iCs/>
          <w:sz w:val="22"/>
          <w:szCs w:val="22"/>
        </w:rPr>
        <w:t xml:space="preserve"> </w:t>
      </w:r>
      <w:r w:rsidRPr="00C23539">
        <w:rPr>
          <w:bCs/>
          <w:iCs/>
          <w:sz w:val="22"/>
          <w:szCs w:val="22"/>
        </w:rPr>
        <w:t>v Ostravě-</w:t>
      </w:r>
      <w:r w:rsidR="005954B3" w:rsidRPr="00C23539">
        <w:rPr>
          <w:bCs/>
          <w:iCs/>
          <w:sz w:val="22"/>
          <w:szCs w:val="22"/>
        </w:rPr>
        <w:t>Krásném Poli,</w:t>
      </w:r>
      <w:r w:rsidRPr="00C23539">
        <w:rPr>
          <w:bCs/>
          <w:iCs/>
          <w:sz w:val="22"/>
          <w:szCs w:val="22"/>
        </w:rPr>
        <w:t xml:space="preserve"> která je předmětem této smlouvy, ani osoba</w:t>
      </w:r>
      <w:r w:rsidR="005954B3" w:rsidRPr="00C23539">
        <w:rPr>
          <w:bCs/>
          <w:iCs/>
          <w:sz w:val="22"/>
          <w:szCs w:val="22"/>
        </w:rPr>
        <w:t xml:space="preserve">       </w:t>
      </w:r>
      <w:r w:rsidRPr="00C23539">
        <w:rPr>
          <w:bCs/>
          <w:iCs/>
          <w:sz w:val="22"/>
          <w:szCs w:val="22"/>
        </w:rPr>
        <w:t xml:space="preserve"> s ním propojená, nesmí provádět technický dozor </w:t>
      </w:r>
      <w:r w:rsidR="005954B3" w:rsidRPr="00C23539">
        <w:rPr>
          <w:bCs/>
          <w:iCs/>
          <w:sz w:val="22"/>
          <w:szCs w:val="22"/>
        </w:rPr>
        <w:t>těchto</w:t>
      </w:r>
      <w:r w:rsidRPr="00C23539">
        <w:rPr>
          <w:bCs/>
          <w:iCs/>
          <w:sz w:val="22"/>
          <w:szCs w:val="22"/>
        </w:rPr>
        <w:t xml:space="preserve"> stav</w:t>
      </w:r>
      <w:r w:rsidR="005954B3" w:rsidRPr="00C23539">
        <w:rPr>
          <w:bCs/>
          <w:iCs/>
          <w:sz w:val="22"/>
          <w:szCs w:val="22"/>
        </w:rPr>
        <w:t>e</w:t>
      </w:r>
      <w:r w:rsidRPr="00C23539">
        <w:rPr>
          <w:bCs/>
          <w:iCs/>
          <w:sz w:val="22"/>
          <w:szCs w:val="22"/>
        </w:rPr>
        <w:t>b dle §</w:t>
      </w:r>
      <w:r w:rsidR="00187268">
        <w:rPr>
          <w:bCs/>
          <w:iCs/>
          <w:sz w:val="22"/>
          <w:szCs w:val="22"/>
        </w:rPr>
        <w:t> </w:t>
      </w:r>
      <w:r w:rsidRPr="00C23539">
        <w:rPr>
          <w:bCs/>
          <w:iCs/>
          <w:sz w:val="22"/>
          <w:szCs w:val="22"/>
        </w:rPr>
        <w:t>46d</w:t>
      </w:r>
      <w:r w:rsidR="005954B3" w:rsidRPr="00C23539">
        <w:rPr>
          <w:bCs/>
          <w:iCs/>
          <w:sz w:val="22"/>
          <w:szCs w:val="22"/>
        </w:rPr>
        <w:t>,</w:t>
      </w:r>
      <w:r w:rsidRPr="00C23539">
        <w:rPr>
          <w:bCs/>
          <w:iCs/>
          <w:sz w:val="22"/>
          <w:szCs w:val="22"/>
        </w:rPr>
        <w:t xml:space="preserve"> odst. 2</w:t>
      </w:r>
      <w:r w:rsidR="005954B3" w:rsidRPr="00C23539">
        <w:rPr>
          <w:bCs/>
          <w:iCs/>
          <w:sz w:val="22"/>
          <w:szCs w:val="22"/>
        </w:rPr>
        <w:t>,</w:t>
      </w:r>
      <w:r w:rsidRPr="00C23539">
        <w:rPr>
          <w:bCs/>
          <w:iCs/>
          <w:sz w:val="22"/>
          <w:szCs w:val="22"/>
        </w:rPr>
        <w:t xml:space="preserve"> zákona č. 137/2006 Sb., o veřejných zakázkách, v platném znění.</w:t>
      </w:r>
    </w:p>
    <w:p w:rsidR="00276F1C" w:rsidRPr="00C23539" w:rsidRDefault="00276F1C" w:rsidP="00684FAB">
      <w:pPr>
        <w:pStyle w:val="Smlouva-slo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C23539">
        <w:rPr>
          <w:sz w:val="22"/>
          <w:szCs w:val="22"/>
        </w:rPr>
        <w:t>Strany prohlašují, že osoby podepisující tuto smlouvu jsou k tomuto úkonu oprávněny.</w:t>
      </w:r>
    </w:p>
    <w:p w:rsidR="00777736" w:rsidRDefault="00777736" w:rsidP="00602E97">
      <w:pPr>
        <w:spacing w:after="120"/>
        <w:jc w:val="both"/>
        <w:rPr>
          <w:szCs w:val="22"/>
        </w:rPr>
      </w:pPr>
    </w:p>
    <w:p w:rsidR="00AF5EE6" w:rsidRDefault="00AF5EE6" w:rsidP="002573C4">
      <w:pPr>
        <w:pStyle w:val="Zkladntext"/>
        <w:rPr>
          <w:rFonts w:ascii="Arial" w:hAnsi="Arial" w:cs="Arial"/>
          <w:b/>
          <w:sz w:val="24"/>
          <w:szCs w:val="24"/>
        </w:rPr>
      </w:pPr>
    </w:p>
    <w:p w:rsidR="00276F1C" w:rsidRPr="00777736" w:rsidRDefault="00B769A5" w:rsidP="002573C4">
      <w:pPr>
        <w:pStyle w:val="Zkladntext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:rsidR="00276F1C" w:rsidRPr="00971EB2" w:rsidRDefault="00276F1C" w:rsidP="002573C4">
      <w:pPr>
        <w:pStyle w:val="Nadpis7"/>
        <w:spacing w:after="120"/>
        <w:jc w:val="left"/>
        <w:rPr>
          <w:b w:val="0"/>
          <w:sz w:val="22"/>
          <w:szCs w:val="22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A21298" w:rsidRPr="00A25602" w:rsidRDefault="00A21298" w:rsidP="00ED57F5">
      <w:pPr>
        <w:pStyle w:val="Zkladntext3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 w:rsidRPr="00E63AAF">
        <w:rPr>
          <w:sz w:val="22"/>
          <w:szCs w:val="22"/>
        </w:rPr>
        <w:t>Zhotovitel se zavazuje realizovat stavb</w:t>
      </w:r>
      <w:r w:rsidR="00271640">
        <w:rPr>
          <w:sz w:val="22"/>
          <w:szCs w:val="22"/>
        </w:rPr>
        <w:t>u</w:t>
      </w:r>
      <w:r w:rsidRPr="00E63AAF">
        <w:rPr>
          <w:sz w:val="22"/>
          <w:szCs w:val="22"/>
        </w:rPr>
        <w:t xml:space="preserve"> </w:t>
      </w:r>
      <w:r w:rsidR="00422F6B" w:rsidRPr="005954B3">
        <w:rPr>
          <w:bCs/>
          <w:snapToGrid w:val="0"/>
          <w:sz w:val="22"/>
          <w:szCs w:val="22"/>
        </w:rPr>
        <w:t>„</w:t>
      </w:r>
      <w:r w:rsidR="00422F6B" w:rsidRPr="005954B3">
        <w:rPr>
          <w:sz w:val="22"/>
          <w:szCs w:val="22"/>
        </w:rPr>
        <w:t>Kanalizace Krásné Pole, II. etapa - část 1.2, rušení výusti</w:t>
      </w:r>
      <w:r w:rsidR="00422F6B" w:rsidRPr="005954B3">
        <w:rPr>
          <w:bCs/>
          <w:snapToGrid w:val="0"/>
          <w:sz w:val="22"/>
          <w:szCs w:val="22"/>
        </w:rPr>
        <w:t>“</w:t>
      </w:r>
      <w:r w:rsidRPr="00E63AAF">
        <w:rPr>
          <w:sz w:val="22"/>
          <w:szCs w:val="22"/>
        </w:rPr>
        <w:t xml:space="preserve">, a to v rozsahu </w:t>
      </w:r>
      <w:r w:rsidR="00B12219" w:rsidRPr="00EC1BD0">
        <w:rPr>
          <w:sz w:val="22"/>
          <w:szCs w:val="22"/>
        </w:rPr>
        <w:t>projektový</w:t>
      </w:r>
      <w:r w:rsidR="00B12219">
        <w:rPr>
          <w:sz w:val="22"/>
          <w:szCs w:val="22"/>
        </w:rPr>
        <w:t>ch</w:t>
      </w:r>
      <w:r w:rsidR="00B12219" w:rsidRPr="00EC1BD0">
        <w:rPr>
          <w:sz w:val="22"/>
          <w:szCs w:val="22"/>
        </w:rPr>
        <w:t xml:space="preserve"> dokumentac</w:t>
      </w:r>
      <w:r w:rsidR="00B12219">
        <w:rPr>
          <w:sz w:val="22"/>
          <w:szCs w:val="22"/>
        </w:rPr>
        <w:t xml:space="preserve">í </w:t>
      </w:r>
      <w:r w:rsidR="00B12219" w:rsidRPr="00EC1BD0">
        <w:rPr>
          <w:sz w:val="22"/>
          <w:szCs w:val="22"/>
        </w:rPr>
        <w:t>zpracovanými firmou</w:t>
      </w:r>
      <w:r w:rsidR="00B12219">
        <w:rPr>
          <w:sz w:val="22"/>
          <w:szCs w:val="22"/>
        </w:rPr>
        <w:t xml:space="preserve"> </w:t>
      </w:r>
      <w:proofErr w:type="spellStart"/>
      <w:r w:rsidR="00B12219">
        <w:rPr>
          <w:sz w:val="22"/>
          <w:szCs w:val="22"/>
        </w:rPr>
        <w:t>Sweco</w:t>
      </w:r>
      <w:proofErr w:type="spellEnd"/>
      <w:r w:rsidR="00B12219">
        <w:rPr>
          <w:sz w:val="22"/>
          <w:szCs w:val="22"/>
        </w:rPr>
        <w:t xml:space="preserve"> </w:t>
      </w:r>
      <w:proofErr w:type="spellStart"/>
      <w:r w:rsidR="00B12219">
        <w:rPr>
          <w:sz w:val="22"/>
          <w:szCs w:val="22"/>
        </w:rPr>
        <w:t>Hydroprojekt</w:t>
      </w:r>
      <w:proofErr w:type="spellEnd"/>
      <w:r w:rsidR="00B12219">
        <w:rPr>
          <w:sz w:val="22"/>
          <w:szCs w:val="22"/>
        </w:rPr>
        <w:t xml:space="preserve"> a.s., Varenská 49, 729 02 Ostrava </w:t>
      </w:r>
      <w:r w:rsidR="00501359">
        <w:rPr>
          <w:sz w:val="22"/>
          <w:szCs w:val="22"/>
        </w:rPr>
        <w:t>(č. zakázky 30</w:t>
      </w:r>
      <w:r w:rsidR="00B12219">
        <w:rPr>
          <w:sz w:val="22"/>
          <w:szCs w:val="22"/>
        </w:rPr>
        <w:t> 917-9-06</w:t>
      </w:r>
      <w:r w:rsidR="00B12219" w:rsidRPr="00EC1BD0">
        <w:rPr>
          <w:sz w:val="22"/>
          <w:szCs w:val="22"/>
        </w:rPr>
        <w:t>)</w:t>
      </w:r>
      <w:r w:rsidR="00B12219">
        <w:rPr>
          <w:sz w:val="22"/>
          <w:szCs w:val="22"/>
        </w:rPr>
        <w:t xml:space="preserve"> a firmou</w:t>
      </w:r>
      <w:r w:rsidR="00B12219" w:rsidRPr="00EC1BD0">
        <w:rPr>
          <w:sz w:val="22"/>
          <w:szCs w:val="22"/>
        </w:rPr>
        <w:t xml:space="preserve"> PROJEKT 2010, s.r.o., Ruská 43, 703 00 </w:t>
      </w:r>
      <w:r w:rsidR="00B12219" w:rsidRPr="00C23539">
        <w:rPr>
          <w:sz w:val="22"/>
          <w:szCs w:val="22"/>
        </w:rPr>
        <w:t>Ostrava - Vítkovice (č. zakázky 3</w:t>
      </w:r>
      <w:r w:rsidR="00964B86" w:rsidRPr="00C23539">
        <w:rPr>
          <w:sz w:val="22"/>
          <w:szCs w:val="22"/>
        </w:rPr>
        <w:t>9 124</w:t>
      </w:r>
      <w:r w:rsidR="00B12219" w:rsidRPr="00C23539">
        <w:rPr>
          <w:sz w:val="22"/>
          <w:szCs w:val="22"/>
        </w:rPr>
        <w:t xml:space="preserve">), </w:t>
      </w:r>
      <w:r w:rsidRPr="00C23539">
        <w:rPr>
          <w:sz w:val="22"/>
          <w:szCs w:val="22"/>
        </w:rPr>
        <w:t>v rozsahu rozhodnutí č. </w:t>
      </w:r>
      <w:r w:rsidR="009749FC" w:rsidRPr="00C23539">
        <w:rPr>
          <w:snapToGrid w:val="0"/>
          <w:sz w:val="22"/>
          <w:szCs w:val="22"/>
        </w:rPr>
        <w:t>1210/10/VH</w:t>
      </w:r>
      <w:r w:rsidR="005B477B" w:rsidRPr="00C23539">
        <w:rPr>
          <w:snapToGrid w:val="0"/>
          <w:sz w:val="22"/>
          <w:szCs w:val="22"/>
        </w:rPr>
        <w:t>,</w:t>
      </w:r>
      <w:r w:rsidR="009749FC" w:rsidRPr="00C23539">
        <w:rPr>
          <w:snapToGrid w:val="0"/>
          <w:sz w:val="22"/>
          <w:szCs w:val="22"/>
        </w:rPr>
        <w:t xml:space="preserve"> </w:t>
      </w:r>
      <w:r w:rsidR="00EB4158" w:rsidRPr="00C23539">
        <w:rPr>
          <w:sz w:val="22"/>
          <w:szCs w:val="22"/>
        </w:rPr>
        <w:t>o povolení stavby vodního díla</w:t>
      </w:r>
      <w:r w:rsidR="005B477B" w:rsidRPr="00C23539">
        <w:rPr>
          <w:sz w:val="22"/>
          <w:szCs w:val="22"/>
        </w:rPr>
        <w:t xml:space="preserve"> </w:t>
      </w:r>
      <w:r w:rsidR="005B477B" w:rsidRPr="00C23539">
        <w:rPr>
          <w:snapToGrid w:val="0"/>
          <w:sz w:val="22"/>
          <w:szCs w:val="22"/>
        </w:rPr>
        <w:t>ze dne 20.09.2010</w:t>
      </w:r>
      <w:r w:rsidR="00EB4158" w:rsidRPr="00C23539">
        <w:rPr>
          <w:snapToGrid w:val="0"/>
          <w:sz w:val="22"/>
          <w:szCs w:val="22"/>
        </w:rPr>
        <w:t xml:space="preserve"> a č. 62/11/VH</w:t>
      </w:r>
      <w:r w:rsidR="00A25602" w:rsidRPr="00C23539">
        <w:rPr>
          <w:snapToGrid w:val="0"/>
          <w:sz w:val="22"/>
          <w:szCs w:val="22"/>
        </w:rPr>
        <w:t>,</w:t>
      </w:r>
      <w:r w:rsidR="00EB4158" w:rsidRPr="00C23539">
        <w:rPr>
          <w:snapToGrid w:val="0"/>
          <w:sz w:val="22"/>
          <w:szCs w:val="22"/>
        </w:rPr>
        <w:t xml:space="preserve"> </w:t>
      </w:r>
      <w:r w:rsidR="00EB4158" w:rsidRPr="00C23539">
        <w:rPr>
          <w:sz w:val="22"/>
          <w:szCs w:val="22"/>
        </w:rPr>
        <w:t>o povolení odstranění stavby vodního díla</w:t>
      </w:r>
      <w:r w:rsidR="005B477B" w:rsidRPr="00C23539">
        <w:rPr>
          <w:snapToGrid w:val="0"/>
          <w:sz w:val="22"/>
          <w:szCs w:val="22"/>
        </w:rPr>
        <w:t xml:space="preserve"> ze dne 24.01.2011</w:t>
      </w:r>
      <w:r w:rsidR="00EB4158" w:rsidRPr="00C23539">
        <w:rPr>
          <w:snapToGrid w:val="0"/>
          <w:sz w:val="22"/>
          <w:szCs w:val="22"/>
        </w:rPr>
        <w:t xml:space="preserve"> </w:t>
      </w:r>
      <w:r w:rsidR="009749FC" w:rsidRPr="00C23539">
        <w:rPr>
          <w:snapToGrid w:val="0"/>
          <w:sz w:val="22"/>
          <w:szCs w:val="22"/>
        </w:rPr>
        <w:t>(vydal odbor ochrany životního prostředí MMO)</w:t>
      </w:r>
      <w:r w:rsidRPr="00C23539">
        <w:rPr>
          <w:sz w:val="22"/>
          <w:szCs w:val="22"/>
        </w:rPr>
        <w:t xml:space="preserve"> a v souladu s „Požadavky na provádění stokových sítí a kanalizačních přípojek“, </w:t>
      </w:r>
      <w:r w:rsidR="00271640" w:rsidRPr="00C23539">
        <w:rPr>
          <w:sz w:val="22"/>
          <w:szCs w:val="22"/>
        </w:rPr>
        <w:t>vydání č. 5 s účinností od 25.7.2012</w:t>
      </w:r>
      <w:r w:rsidR="00ED57F5">
        <w:rPr>
          <w:sz w:val="22"/>
          <w:szCs w:val="22"/>
        </w:rPr>
        <w:t xml:space="preserve"> </w:t>
      </w:r>
      <w:hyperlink r:id="rId8" w:history="1">
        <w:r w:rsidR="00ED57F5" w:rsidRPr="00261333">
          <w:rPr>
            <w:rStyle w:val="Hypertextovodkaz"/>
            <w:sz w:val="22"/>
            <w:szCs w:val="22"/>
          </w:rPr>
          <w:t>http://www.ovak.cz/files_for_web/dok_kanal_01-4-1.pdf</w:t>
        </w:r>
      </w:hyperlink>
      <w:r w:rsidR="00ED57F5">
        <w:rPr>
          <w:sz w:val="22"/>
          <w:szCs w:val="22"/>
        </w:rPr>
        <w:t xml:space="preserve"> </w:t>
      </w:r>
      <w:r w:rsidRPr="00C23539">
        <w:rPr>
          <w:rStyle w:val="slostrnky"/>
          <w:sz w:val="22"/>
          <w:szCs w:val="22"/>
        </w:rPr>
        <w:t>provozovatele kanalizační sítě Ostravské vodárny a kanalizace, a.s.</w:t>
      </w:r>
      <w:r w:rsidRPr="00C23539">
        <w:rPr>
          <w:sz w:val="22"/>
          <w:szCs w:val="22"/>
        </w:rPr>
        <w:t xml:space="preserve"> </w:t>
      </w:r>
      <w:r w:rsidR="00162478" w:rsidRPr="00C23539">
        <w:rPr>
          <w:sz w:val="22"/>
          <w:szCs w:val="22"/>
        </w:rPr>
        <w:t>(dále jen OVAK a.s.)</w:t>
      </w:r>
      <w:r w:rsidR="00271640" w:rsidRPr="00C23539">
        <w:rPr>
          <w:sz w:val="22"/>
          <w:szCs w:val="22"/>
        </w:rPr>
        <w:t xml:space="preserve"> a stavbu </w:t>
      </w:r>
      <w:r w:rsidR="00271640" w:rsidRPr="00C23539">
        <w:rPr>
          <w:bCs/>
          <w:snapToGrid w:val="0"/>
          <w:sz w:val="22"/>
          <w:szCs w:val="22"/>
        </w:rPr>
        <w:t>„Vodovod Zauliční</w:t>
      </w:r>
      <w:r w:rsidR="00271640" w:rsidRPr="00C23539">
        <w:rPr>
          <w:sz w:val="22"/>
          <w:szCs w:val="22"/>
        </w:rPr>
        <w:t>, posílení DTP Krásné Pole“</w:t>
      </w:r>
      <w:r w:rsidR="00A25602" w:rsidRPr="00C23539">
        <w:rPr>
          <w:sz w:val="22"/>
          <w:szCs w:val="22"/>
        </w:rPr>
        <w:t>,</w:t>
      </w:r>
      <w:r w:rsidR="00162478" w:rsidRPr="00C23539">
        <w:rPr>
          <w:sz w:val="22"/>
          <w:szCs w:val="22"/>
        </w:rPr>
        <w:t xml:space="preserve"> </w:t>
      </w:r>
      <w:r w:rsidR="00271640" w:rsidRPr="00C23539">
        <w:rPr>
          <w:sz w:val="22"/>
          <w:szCs w:val="22"/>
        </w:rPr>
        <w:t>a to v rozsahu projektové dokumentace zpracovan</w:t>
      </w:r>
      <w:r w:rsidR="00964B86" w:rsidRPr="00C23539">
        <w:rPr>
          <w:sz w:val="22"/>
          <w:szCs w:val="22"/>
        </w:rPr>
        <w:t>é</w:t>
      </w:r>
      <w:r w:rsidR="00271640" w:rsidRPr="00C23539">
        <w:rPr>
          <w:sz w:val="22"/>
          <w:szCs w:val="22"/>
        </w:rPr>
        <w:t xml:space="preserve"> firmou HGE, s.r.o., Do Špice 749/10, 725 29 Ostrava - Petřkovice, (č. zakázky 09-0003-2012), v rozsahu rozhodnutí </w:t>
      </w:r>
      <w:r w:rsidR="00271640" w:rsidRPr="00C23539">
        <w:rPr>
          <w:snapToGrid w:val="0"/>
          <w:sz w:val="22"/>
          <w:szCs w:val="22"/>
        </w:rPr>
        <w:t>č. 36/13/VH</w:t>
      </w:r>
      <w:r w:rsidR="00A25602" w:rsidRPr="00C23539">
        <w:rPr>
          <w:snapToGrid w:val="0"/>
          <w:sz w:val="22"/>
          <w:szCs w:val="22"/>
        </w:rPr>
        <w:t>,</w:t>
      </w:r>
      <w:r w:rsidR="00A25602" w:rsidRPr="00C23539">
        <w:rPr>
          <w:sz w:val="22"/>
          <w:szCs w:val="22"/>
        </w:rPr>
        <w:t xml:space="preserve"> o povolení stavby vodního díla</w:t>
      </w:r>
      <w:r w:rsidR="005B477B" w:rsidRPr="00C23539">
        <w:rPr>
          <w:snapToGrid w:val="0"/>
          <w:sz w:val="22"/>
          <w:szCs w:val="22"/>
        </w:rPr>
        <w:t xml:space="preserve"> ze dne 14.01.2013</w:t>
      </w:r>
      <w:r w:rsidR="00271640" w:rsidRPr="00C23539">
        <w:rPr>
          <w:snapToGrid w:val="0"/>
          <w:sz w:val="22"/>
          <w:szCs w:val="22"/>
        </w:rPr>
        <w:t xml:space="preserve"> (vydal odbor ochrany životního prostředí MMO) a v souladu s „P</w:t>
      </w:r>
      <w:r w:rsidR="00271640" w:rsidRPr="00C23539">
        <w:rPr>
          <w:sz w:val="22"/>
          <w:szCs w:val="22"/>
        </w:rPr>
        <w:t>ožadavky na provádění vodovodních řadů a přípojek“</w:t>
      </w:r>
      <w:r w:rsidR="00A25602" w:rsidRPr="00C23539">
        <w:rPr>
          <w:sz w:val="22"/>
          <w:szCs w:val="22"/>
        </w:rPr>
        <w:t>,</w:t>
      </w:r>
      <w:r w:rsidR="00271640" w:rsidRPr="00C23539">
        <w:rPr>
          <w:sz w:val="22"/>
          <w:szCs w:val="22"/>
        </w:rPr>
        <w:t xml:space="preserve"> </w:t>
      </w:r>
      <w:r w:rsidR="00A25602" w:rsidRPr="00A25602">
        <w:rPr>
          <w:sz w:val="22"/>
          <w:szCs w:val="22"/>
        </w:rPr>
        <w:t xml:space="preserve">vydání č. 5 s účinností od 17.8.2011, </w:t>
      </w:r>
      <w:r w:rsidR="00ED57F5">
        <w:rPr>
          <w:sz w:val="22"/>
          <w:szCs w:val="22"/>
        </w:rPr>
        <w:t xml:space="preserve"> </w:t>
      </w:r>
      <w:hyperlink r:id="rId9" w:history="1">
        <w:r w:rsidR="00ED57F5" w:rsidRPr="00261333">
          <w:rPr>
            <w:rStyle w:val="Hypertextovodkaz"/>
            <w:sz w:val="22"/>
            <w:szCs w:val="22"/>
          </w:rPr>
          <w:t>http://www.ovak.cz/files_for_web/dok_voda-7-1.pdf</w:t>
        </w:r>
      </w:hyperlink>
      <w:r w:rsidR="00ED57F5">
        <w:rPr>
          <w:sz w:val="22"/>
          <w:szCs w:val="22"/>
        </w:rPr>
        <w:t xml:space="preserve"> </w:t>
      </w:r>
      <w:r w:rsidR="00271640" w:rsidRPr="00A25602">
        <w:rPr>
          <w:rStyle w:val="slostrnky"/>
          <w:sz w:val="22"/>
          <w:szCs w:val="22"/>
        </w:rPr>
        <w:t xml:space="preserve">provozovatele vodovodní sítě </w:t>
      </w:r>
      <w:r w:rsidR="005B477B" w:rsidRPr="00271640">
        <w:rPr>
          <w:sz w:val="22"/>
          <w:szCs w:val="22"/>
        </w:rPr>
        <w:t>OVAK a.s.</w:t>
      </w:r>
    </w:p>
    <w:p w:rsidR="00A21298" w:rsidRPr="00E63AAF" w:rsidRDefault="00A21298" w:rsidP="002573C4">
      <w:pPr>
        <w:pStyle w:val="Zkladntext3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 w:rsidRPr="00E63AAF">
        <w:rPr>
          <w:iCs/>
          <w:sz w:val="22"/>
          <w:szCs w:val="22"/>
        </w:rPr>
        <w:t>Součástí předmětu smlouvy je zpracování dokumentace skutečného provedení v rozsahu dle čl. XII,</w:t>
      </w:r>
      <w:r w:rsidR="001F2EB2">
        <w:rPr>
          <w:iCs/>
          <w:sz w:val="22"/>
          <w:szCs w:val="22"/>
        </w:rPr>
        <w:t xml:space="preserve"> odst. 5 písm. a) této smlouvy.</w:t>
      </w:r>
    </w:p>
    <w:p w:rsidR="00F3396C" w:rsidRPr="00E63AAF" w:rsidRDefault="00F3396C" w:rsidP="00602E97">
      <w:pPr>
        <w:numPr>
          <w:ilvl w:val="0"/>
          <w:numId w:val="24"/>
        </w:numPr>
        <w:spacing w:after="40"/>
        <w:jc w:val="both"/>
        <w:rPr>
          <w:szCs w:val="22"/>
        </w:rPr>
      </w:pPr>
      <w:r w:rsidRPr="00E63AAF">
        <w:rPr>
          <w:szCs w:val="22"/>
        </w:rPr>
        <w:t>Součástí předmětu smlouvy je:</w:t>
      </w:r>
    </w:p>
    <w:p w:rsidR="00162478" w:rsidRDefault="00162478" w:rsidP="00EC0D60">
      <w:pPr>
        <w:pStyle w:val="Styl1"/>
        <w:numPr>
          <w:ilvl w:val="1"/>
          <w:numId w:val="18"/>
        </w:numPr>
      </w:pPr>
      <w:r w:rsidRPr="00C5284E">
        <w:t>Aktualizace vyjádření správců inženýrských sítí.</w:t>
      </w:r>
    </w:p>
    <w:p w:rsidR="00F3396C" w:rsidRPr="00602E97" w:rsidRDefault="00F3396C" w:rsidP="00EC0D60">
      <w:pPr>
        <w:pStyle w:val="Styl1"/>
        <w:rPr>
          <w:rStyle w:val="slostrnky"/>
        </w:rPr>
      </w:pPr>
      <w:r w:rsidRPr="00602E97">
        <w:rPr>
          <w:rStyle w:val="slostrnky"/>
        </w:rPr>
        <w:t>Projednání prováděcí dokumentace vodního díla se správci dotčených inženýrských sítí a zařízení, vyžádání souhlasů s činností v jejich ochranném pásmu, dále vytýčení podzemních inženýrských sítí a vedení podle podmínek vyjádření jejich správců a vlastníků a to vše před zahájením prací na staveništi, včetně zpětného protokolárního předání jednotlivým správcům. Vytyčení inženýrských sítí vyznačí zhotovitel v terénu a doloží objednateli protokoly</w:t>
      </w:r>
      <w:r w:rsidR="0073267D" w:rsidRPr="00602E97">
        <w:rPr>
          <w:rStyle w:val="slostrnky"/>
        </w:rPr>
        <w:t xml:space="preserve">                 </w:t>
      </w:r>
      <w:r w:rsidRPr="00602E97">
        <w:rPr>
          <w:rStyle w:val="slostrnky"/>
        </w:rPr>
        <w:t xml:space="preserve"> </w:t>
      </w:r>
      <w:r w:rsidR="00D90318" w:rsidRPr="00602E97">
        <w:rPr>
          <w:rStyle w:val="slostrnky"/>
        </w:rPr>
        <w:t>o vytyčení.</w:t>
      </w:r>
    </w:p>
    <w:p w:rsidR="00F3396C" w:rsidRPr="00C5284E" w:rsidRDefault="00F3396C" w:rsidP="00602E97">
      <w:pPr>
        <w:pStyle w:val="Styl1"/>
      </w:pPr>
      <w:r w:rsidRPr="00C5284E">
        <w:t>Zajištění oprávněným geodetem:</w:t>
      </w:r>
    </w:p>
    <w:p w:rsidR="00F3396C" w:rsidRPr="00C5284E" w:rsidRDefault="00F3396C" w:rsidP="00BE01C5">
      <w:pPr>
        <w:numPr>
          <w:ilvl w:val="0"/>
          <w:numId w:val="20"/>
        </w:numPr>
        <w:spacing w:after="40"/>
        <w:jc w:val="both"/>
        <w:rPr>
          <w:rStyle w:val="slostrnky"/>
          <w:szCs w:val="22"/>
        </w:rPr>
      </w:pPr>
      <w:r w:rsidRPr="00C5284E">
        <w:rPr>
          <w:rStyle w:val="slostrnky"/>
          <w:szCs w:val="22"/>
        </w:rPr>
        <w:t>vytýčení stavby dle souřadnic z projektové dokumentace,</w:t>
      </w:r>
    </w:p>
    <w:p w:rsidR="00F3396C" w:rsidRPr="00C5284E" w:rsidRDefault="00F3396C" w:rsidP="00BE01C5">
      <w:pPr>
        <w:numPr>
          <w:ilvl w:val="0"/>
          <w:numId w:val="20"/>
        </w:numPr>
        <w:spacing w:after="40"/>
        <w:jc w:val="both"/>
        <w:rPr>
          <w:rStyle w:val="slostrnky"/>
          <w:szCs w:val="22"/>
        </w:rPr>
      </w:pPr>
      <w:r w:rsidRPr="00C5284E">
        <w:rPr>
          <w:rStyle w:val="slostrnky"/>
          <w:szCs w:val="22"/>
        </w:rPr>
        <w:t>průběžné výškopisné a polohopisné zaměřování trasy, a to již před zásypem prováděného díla (tato skutečnost, včetně uvedení hloubky uložení a hloubky míst křížení s ostatními inženýrskými sítěmi, bude vždy geodetem stvrzena zápisem do stavebního deníku),</w:t>
      </w:r>
    </w:p>
    <w:p w:rsidR="00F3396C" w:rsidRPr="00C5284E" w:rsidRDefault="00F3396C" w:rsidP="00BE01C5">
      <w:pPr>
        <w:numPr>
          <w:ilvl w:val="0"/>
          <w:numId w:val="20"/>
        </w:numPr>
        <w:spacing w:after="40"/>
        <w:jc w:val="both"/>
        <w:rPr>
          <w:rStyle w:val="slostrnky"/>
          <w:szCs w:val="22"/>
        </w:rPr>
      </w:pPr>
      <w:r w:rsidRPr="00C5284E">
        <w:rPr>
          <w:rStyle w:val="slostrnky"/>
          <w:szCs w:val="22"/>
        </w:rPr>
        <w:lastRenderedPageBreak/>
        <w:t>rovněž každá šachta bude před zásypem protokolárně (např. zápisem do stavebního deníku) předána objednateli za účasti oprávněného geodeta,</w:t>
      </w:r>
    </w:p>
    <w:p w:rsidR="00844938" w:rsidRDefault="00844938" w:rsidP="00844938">
      <w:pPr>
        <w:numPr>
          <w:ilvl w:val="0"/>
          <w:numId w:val="20"/>
        </w:numPr>
        <w:spacing w:after="40"/>
        <w:jc w:val="both"/>
        <w:rPr>
          <w:rStyle w:val="slostrnky"/>
          <w:szCs w:val="22"/>
        </w:rPr>
      </w:pPr>
      <w:r w:rsidRPr="00C5284E">
        <w:rPr>
          <w:rStyle w:val="slostrnky"/>
          <w:szCs w:val="22"/>
        </w:rPr>
        <w:t>veškeré polohopisné a výškopisné souřadnice uvedené v geodetickém zaměření budou            v sys</w:t>
      </w:r>
      <w:r w:rsidR="00C87B60" w:rsidRPr="00C5284E">
        <w:rPr>
          <w:rStyle w:val="slostrnky"/>
          <w:szCs w:val="22"/>
        </w:rPr>
        <w:t>tému S-JTSK a Balt po vyrovnání</w:t>
      </w:r>
    </w:p>
    <w:p w:rsidR="00F3396C" w:rsidRPr="0083380D" w:rsidRDefault="00F3396C" w:rsidP="00602E97">
      <w:pPr>
        <w:pStyle w:val="Styl1"/>
      </w:pPr>
      <w:r w:rsidRPr="0083380D">
        <w:t>Ohlášení fází výstavby stavebnímu úřadu dle plánu kontrolních prohlídek stavby, umožnit provedení kontrolní prohlídky, včetně jejího zúčastnění a dokumentování.</w:t>
      </w:r>
    </w:p>
    <w:p w:rsidR="00964B86" w:rsidRPr="00C5284E" w:rsidRDefault="00F3396C" w:rsidP="00964B86">
      <w:pPr>
        <w:pStyle w:val="Styl1"/>
        <w:rPr>
          <w:rStyle w:val="slostrnky"/>
        </w:rPr>
      </w:pPr>
      <w:r w:rsidRPr="00C5284E">
        <w:rPr>
          <w:rStyle w:val="slostrnky"/>
        </w:rPr>
        <w:t>Označení stavby tabulí s uvedením názvu stavby, zhotovitele a investora, včetně zodpovědných osob a termínu realizace a umístění štítku o povolení stavby na viditelném místě před zahájením stavby.</w:t>
      </w:r>
    </w:p>
    <w:p w:rsidR="00F3396C" w:rsidRPr="00C5284E" w:rsidRDefault="00F3396C" w:rsidP="00602E97">
      <w:pPr>
        <w:pStyle w:val="Styl1"/>
        <w:rPr>
          <w:rStyle w:val="slostrnky"/>
        </w:rPr>
      </w:pPr>
      <w:r w:rsidRPr="00C5284E">
        <w:rPr>
          <w:rStyle w:val="slostrnky"/>
        </w:rPr>
        <w:t>Projednání napojení na odběr elektrické energie, vody z veřejného vodovodu a kanalizace pro potřeby stavby s příslušnými správci těchto sítí.</w:t>
      </w:r>
    </w:p>
    <w:p w:rsidR="00422F95" w:rsidRPr="00C5284E" w:rsidRDefault="00F3396C" w:rsidP="00602E97">
      <w:pPr>
        <w:pStyle w:val="Styl1"/>
      </w:pPr>
      <w:r w:rsidRPr="00C5284E">
        <w:t xml:space="preserve">Prověření polohy a hloubky všech </w:t>
      </w:r>
      <w:proofErr w:type="spellStart"/>
      <w:r w:rsidRPr="00C5284E">
        <w:t>napojovacích</w:t>
      </w:r>
      <w:proofErr w:type="spellEnd"/>
      <w:r w:rsidRPr="00C5284E">
        <w:t xml:space="preserve"> míst</w:t>
      </w:r>
      <w:r w:rsidR="00777736" w:rsidRPr="00C5284E">
        <w:t xml:space="preserve"> stávajících kanalizačních stok</w:t>
      </w:r>
      <w:r w:rsidR="0083380D">
        <w:t xml:space="preserve"> a </w:t>
      </w:r>
      <w:r w:rsidR="0083380D" w:rsidRPr="0083380D">
        <w:t>stávajících vodovodních řadů</w:t>
      </w:r>
      <w:r w:rsidR="00777736" w:rsidRPr="00C5284E">
        <w:t xml:space="preserve"> </w:t>
      </w:r>
      <w:r w:rsidRPr="00C5284E">
        <w:t>před zahájením zemních prací.</w:t>
      </w:r>
    </w:p>
    <w:p w:rsidR="00F3396C" w:rsidRDefault="00F3396C" w:rsidP="00602E97">
      <w:pPr>
        <w:pStyle w:val="Styl1"/>
      </w:pPr>
      <w:r w:rsidRPr="00C5284E">
        <w:t>Souhlas (rozhodnutí) ke zvláštnímu užívání veřejného prostranství a komunikací v souladu s obecně závaznou vyhláškou č. 21/2006 a vydání příkazu na dočasné dopravní značení         dle platných předpisů. Zabezpečení plnění veškerých podmínek uvedených v povolení zvláštního užívání, využití veškerých komunikací jen v souladu s platnými předpisy a povoleními.</w:t>
      </w:r>
    </w:p>
    <w:p w:rsidR="00F3396C" w:rsidRPr="00C5284E" w:rsidRDefault="00F3396C" w:rsidP="00602E97">
      <w:pPr>
        <w:pStyle w:val="Styl1"/>
        <w:rPr>
          <w:rStyle w:val="slostrnky"/>
        </w:rPr>
      </w:pPr>
      <w:r w:rsidRPr="00C5284E">
        <w:rPr>
          <w:rStyle w:val="slostrnky"/>
        </w:rPr>
        <w:t>Aktualizace, osazení a údržba dočasného dopravního značení v průběhu provádění stavebních prací dle dokumentace dočasného dopravního značení, kterou dodá objednatel, včetně projednání její změny u příslušného orgánu státní správy, uvedení dopravního značení            do původního stavu po skončení prací a protokolárního vrácení jeho správci.</w:t>
      </w:r>
    </w:p>
    <w:p w:rsidR="00F3396C" w:rsidRPr="00BD64A1" w:rsidRDefault="00F3396C" w:rsidP="00602E97">
      <w:pPr>
        <w:pStyle w:val="Styl1"/>
      </w:pPr>
      <w:r w:rsidRPr="00BD64A1">
        <w:rPr>
          <w:rStyle w:val="slostrnky"/>
        </w:rPr>
        <w:t>Zajištění trasy mimo obvod staveniště pro dopravu materiálu na stavbu a odvoz ze stavby, včetně její údržby po dobu výstavby a u</w:t>
      </w:r>
      <w:r w:rsidRPr="00BD64A1">
        <w:t>ložení materiálu a výkopků pro stavbu tak, aby nevznikly žádné</w:t>
      </w:r>
      <w:r w:rsidR="00C67D75">
        <w:t xml:space="preserve"> škody na sousedních pozemcích.</w:t>
      </w:r>
    </w:p>
    <w:p w:rsidR="0005484C" w:rsidRPr="00E63AAF" w:rsidRDefault="0005484C" w:rsidP="00EC0D60">
      <w:pPr>
        <w:pStyle w:val="Styl1"/>
        <w:rPr>
          <w:rStyle w:val="slostrnky"/>
        </w:rPr>
      </w:pPr>
      <w:r w:rsidRPr="00E63AAF">
        <w:rPr>
          <w:rStyle w:val="slostrnky"/>
        </w:rPr>
        <w:t xml:space="preserve">Provedení všech předepsaných zkoušek jako zkoušky vodotěsnosti, kamerové prohlídky, </w:t>
      </w:r>
      <w:r w:rsidRPr="0083380D">
        <w:rPr>
          <w:rStyle w:val="slostrnky"/>
        </w:rPr>
        <w:t xml:space="preserve">včetně vyhodnocení, </w:t>
      </w:r>
      <w:r w:rsidR="0083380D" w:rsidRPr="0083380D">
        <w:rPr>
          <w:rStyle w:val="slostrnky"/>
        </w:rPr>
        <w:t xml:space="preserve">tlakové zkoušky potrubí, včetně vyhodnocení, </w:t>
      </w:r>
      <w:r w:rsidRPr="0083380D">
        <w:rPr>
          <w:rStyle w:val="slostrnky"/>
        </w:rPr>
        <w:t>zkoušky míry zhutnění</w:t>
      </w:r>
      <w:r w:rsidRPr="00E63AAF">
        <w:rPr>
          <w:rStyle w:val="slostrnky"/>
        </w:rPr>
        <w:t xml:space="preserve"> podsypu, obsypu a zásypu potrubí, případně jiné zkoušky stanovené v projektové dokumentaci prokazující kvalitu díla. Při provádění požadovaných zkoušek a před záhozem potrubí přizve zhotovitel k účasti zástupce budoucího provozovatele, stavebního dozoru a investora min. 3 dny předem.</w:t>
      </w:r>
    </w:p>
    <w:p w:rsidR="0028009E" w:rsidRPr="00C5284E" w:rsidRDefault="0028009E" w:rsidP="0028009E">
      <w:pPr>
        <w:pStyle w:val="Styl1"/>
        <w:rPr>
          <w:rStyle w:val="slostrnky"/>
        </w:rPr>
      </w:pPr>
      <w:r w:rsidRPr="00C5284E">
        <w:rPr>
          <w:rStyle w:val="slostrnky"/>
        </w:rPr>
        <w:t>Průběžné odstraňování nečistot, vzniklých při provádění prací z příjezdních komunikací         ke staveništi po celou dobu provádění prací.</w:t>
      </w:r>
    </w:p>
    <w:p w:rsidR="00A00F68" w:rsidRPr="00E63AAF" w:rsidRDefault="00F3396C" w:rsidP="00EC0D60">
      <w:pPr>
        <w:pStyle w:val="Styl1"/>
        <w:rPr>
          <w:rStyle w:val="slostrnky"/>
        </w:rPr>
      </w:pPr>
      <w:r w:rsidRPr="00E63AAF">
        <w:rPr>
          <w:rStyle w:val="slostrnky"/>
        </w:rPr>
        <w:t xml:space="preserve">Zneškodnění odpadu, jeho uložení na řízenou skládku nebo jeho jiné zneškodnění v souladu </w:t>
      </w:r>
      <w:r>
        <w:rPr>
          <w:rStyle w:val="slostrnky"/>
        </w:rPr>
        <w:t xml:space="preserve">  </w:t>
      </w:r>
      <w:r w:rsidRPr="00E63AAF">
        <w:rPr>
          <w:rStyle w:val="slostrnky"/>
        </w:rPr>
        <w:t>se zákonem o odpadech č. 185/2001 Sb. a souvisejícími předpisy v platném znění, včetně dokladování.</w:t>
      </w:r>
    </w:p>
    <w:p w:rsidR="00F3396C" w:rsidRPr="00E63AAF" w:rsidRDefault="00F3396C" w:rsidP="00602E97">
      <w:pPr>
        <w:pStyle w:val="Styl1"/>
        <w:rPr>
          <w:rStyle w:val="slostrnky"/>
        </w:rPr>
      </w:pPr>
      <w:r w:rsidRPr="00E63AAF">
        <w:rPr>
          <w:rStyle w:val="slostrnky"/>
        </w:rPr>
        <w:t>Doložení oprávnění k odstranění odpadů v případě, ž</w:t>
      </w:r>
      <w:r>
        <w:rPr>
          <w:rStyle w:val="slostrnky"/>
        </w:rPr>
        <w:t xml:space="preserve">e zhotovitel toto oprávnění má. </w:t>
      </w:r>
      <w:r w:rsidRPr="00E63AAF">
        <w:rPr>
          <w:rStyle w:val="slostrnky"/>
        </w:rPr>
        <w:t xml:space="preserve">V případě, že odstraňování bude zajišťovat prostřednictvím odborné firmy, doloží fotokopii smlouvy </w:t>
      </w:r>
      <w:r w:rsidR="001F2EB2">
        <w:rPr>
          <w:rStyle w:val="slostrnky"/>
        </w:rPr>
        <w:t xml:space="preserve">       </w:t>
      </w:r>
      <w:r w:rsidRPr="00E63AAF">
        <w:rPr>
          <w:rStyle w:val="slostrnky"/>
        </w:rPr>
        <w:t>o odstranění odpadů, uzavřenou mezi ním a touto firmou a fotokopii oprávnění tohoto smluvního partnera k odstraňování odpadů, vzniklých při výstavbě. Tyto doklady musí být platné po celou dobu výstavby díla.</w:t>
      </w:r>
    </w:p>
    <w:p w:rsidR="00276F1C" w:rsidRPr="007925D4" w:rsidRDefault="00276F1C" w:rsidP="00EC0D60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7925D4">
        <w:rPr>
          <w:szCs w:val="22"/>
        </w:rPr>
        <w:t>Předmět smlouvy bude realizován v souladu s ustanoveními této smlouvy</w:t>
      </w:r>
      <w:r w:rsidR="00332974" w:rsidRPr="007925D4">
        <w:rPr>
          <w:szCs w:val="22"/>
        </w:rPr>
        <w:t xml:space="preserve">, </w:t>
      </w:r>
      <w:r w:rsidR="007925D4" w:rsidRPr="007925D4">
        <w:rPr>
          <w:szCs w:val="22"/>
        </w:rPr>
        <w:t>se zadávací dokumentací veřejné</w:t>
      </w:r>
      <w:r w:rsidR="007925D4">
        <w:rPr>
          <w:szCs w:val="22"/>
        </w:rPr>
        <w:t xml:space="preserve"> </w:t>
      </w:r>
      <w:r w:rsidR="007925D4" w:rsidRPr="007925D4">
        <w:rPr>
          <w:szCs w:val="22"/>
        </w:rPr>
        <w:t>zakázky,</w:t>
      </w:r>
      <w:r w:rsidR="007925D4">
        <w:rPr>
          <w:szCs w:val="22"/>
        </w:rPr>
        <w:t xml:space="preserve"> </w:t>
      </w:r>
      <w:r w:rsidR="007925D4" w:rsidRPr="007925D4">
        <w:rPr>
          <w:szCs w:val="22"/>
        </w:rPr>
        <w:t>dokumentac</w:t>
      </w:r>
      <w:r w:rsidR="0083380D">
        <w:rPr>
          <w:szCs w:val="22"/>
        </w:rPr>
        <w:t>emi</w:t>
      </w:r>
      <w:r w:rsidR="007925D4">
        <w:rPr>
          <w:szCs w:val="22"/>
        </w:rPr>
        <w:t xml:space="preserve"> </w:t>
      </w:r>
      <w:r w:rsidR="007925D4" w:rsidRPr="007925D4">
        <w:rPr>
          <w:szCs w:val="22"/>
        </w:rPr>
        <w:t>uveden</w:t>
      </w:r>
      <w:r w:rsidR="0083380D">
        <w:rPr>
          <w:szCs w:val="22"/>
        </w:rPr>
        <w:t>ými</w:t>
      </w:r>
      <w:r w:rsidR="007925D4">
        <w:rPr>
          <w:szCs w:val="22"/>
        </w:rPr>
        <w:t xml:space="preserve"> </w:t>
      </w:r>
      <w:r w:rsidRPr="007925D4">
        <w:rPr>
          <w:szCs w:val="22"/>
        </w:rPr>
        <w:t>v odst.</w:t>
      </w:r>
      <w:r w:rsidR="007925D4">
        <w:rPr>
          <w:szCs w:val="22"/>
        </w:rPr>
        <w:t xml:space="preserve"> </w:t>
      </w:r>
      <w:r w:rsidRPr="007925D4">
        <w:rPr>
          <w:szCs w:val="22"/>
        </w:rPr>
        <w:t>1.</w:t>
      </w:r>
      <w:r w:rsidR="007925D4">
        <w:rPr>
          <w:szCs w:val="22"/>
        </w:rPr>
        <w:t xml:space="preserve"> </w:t>
      </w:r>
      <w:r w:rsidRPr="007925D4">
        <w:rPr>
          <w:szCs w:val="22"/>
        </w:rPr>
        <w:t>tohoto</w:t>
      </w:r>
      <w:r w:rsidR="007925D4">
        <w:rPr>
          <w:szCs w:val="22"/>
        </w:rPr>
        <w:t xml:space="preserve"> </w:t>
      </w:r>
      <w:r w:rsidRPr="007925D4">
        <w:rPr>
          <w:szCs w:val="22"/>
        </w:rPr>
        <w:t>článku</w:t>
      </w:r>
      <w:r w:rsidR="007925D4">
        <w:rPr>
          <w:szCs w:val="22"/>
        </w:rPr>
        <w:t xml:space="preserve"> </w:t>
      </w:r>
      <w:r w:rsidRPr="007925D4">
        <w:rPr>
          <w:szCs w:val="22"/>
        </w:rPr>
        <w:t>smlouvy</w:t>
      </w:r>
      <w:r w:rsidR="007925D4">
        <w:rPr>
          <w:szCs w:val="22"/>
        </w:rPr>
        <w:t xml:space="preserve"> </w:t>
      </w:r>
      <w:r w:rsidR="008A53E9" w:rsidRPr="007925D4">
        <w:rPr>
          <w:szCs w:val="22"/>
        </w:rPr>
        <w:t>a</w:t>
      </w:r>
      <w:r w:rsidR="007925D4">
        <w:rPr>
          <w:szCs w:val="22"/>
        </w:rPr>
        <w:t xml:space="preserve"> </w:t>
      </w:r>
      <w:r w:rsidR="008A53E9" w:rsidRPr="007925D4">
        <w:rPr>
          <w:szCs w:val="22"/>
        </w:rPr>
        <w:t>příslušnými</w:t>
      </w:r>
      <w:r w:rsidR="007925D4">
        <w:rPr>
          <w:szCs w:val="22"/>
        </w:rPr>
        <w:t xml:space="preserve"> </w:t>
      </w:r>
      <w:r w:rsidR="008A53E9" w:rsidRPr="007925D4">
        <w:rPr>
          <w:szCs w:val="22"/>
        </w:rPr>
        <w:t>rozhodnutími.</w:t>
      </w:r>
    </w:p>
    <w:p w:rsidR="00276F1C" w:rsidRPr="00971EB2" w:rsidRDefault="00276F1C" w:rsidP="005C711D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971EB2">
        <w:rPr>
          <w:szCs w:val="22"/>
        </w:rPr>
        <w:t>Předmět smlouvy může být rozšířen o práce a činnosti, které vyplynou z nepředvídatelných změn oproti zadání, výhradně však na základě souhlasného stanoviska nebo požadavku objednatele (vícepráce). Zhotovitel se tyto práce a činnosti zavazuje realizovat. Předmětné vícepráce může zhotovitel začít provádět pouze na základě vzájemně odsouhlaseného písemného dodatku k této smlouvě, podepsaného oběma smluvními stranami.</w:t>
      </w:r>
    </w:p>
    <w:p w:rsidR="00276F1C" w:rsidRPr="00971EB2" w:rsidRDefault="00276F1C" w:rsidP="005C711D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971EB2">
        <w:rPr>
          <w:szCs w:val="22"/>
        </w:rPr>
        <w:t>Předmět smlouvy může být dále rozšířen v průběhu realizace o další oboustranně odsouhlasené činnosti a práce na základě požadavku objednatele. Zhotovitel se tyto práce a činnosti zavazuje realizovat. Tyto budou promítnuty ke smlouvě o dílo formou písemného vzájemně odsouhlaseného dodatku podepsaného oběma smluvními stranami.</w:t>
      </w:r>
    </w:p>
    <w:p w:rsidR="00EC0D60" w:rsidRPr="00F043AA" w:rsidRDefault="00EC0D60" w:rsidP="00EC0D60">
      <w:pPr>
        <w:numPr>
          <w:ilvl w:val="0"/>
          <w:numId w:val="24"/>
        </w:numPr>
        <w:spacing w:after="80"/>
        <w:jc w:val="both"/>
        <w:rPr>
          <w:szCs w:val="22"/>
        </w:rPr>
      </w:pPr>
      <w:r w:rsidRPr="00F043AA">
        <w:rPr>
          <w:szCs w:val="22"/>
        </w:rPr>
        <w:lastRenderedPageBreak/>
        <w:t>Zastupování objednatele v rozsahu plné moci, která tvoří přílohu č. 3 této smlouvy.</w:t>
      </w:r>
    </w:p>
    <w:p w:rsidR="002F225F" w:rsidRPr="00971EB2" w:rsidRDefault="002F225F" w:rsidP="005C711D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971EB2">
        <w:rPr>
          <w:szCs w:val="22"/>
        </w:rPr>
        <w:t>Zhotovitel je povinen provést dílo vlastním jménem, na svůj náklad, na vlastní odpovědnost a na své nebezpečí. Způsob provedení díla tak, aby bylo v souladu s realizační dokumentací stavby, je oprávněn si zvolit zhotovitel. Věci potřebné k provedení díla je povinen opatřit zhotovitel.</w:t>
      </w:r>
    </w:p>
    <w:p w:rsidR="008A53E9" w:rsidRPr="008A53E9" w:rsidRDefault="008A53E9" w:rsidP="005C711D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8A53E9">
        <w:rPr>
          <w:szCs w:val="22"/>
        </w:rPr>
        <w:t>Zhotovitel se zavazuje, že provede dodatečně požadované práce, které vyplynou ze závěrečné kontrolní prohlídky stavebním úřadem</w:t>
      </w:r>
      <w:r w:rsidR="00B354FA">
        <w:rPr>
          <w:szCs w:val="22"/>
        </w:rPr>
        <w:t>.</w:t>
      </w:r>
    </w:p>
    <w:p w:rsidR="00276F1C" w:rsidRPr="00971EB2" w:rsidRDefault="00276F1C" w:rsidP="005C711D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971EB2">
        <w:rPr>
          <w:szCs w:val="22"/>
        </w:rPr>
        <w:t>Objednatel se touto smlouvou zavazuje dílo převzít bez vad a nedodělků ve smluvně sjednané době předání a zaplatit za provedení díla zhotoviteli cenu sjednanou touto smlouvou o dílo a za podmínek dále touto smlouvou stanovených.</w:t>
      </w:r>
    </w:p>
    <w:p w:rsidR="00276F1C" w:rsidRDefault="00276F1C" w:rsidP="002637AF">
      <w:pPr>
        <w:numPr>
          <w:ilvl w:val="0"/>
          <w:numId w:val="24"/>
        </w:numPr>
        <w:spacing w:after="120"/>
        <w:jc w:val="both"/>
        <w:rPr>
          <w:szCs w:val="22"/>
        </w:rPr>
      </w:pPr>
      <w:r w:rsidRPr="00971EB2">
        <w:rPr>
          <w:szCs w:val="22"/>
        </w:rPr>
        <w:t xml:space="preserve">Smluvní strany prohlašují, že předmět smlouvy není plněním nemožným a že smlouvu uzavírají </w:t>
      </w:r>
      <w:r w:rsidR="004A5463">
        <w:rPr>
          <w:szCs w:val="22"/>
        </w:rPr>
        <w:t xml:space="preserve">      </w:t>
      </w:r>
      <w:r w:rsidRPr="00971EB2">
        <w:rPr>
          <w:szCs w:val="22"/>
        </w:rPr>
        <w:t>po pečlivém zvážení všech možných důsledků.</w:t>
      </w:r>
    </w:p>
    <w:p w:rsidR="00B354FA" w:rsidRDefault="00B354FA" w:rsidP="00B354FA">
      <w:pPr>
        <w:spacing w:after="120"/>
        <w:ind w:left="397"/>
        <w:jc w:val="both"/>
        <w:rPr>
          <w:szCs w:val="22"/>
        </w:rPr>
      </w:pPr>
    </w:p>
    <w:p w:rsidR="007B1007" w:rsidRDefault="007B1007" w:rsidP="00983961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</w:p>
    <w:p w:rsidR="00276F1C" w:rsidRPr="0068108A" w:rsidRDefault="00B769A5" w:rsidP="00983961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B769A5" w:rsidRDefault="00276F1C" w:rsidP="00983961">
      <w:pPr>
        <w:pStyle w:val="Smlouva-slo0"/>
        <w:spacing w:before="0" w:after="80" w:line="240" w:lineRule="auto"/>
        <w:jc w:val="left"/>
        <w:rPr>
          <w:rFonts w:ascii="Arial" w:hAnsi="Arial" w:cs="Arial"/>
          <w:b/>
          <w:szCs w:val="24"/>
        </w:rPr>
      </w:pPr>
      <w:r w:rsidRPr="00B769A5">
        <w:rPr>
          <w:rFonts w:ascii="Arial" w:hAnsi="Arial" w:cs="Arial"/>
          <w:b/>
          <w:szCs w:val="24"/>
        </w:rPr>
        <w:t>Místo plnění</w:t>
      </w:r>
    </w:p>
    <w:p w:rsidR="00276F1C" w:rsidRPr="00F043AA" w:rsidRDefault="00276F1C" w:rsidP="00A70652">
      <w:pPr>
        <w:pStyle w:val="Zkladntext-prvnodsazen2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043AA">
        <w:rPr>
          <w:rFonts w:ascii="Times New Roman" w:hAnsi="Times New Roman"/>
          <w:sz w:val="22"/>
          <w:szCs w:val="22"/>
        </w:rPr>
        <w:t>Místem plnění je místo stavby, tj.</w:t>
      </w:r>
      <w:r w:rsidR="00B354FA" w:rsidRPr="00F043AA">
        <w:rPr>
          <w:rFonts w:ascii="Times New Roman" w:hAnsi="Times New Roman"/>
          <w:sz w:val="22"/>
          <w:szCs w:val="22"/>
        </w:rPr>
        <w:t xml:space="preserve"> ulice Družební, Zauliční a U Skály v městském obvodě Ostrava-Krásné Pole</w:t>
      </w:r>
      <w:r w:rsidRPr="00F043AA">
        <w:rPr>
          <w:rFonts w:ascii="Times New Roman" w:hAnsi="Times New Roman"/>
          <w:sz w:val="22"/>
          <w:szCs w:val="22"/>
        </w:rPr>
        <w:t xml:space="preserve"> </w:t>
      </w:r>
      <w:r w:rsidR="000103D0" w:rsidRPr="00F043AA">
        <w:rPr>
          <w:rFonts w:ascii="Times New Roman" w:hAnsi="Times New Roman"/>
          <w:sz w:val="22"/>
          <w:szCs w:val="22"/>
        </w:rPr>
        <w:t>a</w:t>
      </w:r>
      <w:r w:rsidRPr="00F043AA">
        <w:rPr>
          <w:rFonts w:ascii="Times New Roman" w:hAnsi="Times New Roman"/>
          <w:sz w:val="22"/>
          <w:szCs w:val="22"/>
        </w:rPr>
        <w:t xml:space="preserve"> </w:t>
      </w:r>
      <w:r w:rsidR="000103D0" w:rsidRPr="00F043AA">
        <w:rPr>
          <w:rFonts w:ascii="Times New Roman" w:hAnsi="Times New Roman"/>
          <w:sz w:val="22"/>
          <w:szCs w:val="22"/>
        </w:rPr>
        <w:t>je vymezeno projektovou dokumentací uvedenou v čl. II. odst. 1. této smlouvy</w:t>
      </w:r>
      <w:r w:rsidRPr="00F043AA">
        <w:rPr>
          <w:rFonts w:ascii="Times New Roman" w:hAnsi="Times New Roman"/>
          <w:sz w:val="22"/>
          <w:szCs w:val="22"/>
        </w:rPr>
        <w:t>.</w:t>
      </w:r>
    </w:p>
    <w:p w:rsidR="00450F50" w:rsidRPr="00F46EF9" w:rsidRDefault="00450F50" w:rsidP="000103D0">
      <w:pPr>
        <w:pStyle w:val="Zkladntext-prvnodsazen2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7B1007" w:rsidRDefault="007B1007" w:rsidP="000103D0">
      <w:pPr>
        <w:pStyle w:val="Nadpis7"/>
        <w:spacing w:after="120"/>
        <w:jc w:val="left"/>
        <w:rPr>
          <w:rFonts w:ascii="Arial" w:hAnsi="Arial" w:cs="Arial"/>
          <w:szCs w:val="24"/>
        </w:rPr>
      </w:pPr>
    </w:p>
    <w:p w:rsidR="00276F1C" w:rsidRPr="00B769A5" w:rsidRDefault="00B769A5" w:rsidP="000103D0">
      <w:pPr>
        <w:pStyle w:val="Nadpis7"/>
        <w:spacing w:after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I</w:t>
      </w:r>
      <w:r w:rsidR="000103D0">
        <w:rPr>
          <w:rFonts w:ascii="Arial" w:hAnsi="Arial" w:cs="Arial"/>
          <w:szCs w:val="24"/>
        </w:rPr>
        <w:t>V.</w:t>
      </w:r>
    </w:p>
    <w:p w:rsidR="00276F1C" w:rsidRPr="00B769A5" w:rsidRDefault="000103D0" w:rsidP="000103D0">
      <w:pPr>
        <w:pStyle w:val="Nadpis7"/>
        <w:spacing w:after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10645B" w:rsidRDefault="0010645B" w:rsidP="002637AF">
      <w:pPr>
        <w:numPr>
          <w:ilvl w:val="0"/>
          <w:numId w:val="25"/>
        </w:numPr>
        <w:spacing w:after="40"/>
        <w:jc w:val="both"/>
        <w:rPr>
          <w:szCs w:val="22"/>
        </w:rPr>
      </w:pPr>
      <w:r w:rsidRPr="0010645B">
        <w:rPr>
          <w:szCs w:val="22"/>
        </w:rPr>
        <w:t>Cena za provedené dílo je stanovena dohodou smluvních stran a činí:</w:t>
      </w:r>
    </w:p>
    <w:p w:rsidR="0010645B" w:rsidRPr="0010645B" w:rsidRDefault="0010645B" w:rsidP="0010645B">
      <w:pPr>
        <w:spacing w:after="40"/>
        <w:ind w:left="357"/>
        <w:rPr>
          <w:b/>
          <w:szCs w:val="22"/>
        </w:rPr>
      </w:pPr>
      <w:r w:rsidRPr="0010645B">
        <w:rPr>
          <w:b/>
          <w:szCs w:val="22"/>
        </w:rPr>
        <w:t>Cena bez DPH</w:t>
      </w:r>
      <w:r w:rsidRPr="0010645B">
        <w:rPr>
          <w:b/>
          <w:szCs w:val="22"/>
        </w:rPr>
        <w:tab/>
      </w:r>
      <w:r w:rsidRPr="0010645B">
        <w:rPr>
          <w:b/>
          <w:szCs w:val="22"/>
        </w:rPr>
        <w:tab/>
        <w:t>………………,- Kč</w:t>
      </w:r>
      <w:r w:rsidRPr="0010645B">
        <w:rPr>
          <w:b/>
          <w:szCs w:val="22"/>
        </w:rPr>
        <w:tab/>
      </w:r>
      <w:r w:rsidRPr="0010645B">
        <w:rPr>
          <w:b/>
          <w:szCs w:val="22"/>
        </w:rPr>
        <w:tab/>
      </w:r>
      <w:r w:rsidRPr="0010645B">
        <w:rPr>
          <w:b/>
          <w:szCs w:val="22"/>
        </w:rPr>
        <w:tab/>
      </w:r>
      <w:r w:rsidRPr="00695004">
        <w:rPr>
          <w:b/>
          <w:i/>
          <w:szCs w:val="22"/>
        </w:rPr>
        <w:t>(doplní uchazeč)</w:t>
      </w:r>
    </w:p>
    <w:p w:rsidR="0010645B" w:rsidRPr="00F043AA" w:rsidRDefault="002D263C" w:rsidP="0010645B">
      <w:pPr>
        <w:pStyle w:val="Smlouva-slo"/>
        <w:spacing w:before="0" w:after="80" w:line="240" w:lineRule="auto"/>
        <w:ind w:left="357"/>
        <w:rPr>
          <w:sz w:val="22"/>
          <w:szCs w:val="22"/>
        </w:rPr>
      </w:pPr>
      <w:r w:rsidRPr="00F043AA">
        <w:rPr>
          <w:sz w:val="22"/>
          <w:szCs w:val="22"/>
        </w:rPr>
        <w:t>DPH se bude řídit právními předpisy platnými a účinnými ke dni zdanitelného plnění.</w:t>
      </w:r>
    </w:p>
    <w:p w:rsidR="0010645B" w:rsidRDefault="0010645B" w:rsidP="008F19D0">
      <w:pPr>
        <w:numPr>
          <w:ilvl w:val="0"/>
          <w:numId w:val="1"/>
        </w:numPr>
        <w:spacing w:after="80"/>
        <w:jc w:val="both"/>
        <w:rPr>
          <w:szCs w:val="22"/>
        </w:rPr>
      </w:pPr>
      <w:r w:rsidRPr="0010645B">
        <w:rPr>
          <w:szCs w:val="22"/>
        </w:rPr>
        <w:t>Cena bez DPH je dohodnuta jako cena nejvýše přípustná a platí po celou dobu účinnosti smlouvy.</w:t>
      </w:r>
    </w:p>
    <w:p w:rsidR="00276F1C" w:rsidRDefault="00276F1C" w:rsidP="008F19D0">
      <w:pPr>
        <w:numPr>
          <w:ilvl w:val="0"/>
          <w:numId w:val="1"/>
        </w:numPr>
        <w:spacing w:after="120"/>
        <w:jc w:val="both"/>
        <w:rPr>
          <w:szCs w:val="22"/>
        </w:rPr>
      </w:pPr>
      <w:r w:rsidRPr="00971EB2">
        <w:rPr>
          <w:szCs w:val="22"/>
        </w:rPr>
        <w:t>Tato smluvní pevná cena zahrnuje veškeré profesně předpokládané náklady zhotovitele nutné k provedení celého díla v rozsahu čl. II. Předmět smlouvy v kvalitě a druhu určených materiálů, konstrukčních systémů a parametrů specifikovaných zhotoviteli předanou zadávací projektovou dokumentací</w:t>
      </w:r>
      <w:r w:rsidR="0010645B">
        <w:rPr>
          <w:szCs w:val="22"/>
        </w:rPr>
        <w:t>,</w:t>
      </w:r>
      <w:r w:rsidRPr="00971EB2">
        <w:rPr>
          <w:szCs w:val="22"/>
        </w:rPr>
        <w:t xml:space="preserve"> předpokládan</w:t>
      </w:r>
      <w:r w:rsidR="0010645B">
        <w:rPr>
          <w:szCs w:val="22"/>
        </w:rPr>
        <w:t>é</w:t>
      </w:r>
      <w:r w:rsidRPr="00971EB2">
        <w:rPr>
          <w:szCs w:val="22"/>
        </w:rPr>
        <w:t xml:space="preserve"> inflační vliv</w:t>
      </w:r>
      <w:r w:rsidR="0010645B">
        <w:rPr>
          <w:szCs w:val="22"/>
        </w:rPr>
        <w:t>y</w:t>
      </w:r>
      <w:r w:rsidRPr="00971EB2">
        <w:rPr>
          <w:szCs w:val="22"/>
        </w:rPr>
        <w:t xml:space="preserve"> apod.</w:t>
      </w:r>
    </w:p>
    <w:p w:rsidR="00276F1C" w:rsidRDefault="00276F1C" w:rsidP="008F19D0">
      <w:pPr>
        <w:pStyle w:val="Smlouva-slo"/>
        <w:numPr>
          <w:ilvl w:val="0"/>
          <w:numId w:val="1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Součástí sjednané ceny jsou veškeré práce a dodávky, místní, správní a jiné poplatky nezbytné </w:t>
      </w:r>
      <w:r w:rsidR="00F46EF9">
        <w:rPr>
          <w:sz w:val="22"/>
          <w:szCs w:val="22"/>
        </w:rPr>
        <w:t xml:space="preserve">        </w:t>
      </w:r>
      <w:r w:rsidRPr="00971EB2">
        <w:rPr>
          <w:sz w:val="22"/>
          <w:szCs w:val="22"/>
        </w:rPr>
        <w:t xml:space="preserve">pro řádné a úplné zhotovení díla (mimo poplatky za zvláštní užívání zeleně - chodníku - vozovky </w:t>
      </w:r>
      <w:r w:rsidR="00F46EF9">
        <w:rPr>
          <w:sz w:val="22"/>
          <w:szCs w:val="22"/>
        </w:rPr>
        <w:t xml:space="preserve">      </w:t>
      </w:r>
      <w:r w:rsidRPr="00971EB2">
        <w:rPr>
          <w:sz w:val="22"/>
          <w:szCs w:val="22"/>
        </w:rPr>
        <w:t>ve správě příslušného městského obvodu, které má město O</w:t>
      </w:r>
      <w:r w:rsidR="0010645B">
        <w:rPr>
          <w:sz w:val="22"/>
          <w:szCs w:val="22"/>
        </w:rPr>
        <w:t>strava, jako investor, zdarma).</w:t>
      </w:r>
    </w:p>
    <w:p w:rsidR="00276F1C" w:rsidRDefault="00276F1C" w:rsidP="008F19D0">
      <w:pPr>
        <w:pStyle w:val="Smlouva-slo"/>
        <w:numPr>
          <w:ilvl w:val="0"/>
          <w:numId w:val="1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Ke změně ceny dle čl. </w:t>
      </w:r>
      <w:r w:rsidR="00E50E49">
        <w:rPr>
          <w:sz w:val="22"/>
          <w:szCs w:val="22"/>
        </w:rPr>
        <w:t>I</w:t>
      </w:r>
      <w:r w:rsidRPr="00971EB2">
        <w:rPr>
          <w:sz w:val="22"/>
          <w:szCs w:val="22"/>
        </w:rPr>
        <w:t xml:space="preserve">V. bodu 1. této smlouvy může dojít pouze na základě písemného dodatku </w:t>
      </w:r>
      <w:r w:rsidR="00F46EF9">
        <w:rPr>
          <w:sz w:val="22"/>
          <w:szCs w:val="22"/>
        </w:rPr>
        <w:t xml:space="preserve">       </w:t>
      </w:r>
      <w:r w:rsidRPr="00971EB2">
        <w:rPr>
          <w:sz w:val="22"/>
          <w:szCs w:val="22"/>
        </w:rPr>
        <w:t xml:space="preserve">k této smlouvě, odsouhlaseného a podepsaného oprávněnými zástupci obou smluvních stran </w:t>
      </w:r>
      <w:r w:rsidR="00F46EF9">
        <w:rPr>
          <w:sz w:val="22"/>
          <w:szCs w:val="22"/>
        </w:rPr>
        <w:t xml:space="preserve">               </w:t>
      </w:r>
      <w:r w:rsidRPr="00971EB2">
        <w:rPr>
          <w:sz w:val="22"/>
          <w:szCs w:val="22"/>
        </w:rPr>
        <w:t xml:space="preserve">v případě, že dojde k rozšíření předmětu smlouvy uvedeného v čl. II. nebo v případě, že dojde </w:t>
      </w:r>
      <w:r w:rsidR="00F46EF9">
        <w:rPr>
          <w:sz w:val="22"/>
          <w:szCs w:val="22"/>
        </w:rPr>
        <w:t xml:space="preserve">          </w:t>
      </w:r>
      <w:r w:rsidRPr="00971EB2">
        <w:rPr>
          <w:sz w:val="22"/>
          <w:szCs w:val="22"/>
        </w:rPr>
        <w:t>ke změně zákonných předpisů týkajících se předmětu díla.</w:t>
      </w:r>
    </w:p>
    <w:p w:rsidR="00276F1C" w:rsidRPr="00812D65" w:rsidRDefault="00276F1C" w:rsidP="008F19D0">
      <w:pPr>
        <w:pStyle w:val="Smlouva-slo"/>
        <w:numPr>
          <w:ilvl w:val="0"/>
          <w:numId w:val="1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Pro účely stanovení ceny požadovaných víceprací či </w:t>
      </w:r>
      <w:proofErr w:type="spellStart"/>
      <w:r w:rsidRPr="00971EB2">
        <w:rPr>
          <w:sz w:val="22"/>
          <w:szCs w:val="22"/>
        </w:rPr>
        <w:t>méněprací</w:t>
      </w:r>
      <w:proofErr w:type="spellEnd"/>
      <w:r w:rsidRPr="00971EB2">
        <w:rPr>
          <w:sz w:val="22"/>
          <w:szCs w:val="22"/>
        </w:rPr>
        <w:t xml:space="preserve">, které budou řešeny formou dodatku </w:t>
      </w:r>
      <w:r w:rsidR="00F46EF9">
        <w:rPr>
          <w:sz w:val="22"/>
          <w:szCs w:val="22"/>
        </w:rPr>
        <w:t xml:space="preserve">   </w:t>
      </w:r>
      <w:r w:rsidRPr="00971EB2">
        <w:rPr>
          <w:sz w:val="22"/>
          <w:szCs w:val="22"/>
        </w:rPr>
        <w:t xml:space="preserve">k této smlouvě, se smluvní strany dohodly, že zhotovitel bude tyto vícepráce či </w:t>
      </w:r>
      <w:proofErr w:type="spellStart"/>
      <w:r w:rsidRPr="00971EB2">
        <w:rPr>
          <w:sz w:val="22"/>
          <w:szCs w:val="22"/>
        </w:rPr>
        <w:t>méněpráce</w:t>
      </w:r>
      <w:proofErr w:type="spellEnd"/>
      <w:r w:rsidRPr="00971EB2">
        <w:rPr>
          <w:sz w:val="22"/>
          <w:szCs w:val="22"/>
        </w:rPr>
        <w:t xml:space="preserve"> oceňovat v souladu s oceněním položek v nabídkovém rozpočtu. Pokud v tomto nabídkovém rozpočtu nejsou odpovídající položky oceněny, zhotovitel tyto položky ocení pro daný rozsah prací zvlášť</w:t>
      </w:r>
      <w:r w:rsidR="00812D65">
        <w:rPr>
          <w:sz w:val="22"/>
          <w:szCs w:val="22"/>
        </w:rPr>
        <w:t xml:space="preserve"> </w:t>
      </w:r>
      <w:r w:rsidR="00812D65" w:rsidRPr="00812D65">
        <w:rPr>
          <w:sz w:val="22"/>
          <w:szCs w:val="22"/>
        </w:rPr>
        <w:t>podle cen RTS platných v době realizace těchto víceprací</w:t>
      </w:r>
      <w:r w:rsidR="00812D65">
        <w:rPr>
          <w:sz w:val="22"/>
          <w:szCs w:val="22"/>
        </w:rPr>
        <w:t>.</w:t>
      </w:r>
      <w:r w:rsidR="00812D65" w:rsidRPr="00812D65">
        <w:rPr>
          <w:sz w:val="22"/>
          <w:szCs w:val="22"/>
        </w:rPr>
        <w:t xml:space="preserve"> </w:t>
      </w:r>
    </w:p>
    <w:p w:rsidR="00276F1C" w:rsidRPr="00971EB2" w:rsidRDefault="00276F1C" w:rsidP="008F19D0">
      <w:pPr>
        <w:pStyle w:val="Smlouva-slo"/>
        <w:numPr>
          <w:ilvl w:val="0"/>
          <w:numId w:val="1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odpovídá za úplnost specifikace prací při ocenění celé stavby v rozsahu převzaté dokumentace.</w:t>
      </w:r>
    </w:p>
    <w:p w:rsidR="00276F1C" w:rsidRPr="00971EB2" w:rsidRDefault="00276F1C" w:rsidP="008F19D0">
      <w:pPr>
        <w:pStyle w:val="Smlouva-slo"/>
        <w:numPr>
          <w:ilvl w:val="0"/>
          <w:numId w:val="1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odpovídá za to, že sazba daně z přidané hodnoty je stanovena v souladu s platnými právními předpisy.</w:t>
      </w:r>
    </w:p>
    <w:p w:rsidR="002D263C" w:rsidRPr="00F043AA" w:rsidRDefault="00276F1C" w:rsidP="002D263C">
      <w:pPr>
        <w:pStyle w:val="Smlouva-slo"/>
        <w:numPr>
          <w:ilvl w:val="0"/>
          <w:numId w:val="1"/>
        </w:numPr>
        <w:spacing w:before="0" w:after="120" w:line="240" w:lineRule="auto"/>
        <w:rPr>
          <w:sz w:val="22"/>
          <w:szCs w:val="22"/>
        </w:rPr>
      </w:pPr>
      <w:r w:rsidRPr="00F043AA">
        <w:rPr>
          <w:sz w:val="22"/>
          <w:szCs w:val="22"/>
        </w:rPr>
        <w:lastRenderedPageBreak/>
        <w:t>Součástí smlouvy je kalkulace nákladů (příloha č.1 této smlouvy).</w:t>
      </w:r>
      <w:r w:rsidRPr="00F043AA">
        <w:rPr>
          <w:bCs/>
          <w:sz w:val="22"/>
          <w:szCs w:val="22"/>
        </w:rPr>
        <w:t xml:space="preserve"> </w:t>
      </w:r>
      <w:r w:rsidRPr="00F043AA">
        <w:rPr>
          <w:iCs/>
          <w:sz w:val="22"/>
          <w:szCs w:val="22"/>
        </w:rPr>
        <w:t>Kalkulace ceny bude vypracována v podrobnostech podle specifikací jednotlivých částí a komponentů zařízen</w:t>
      </w:r>
      <w:r w:rsidR="00C65EB1" w:rsidRPr="00F043AA">
        <w:rPr>
          <w:iCs/>
          <w:sz w:val="22"/>
          <w:szCs w:val="22"/>
        </w:rPr>
        <w:t>í v členění – výroba či dodávka</w:t>
      </w:r>
      <w:r w:rsidRPr="00F043AA">
        <w:rPr>
          <w:iCs/>
          <w:sz w:val="22"/>
          <w:szCs w:val="22"/>
        </w:rPr>
        <w:t>, instalační materiál, instalační práce a další činnosti (např. revize, zkoušky apod.) nezbytné ke kvalitnímu, komplexnímu a úplnému zhotovení díla.</w:t>
      </w:r>
      <w:r w:rsidRPr="00F043AA">
        <w:rPr>
          <w:sz w:val="22"/>
          <w:szCs w:val="22"/>
        </w:rPr>
        <w:t xml:space="preserve"> </w:t>
      </w:r>
    </w:p>
    <w:p w:rsidR="002D263C" w:rsidRPr="001200B5" w:rsidRDefault="002D263C" w:rsidP="001200B5">
      <w:pPr>
        <w:spacing w:after="120"/>
        <w:jc w:val="both"/>
        <w:rPr>
          <w:szCs w:val="22"/>
        </w:rPr>
      </w:pPr>
    </w:p>
    <w:p w:rsidR="007B1007" w:rsidRDefault="007B1007" w:rsidP="00B27A7F">
      <w:pPr>
        <w:pStyle w:val="Nadpis7"/>
        <w:spacing w:after="120"/>
        <w:jc w:val="left"/>
        <w:rPr>
          <w:rFonts w:ascii="Arial" w:hAnsi="Arial" w:cs="Arial"/>
          <w:szCs w:val="24"/>
        </w:rPr>
      </w:pPr>
    </w:p>
    <w:p w:rsidR="00276F1C" w:rsidRPr="00B769A5" w:rsidRDefault="00B769A5" w:rsidP="00B27A7F">
      <w:pPr>
        <w:pStyle w:val="Nadpis7"/>
        <w:spacing w:after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8A1064">
        <w:rPr>
          <w:rFonts w:ascii="Arial" w:hAnsi="Arial" w:cs="Arial"/>
          <w:szCs w:val="24"/>
        </w:rPr>
        <w:t>V.</w:t>
      </w:r>
    </w:p>
    <w:p w:rsidR="00276F1C" w:rsidRPr="00B769A5" w:rsidRDefault="00276F1C" w:rsidP="00B27A7F">
      <w:pPr>
        <w:pStyle w:val="Nadpis7"/>
        <w:spacing w:after="120"/>
        <w:jc w:val="left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 xml:space="preserve">Termín </w:t>
      </w:r>
      <w:r w:rsidR="008A1064">
        <w:rPr>
          <w:rFonts w:ascii="Arial" w:hAnsi="Arial" w:cs="Arial"/>
          <w:szCs w:val="24"/>
        </w:rPr>
        <w:t>plnění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Práce na realizaci předmětu smlouvy budou započaty do 7 kalendářních dnů po předání staveniště.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Termín ukončení díla a předání díla objednateli činí </w:t>
      </w:r>
      <w:r w:rsidR="00762E10">
        <w:rPr>
          <w:sz w:val="22"/>
          <w:szCs w:val="22"/>
        </w:rPr>
        <w:t>….</w:t>
      </w:r>
      <w:r w:rsidRPr="00971EB2">
        <w:rPr>
          <w:sz w:val="22"/>
          <w:szCs w:val="22"/>
        </w:rPr>
        <w:t xml:space="preserve"> týdnů od protokolárního předání a převzetí staveniště. </w:t>
      </w:r>
      <w:r w:rsidRPr="00B769A5">
        <w:rPr>
          <w:b/>
          <w:bCs/>
          <w:i/>
          <w:iCs/>
          <w:sz w:val="22"/>
          <w:szCs w:val="22"/>
        </w:rPr>
        <w:t xml:space="preserve">(doplní uchazeč – </w:t>
      </w:r>
      <w:r w:rsidR="00BA2086" w:rsidRPr="00B769A5">
        <w:rPr>
          <w:b/>
          <w:bCs/>
          <w:i/>
          <w:iCs/>
          <w:sz w:val="22"/>
          <w:szCs w:val="22"/>
        </w:rPr>
        <w:t xml:space="preserve">maximálně </w:t>
      </w:r>
      <w:r w:rsidR="00BA2086" w:rsidRPr="006111AC">
        <w:rPr>
          <w:b/>
          <w:bCs/>
          <w:i/>
          <w:iCs/>
          <w:sz w:val="22"/>
          <w:szCs w:val="22"/>
        </w:rPr>
        <w:t xml:space="preserve">60 </w:t>
      </w:r>
      <w:r w:rsidR="00BA2086" w:rsidRPr="00B769A5">
        <w:rPr>
          <w:b/>
          <w:bCs/>
          <w:i/>
          <w:iCs/>
          <w:sz w:val="22"/>
          <w:szCs w:val="22"/>
        </w:rPr>
        <w:t>týdnů</w:t>
      </w:r>
      <w:r w:rsidR="006111AC">
        <w:rPr>
          <w:b/>
          <w:bCs/>
          <w:i/>
          <w:iCs/>
          <w:sz w:val="22"/>
          <w:szCs w:val="22"/>
        </w:rPr>
        <w:t>.</w:t>
      </w:r>
      <w:r w:rsidR="00BA2086">
        <w:rPr>
          <w:b/>
          <w:bCs/>
          <w:i/>
          <w:iCs/>
          <w:noProof/>
          <w:sz w:val="22"/>
          <w:szCs w:val="22"/>
        </w:rPr>
        <w:t xml:space="preserve"> </w:t>
      </w:r>
      <w:r w:rsidR="00353F7C">
        <w:rPr>
          <w:b/>
          <w:bCs/>
          <w:i/>
          <w:noProof/>
          <w:sz w:val="22"/>
          <w:szCs w:val="22"/>
        </w:rPr>
        <w:t>Předpoklad zahájení cca říjen 2013</w:t>
      </w:r>
      <w:r w:rsidR="00972808">
        <w:rPr>
          <w:b/>
          <w:bCs/>
          <w:i/>
          <w:iCs/>
          <w:noProof/>
          <w:sz w:val="22"/>
          <w:szCs w:val="22"/>
        </w:rPr>
        <w:t>)</w:t>
      </w:r>
      <w:r w:rsidR="00972808">
        <w:rPr>
          <w:bCs/>
          <w:iCs/>
          <w:noProof/>
          <w:sz w:val="22"/>
          <w:szCs w:val="22"/>
        </w:rPr>
        <w:t>.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může předat dílo před smluveným termínem plnění jen s předchozím písemným souhlasem objednatele. V případě požadavku objednatele umožní zhotovitel předčasné užívání dohotovených částí stavby.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Součástí smlouvy je harmonogram výstavby díla (příloha č. 2 této smlouvy)</w:t>
      </w:r>
      <w:r w:rsidR="008A53E9">
        <w:rPr>
          <w:sz w:val="22"/>
          <w:szCs w:val="22"/>
        </w:rPr>
        <w:t xml:space="preserve"> </w:t>
      </w:r>
      <w:r w:rsidR="008A53E9" w:rsidRPr="00F043AA">
        <w:rPr>
          <w:sz w:val="22"/>
          <w:szCs w:val="22"/>
        </w:rPr>
        <w:t>uzpůsobený jednotlivým fázím výstavby pro plán provádění kontrolních prohlídek stavby</w:t>
      </w:r>
      <w:r w:rsidRPr="00F043AA">
        <w:rPr>
          <w:sz w:val="22"/>
          <w:szCs w:val="22"/>
        </w:rPr>
        <w:t>.</w:t>
      </w:r>
      <w:r w:rsidR="00350B09" w:rsidRPr="00F043AA">
        <w:rPr>
          <w:sz w:val="22"/>
          <w:szCs w:val="22"/>
        </w:rPr>
        <w:t xml:space="preserve"> </w:t>
      </w:r>
      <w:r w:rsidRPr="00350B09">
        <w:rPr>
          <w:i/>
          <w:sz w:val="22"/>
          <w:szCs w:val="22"/>
        </w:rPr>
        <w:t xml:space="preserve"> </w:t>
      </w:r>
      <w:r w:rsidR="00350B09" w:rsidRPr="00350B09">
        <w:rPr>
          <w:b/>
          <w:bCs/>
          <w:i/>
          <w:iCs/>
          <w:sz w:val="22"/>
          <w:szCs w:val="22"/>
        </w:rPr>
        <w:t>(doplní uchazeč)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 případě, že o to objednatel požádá, přeruší zhotovitel práce na díle. O tuto dobu se posunují termíny tím dotčené.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Pokud zhotovitel nebude schopen plynule pokračovat v provádění díla z důvodu nepříznivých klimatických podmínek, bude tato skutečnost zaznamenána do stavebního deníku a o tuto dobu bude prodloužen termín plnění díla.</w:t>
      </w:r>
    </w:p>
    <w:p w:rsidR="00276F1C" w:rsidRPr="00971EB2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Bude-li toto přerušení trvat déle než tři měsíce, je objednatel povinen uhradit zhotoviteli již realizované práce, které doposud nebyly uhrazeny dílčími fakturami dle článku VII. bodu </w:t>
      </w:r>
      <w:r w:rsidR="00475CBA">
        <w:rPr>
          <w:sz w:val="22"/>
          <w:szCs w:val="22"/>
        </w:rPr>
        <w:t>5</w:t>
      </w:r>
      <w:r w:rsidRPr="00971EB2">
        <w:rPr>
          <w:sz w:val="22"/>
          <w:szCs w:val="22"/>
        </w:rPr>
        <w:t>. této smlouvy.</w:t>
      </w:r>
    </w:p>
    <w:p w:rsidR="00276F1C" w:rsidRDefault="00276F1C" w:rsidP="008F19D0">
      <w:pPr>
        <w:pStyle w:val="Smlouva-slo"/>
        <w:numPr>
          <w:ilvl w:val="0"/>
          <w:numId w:val="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276F1C" w:rsidRDefault="00276F1C" w:rsidP="008F19D0">
      <w:pPr>
        <w:pStyle w:val="slovnvSOD"/>
        <w:numPr>
          <w:ilvl w:val="0"/>
          <w:numId w:val="3"/>
        </w:numPr>
        <w:rPr>
          <w:szCs w:val="22"/>
        </w:rPr>
      </w:pPr>
      <w:r w:rsidRPr="00971EB2">
        <w:rPr>
          <w:szCs w:val="22"/>
        </w:rPr>
        <w:t xml:space="preserve">Zhotovitel splní svou povinnost provést dílo jeho řádným zhotovením a odevzdáním objednateli </w:t>
      </w:r>
      <w:r w:rsidR="00777925">
        <w:rPr>
          <w:szCs w:val="22"/>
        </w:rPr>
        <w:t xml:space="preserve">     </w:t>
      </w:r>
      <w:r w:rsidRPr="00971EB2">
        <w:rPr>
          <w:szCs w:val="22"/>
        </w:rPr>
        <w:t xml:space="preserve">bez vad a nedodělků. O odevzdání a převzetí díla jsou zhotovitel i objednatel povinni sepsat zápis </w:t>
      </w:r>
      <w:r w:rsidR="00F51145">
        <w:rPr>
          <w:szCs w:val="22"/>
        </w:rPr>
        <w:t xml:space="preserve">            </w:t>
      </w:r>
      <w:r w:rsidRPr="00971EB2">
        <w:rPr>
          <w:szCs w:val="22"/>
        </w:rPr>
        <w:t xml:space="preserve">o odevzdání a převzetí dokončeného díla, v jehož závěru objednatel prohlásí, zda dílo přejímá nebo nepřejímá, a pokud ne, z jakých důvodů. Drobné vady, popřípadě nedodělky nebránící užívání a postupu dalších prací, nebudou důvodem nepřevzetí díla a uplatnění sankcí, pokud bude dohodnut termín jejich odstranění. Konečná faktura však bude vystavena až po odstranění všech případných vad a nedodělků v souladu s </w:t>
      </w:r>
      <w:r w:rsidR="0037780A">
        <w:rPr>
          <w:szCs w:val="22"/>
        </w:rPr>
        <w:t xml:space="preserve">čl. VII. bodem </w:t>
      </w:r>
      <w:r w:rsidR="00475CBA">
        <w:rPr>
          <w:szCs w:val="22"/>
        </w:rPr>
        <w:t>6</w:t>
      </w:r>
      <w:r w:rsidR="0037780A">
        <w:rPr>
          <w:szCs w:val="22"/>
        </w:rPr>
        <w:t>. této smlouvy.</w:t>
      </w:r>
    </w:p>
    <w:p w:rsidR="00276F1C" w:rsidRPr="00971EB2" w:rsidRDefault="00276F1C" w:rsidP="008F19D0">
      <w:pPr>
        <w:pStyle w:val="slovnvSOD"/>
        <w:numPr>
          <w:ilvl w:val="0"/>
          <w:numId w:val="3"/>
        </w:numPr>
        <w:rPr>
          <w:szCs w:val="22"/>
        </w:rPr>
      </w:pPr>
      <w:r w:rsidRPr="00971EB2">
        <w:rPr>
          <w:szCs w:val="22"/>
        </w:rPr>
        <w:t>V případě, že zhotovitel bude s prováděním prací ve zřejmém prodlení, které by ohrožovalo plynulost výstavby, nebo konečný termín dokončení, vyzve jej objednatel k zintenzivnění prací a zápisem</w:t>
      </w:r>
      <w:r w:rsidR="00F51145">
        <w:rPr>
          <w:szCs w:val="22"/>
        </w:rPr>
        <w:t xml:space="preserve">       </w:t>
      </w:r>
      <w:r w:rsidRPr="00971EB2">
        <w:rPr>
          <w:szCs w:val="22"/>
        </w:rPr>
        <w:t xml:space="preserve"> do stavebního deníku stanoví zhotoviteli lhůtu k vyrovnání skluzu. Pokud ani poté zhotovitel nepodnikne kroky k urychlení prací, je objednatel oprávněn do doby vyrovnání skluzu pozastavit financování.</w:t>
      </w:r>
    </w:p>
    <w:p w:rsidR="00B769A5" w:rsidRPr="00971EB2" w:rsidRDefault="00B769A5" w:rsidP="001200B5">
      <w:pPr>
        <w:spacing w:after="120"/>
        <w:jc w:val="both"/>
        <w:rPr>
          <w:szCs w:val="22"/>
        </w:rPr>
      </w:pPr>
    </w:p>
    <w:p w:rsidR="00812D65" w:rsidRDefault="00812D65" w:rsidP="00361EF1">
      <w:pPr>
        <w:pStyle w:val="Nadpis7"/>
        <w:spacing w:after="80"/>
        <w:jc w:val="both"/>
        <w:rPr>
          <w:rFonts w:ascii="Arial" w:hAnsi="Arial" w:cs="Arial"/>
          <w:szCs w:val="24"/>
        </w:rPr>
      </w:pPr>
    </w:p>
    <w:p w:rsidR="00276F1C" w:rsidRPr="00B769A5" w:rsidRDefault="00B769A5" w:rsidP="00361EF1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5332AD">
        <w:rPr>
          <w:rFonts w:ascii="Arial" w:hAnsi="Arial" w:cs="Arial"/>
          <w:szCs w:val="24"/>
        </w:rPr>
        <w:t>VI.</w:t>
      </w:r>
    </w:p>
    <w:p w:rsidR="00276F1C" w:rsidRPr="00B769A5" w:rsidRDefault="00276F1C" w:rsidP="00361EF1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361EF1">
      <w:pPr>
        <w:numPr>
          <w:ilvl w:val="0"/>
          <w:numId w:val="4"/>
        </w:numPr>
        <w:tabs>
          <w:tab w:val="left" w:pos="0"/>
        </w:tabs>
        <w:spacing w:after="80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276F1C" w:rsidRPr="00971EB2" w:rsidRDefault="00276F1C" w:rsidP="00361EF1">
      <w:pPr>
        <w:numPr>
          <w:ilvl w:val="0"/>
          <w:numId w:val="4"/>
        </w:numPr>
        <w:tabs>
          <w:tab w:val="left" w:pos="0"/>
        </w:tabs>
        <w:spacing w:after="80"/>
        <w:jc w:val="both"/>
        <w:rPr>
          <w:szCs w:val="22"/>
        </w:rPr>
      </w:pPr>
      <w:r w:rsidRPr="00971EB2">
        <w:rPr>
          <w:szCs w:val="22"/>
        </w:rPr>
        <w:t xml:space="preserve">Vlastníkem zařízení staveniště, včetně používaných strojů, mechanismů a dalších věcí potřebných </w:t>
      </w:r>
      <w:r w:rsidR="005332AD">
        <w:rPr>
          <w:szCs w:val="22"/>
        </w:rPr>
        <w:t xml:space="preserve">   </w:t>
      </w:r>
      <w:r w:rsidRPr="00971EB2">
        <w:rPr>
          <w:szCs w:val="22"/>
        </w:rPr>
        <w:t>pro provedení díla je zhotovitel, který nese nebezpečí škody na těchto věcech, a to až do okamžiku předání stavby do užívání.</w:t>
      </w:r>
    </w:p>
    <w:p w:rsidR="00276F1C" w:rsidRPr="00971EB2" w:rsidRDefault="00276F1C" w:rsidP="006C32C5">
      <w:pPr>
        <w:numPr>
          <w:ilvl w:val="0"/>
          <w:numId w:val="4"/>
        </w:numPr>
        <w:tabs>
          <w:tab w:val="left" w:pos="0"/>
        </w:tabs>
        <w:spacing w:after="120"/>
        <w:jc w:val="both"/>
        <w:rPr>
          <w:szCs w:val="22"/>
        </w:rPr>
      </w:pPr>
      <w:r w:rsidRPr="00971EB2">
        <w:rPr>
          <w:szCs w:val="22"/>
        </w:rPr>
        <w:lastRenderedPageBreak/>
        <w:t>Veškeré podklady, které byly objednatelem zhotoviteli předány, zůstávají v jeho vlastnictví a zhotovitel za ně zodpovídá od okamžiku jejich převzetí jako skladovatel a je povinen je vrátit objednateli po splnění svého závazku.</w:t>
      </w:r>
    </w:p>
    <w:p w:rsidR="00B769A5" w:rsidRDefault="00B769A5" w:rsidP="005332AD">
      <w:pPr>
        <w:pStyle w:val="Nadpis7"/>
        <w:spacing w:after="120"/>
        <w:jc w:val="both"/>
        <w:rPr>
          <w:b w:val="0"/>
          <w:sz w:val="22"/>
          <w:szCs w:val="22"/>
        </w:rPr>
      </w:pPr>
    </w:p>
    <w:p w:rsidR="007B1007" w:rsidRDefault="007B1007" w:rsidP="005C711D">
      <w:pPr>
        <w:pStyle w:val="Nadpis7"/>
        <w:spacing w:after="80"/>
        <w:jc w:val="left"/>
        <w:rPr>
          <w:rFonts w:ascii="Arial" w:hAnsi="Arial" w:cs="Arial"/>
          <w:szCs w:val="24"/>
        </w:rPr>
      </w:pPr>
    </w:p>
    <w:p w:rsidR="00276F1C" w:rsidRPr="00B769A5" w:rsidRDefault="00B769A5" w:rsidP="005C711D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37780A">
        <w:rPr>
          <w:rFonts w:ascii="Arial" w:hAnsi="Arial" w:cs="Arial"/>
          <w:szCs w:val="24"/>
        </w:rPr>
        <w:t>VII.</w:t>
      </w:r>
    </w:p>
    <w:p w:rsidR="00276F1C" w:rsidRPr="00B769A5" w:rsidRDefault="00276F1C" w:rsidP="005C711D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D15A9E" w:rsidRPr="00F043AA" w:rsidRDefault="00D15A9E" w:rsidP="00D15A9E">
      <w:pPr>
        <w:pStyle w:val="Smlouva-slo"/>
        <w:numPr>
          <w:ilvl w:val="0"/>
          <w:numId w:val="15"/>
        </w:numPr>
        <w:spacing w:before="0" w:after="120" w:line="240" w:lineRule="auto"/>
        <w:rPr>
          <w:sz w:val="22"/>
          <w:szCs w:val="22"/>
        </w:rPr>
      </w:pPr>
      <w:r w:rsidRPr="00F043AA">
        <w:rPr>
          <w:bCs/>
          <w:iCs/>
          <w:sz w:val="22"/>
          <w:szCs w:val="22"/>
        </w:rPr>
        <w:t xml:space="preserve">Objednatel prohlašuje, že plnění, které je předmětem této smlouvy, nebude sloužit výlučně pro výkon veřejné správy - přijaté plnění bude používáno k ekonomické činnosti. Zhotovitel podle charakteru stavby a prací stanoví, zda ve smyslu informace GFŘ a MFČR ze dne 9.11.2011 bude pro výše uvedené plnění aplikován režim přenesení daňové povinnosti dle § 92a zákona </w:t>
      </w:r>
      <w:r w:rsidRPr="00F043AA">
        <w:rPr>
          <w:sz w:val="22"/>
          <w:szCs w:val="22"/>
        </w:rPr>
        <w:t xml:space="preserve">č. 235/2004 Sb.,           o dani z přidané hodnoty, v platném znění, (zákon </w:t>
      </w:r>
      <w:r w:rsidRPr="00F043AA">
        <w:rPr>
          <w:bCs/>
          <w:iCs/>
          <w:sz w:val="22"/>
          <w:szCs w:val="22"/>
        </w:rPr>
        <w:t>o DPH) a v souladu s tím vystaví daňový doklad se všemi náležitostmi.</w:t>
      </w:r>
    </w:p>
    <w:p w:rsidR="00276F1C" w:rsidRPr="00971EB2" w:rsidRDefault="00276F1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983961" w:rsidRPr="00F043AA" w:rsidRDefault="00983961" w:rsidP="00983961">
      <w:pPr>
        <w:numPr>
          <w:ilvl w:val="0"/>
          <w:numId w:val="15"/>
        </w:numPr>
        <w:spacing w:after="120"/>
        <w:jc w:val="both"/>
        <w:rPr>
          <w:szCs w:val="22"/>
        </w:rPr>
      </w:pPr>
      <w:r w:rsidRPr="00971EB2">
        <w:rPr>
          <w:szCs w:val="22"/>
        </w:rPr>
        <w:t xml:space="preserve">Podkladem pro úhradu smluvní ceny je vyúčtování nazvané faktura (dále jen „faktura“), která bude </w:t>
      </w:r>
      <w:r w:rsidRPr="00F043AA">
        <w:rPr>
          <w:szCs w:val="22"/>
        </w:rPr>
        <w:t xml:space="preserve">mít náležitosti daňového dokladu dle </w:t>
      </w:r>
      <w:r w:rsidRPr="00F043AA">
        <w:rPr>
          <w:bCs/>
          <w:iCs/>
          <w:szCs w:val="22"/>
        </w:rPr>
        <w:t>zákona o DPH</w:t>
      </w:r>
      <w:r w:rsidRPr="00F043AA">
        <w:rPr>
          <w:szCs w:val="22"/>
        </w:rPr>
        <w:t>.</w:t>
      </w:r>
    </w:p>
    <w:p w:rsidR="00D15A9E" w:rsidRPr="00F043AA" w:rsidRDefault="00D15A9E" w:rsidP="00D15A9E">
      <w:pPr>
        <w:numPr>
          <w:ilvl w:val="0"/>
          <w:numId w:val="15"/>
        </w:numPr>
        <w:spacing w:after="40"/>
        <w:jc w:val="both"/>
        <w:rPr>
          <w:szCs w:val="22"/>
        </w:rPr>
      </w:pPr>
      <w:r w:rsidRPr="00F043AA">
        <w:rPr>
          <w:szCs w:val="22"/>
        </w:rPr>
        <w:t xml:space="preserve">Faktura musí kromě náležitostí stanovených platnými právními předpisy pro daňový doklad </w:t>
      </w:r>
      <w:r w:rsidR="004A4D75" w:rsidRPr="00F043AA">
        <w:rPr>
          <w:szCs w:val="22"/>
        </w:rPr>
        <w:t xml:space="preserve">            </w:t>
      </w:r>
      <w:r w:rsidRPr="00F043AA">
        <w:rPr>
          <w:szCs w:val="22"/>
        </w:rPr>
        <w:t>dle</w:t>
      </w:r>
      <w:r w:rsidR="004A4D75" w:rsidRPr="00F043AA">
        <w:rPr>
          <w:szCs w:val="22"/>
        </w:rPr>
        <w:t xml:space="preserve"> </w:t>
      </w:r>
      <w:r w:rsidRPr="00F043AA">
        <w:rPr>
          <w:bCs/>
          <w:iCs/>
          <w:szCs w:val="22"/>
        </w:rPr>
        <w:t>zákona o DPH</w:t>
      </w:r>
      <w:r w:rsidRPr="00F043AA">
        <w:rPr>
          <w:szCs w:val="22"/>
        </w:rPr>
        <w:t>, obsahovat i tyto údaje:</w:t>
      </w:r>
    </w:p>
    <w:p w:rsidR="00276F1C" w:rsidRPr="00971EB2" w:rsidRDefault="00276F1C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971EB2">
        <w:rPr>
          <w:szCs w:val="22"/>
        </w:rPr>
        <w:t>číslo a datum vystavení faktury,</w:t>
      </w:r>
    </w:p>
    <w:p w:rsidR="00276F1C" w:rsidRPr="00971EB2" w:rsidRDefault="00276F1C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971EB2">
        <w:rPr>
          <w:szCs w:val="22"/>
        </w:rPr>
        <w:t>číslo smlouvy a datum jejího uzavření, číslo veřejné zakázky</w:t>
      </w:r>
      <w:r w:rsidR="00972808">
        <w:rPr>
          <w:szCs w:val="22"/>
        </w:rPr>
        <w:t xml:space="preserve"> (068/2013)</w:t>
      </w:r>
      <w:r w:rsidRPr="00971EB2">
        <w:rPr>
          <w:szCs w:val="22"/>
        </w:rPr>
        <w:t>, číslo investiční akce,</w:t>
      </w:r>
    </w:p>
    <w:p w:rsidR="00276F1C" w:rsidRPr="00971EB2" w:rsidRDefault="00276F1C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971EB2">
        <w:rPr>
          <w:szCs w:val="22"/>
        </w:rPr>
        <w:t>předmět smlouvy, jeho přesnou specifikaci (nestačí odkaz na číslo smlouvy),</w:t>
      </w:r>
    </w:p>
    <w:p w:rsidR="00276F1C" w:rsidRPr="00971EB2" w:rsidRDefault="00276F1C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971EB2">
        <w:rPr>
          <w:szCs w:val="22"/>
        </w:rPr>
        <w:t>označení banky a číslo účtu, na který musí být zaplaceno,</w:t>
      </w:r>
    </w:p>
    <w:p w:rsidR="00276F1C" w:rsidRPr="00971EB2" w:rsidRDefault="008A53E9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>
        <w:rPr>
          <w:szCs w:val="22"/>
        </w:rPr>
        <w:t>lhůtu</w:t>
      </w:r>
      <w:r w:rsidR="00276F1C" w:rsidRPr="00971EB2">
        <w:rPr>
          <w:szCs w:val="22"/>
        </w:rPr>
        <w:t xml:space="preserve"> splatnosti faktury,</w:t>
      </w:r>
    </w:p>
    <w:p w:rsidR="00276F1C" w:rsidRPr="00971EB2" w:rsidRDefault="00276F1C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971EB2">
        <w:rPr>
          <w:szCs w:val="22"/>
        </w:rPr>
        <w:t>soupis provedených prací</w:t>
      </w:r>
      <w:r w:rsidR="00015FBE">
        <w:rPr>
          <w:szCs w:val="22"/>
        </w:rPr>
        <w:t>,</w:t>
      </w:r>
      <w:r w:rsidRPr="00971EB2">
        <w:rPr>
          <w:szCs w:val="22"/>
        </w:rPr>
        <w:t xml:space="preserve"> včetně zjišťovacího protokolu</w:t>
      </w:r>
    </w:p>
    <w:p w:rsidR="00276F1C" w:rsidRPr="00971EB2" w:rsidRDefault="00276F1C" w:rsidP="0011745C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971EB2">
        <w:rPr>
          <w:szCs w:val="22"/>
        </w:rPr>
        <w:t>označení osoby, která fakturu vyhotovila, včetně jejího podpisu a kontaktního telefonu,</w:t>
      </w:r>
    </w:p>
    <w:p w:rsidR="00276F1C" w:rsidRPr="00971EB2" w:rsidRDefault="00276F1C" w:rsidP="002D263C">
      <w:pPr>
        <w:numPr>
          <w:ilvl w:val="0"/>
          <w:numId w:val="14"/>
        </w:numPr>
        <w:spacing w:after="40"/>
        <w:ind w:left="681" w:hanging="284"/>
        <w:jc w:val="both"/>
        <w:rPr>
          <w:szCs w:val="22"/>
        </w:rPr>
      </w:pPr>
      <w:r w:rsidRPr="00971EB2">
        <w:rPr>
          <w:szCs w:val="22"/>
        </w:rPr>
        <w:t>IČ a DIČ objednatele a zhotovitel</w:t>
      </w:r>
      <w:r w:rsidR="0011745C">
        <w:rPr>
          <w:szCs w:val="22"/>
        </w:rPr>
        <w:t>e, jejich přesné názvy a sídlo,</w:t>
      </w:r>
    </w:p>
    <w:p w:rsidR="002D263C" w:rsidRDefault="00276F1C" w:rsidP="002D263C">
      <w:pPr>
        <w:numPr>
          <w:ilvl w:val="0"/>
          <w:numId w:val="14"/>
        </w:numPr>
        <w:spacing w:after="40"/>
        <w:ind w:left="681" w:hanging="284"/>
        <w:jc w:val="both"/>
        <w:rPr>
          <w:szCs w:val="22"/>
        </w:rPr>
      </w:pPr>
      <w:r w:rsidRPr="00971EB2">
        <w:rPr>
          <w:szCs w:val="22"/>
        </w:rPr>
        <w:t>označení útvaru objednatele, který případ l</w:t>
      </w:r>
      <w:r w:rsidR="002D263C">
        <w:rPr>
          <w:szCs w:val="22"/>
        </w:rPr>
        <w:t>ikviduje (tj. investiční odbor),</w:t>
      </w:r>
    </w:p>
    <w:p w:rsidR="002D263C" w:rsidRPr="00C23539" w:rsidRDefault="002D263C" w:rsidP="002D263C">
      <w:pPr>
        <w:numPr>
          <w:ilvl w:val="0"/>
          <w:numId w:val="14"/>
        </w:numPr>
        <w:spacing w:after="40"/>
        <w:ind w:left="681" w:hanging="284"/>
        <w:jc w:val="both"/>
        <w:rPr>
          <w:szCs w:val="22"/>
        </w:rPr>
      </w:pPr>
      <w:r w:rsidRPr="00C23539">
        <w:rPr>
          <w:szCs w:val="22"/>
        </w:rPr>
        <w:t>sazbu DPH</w:t>
      </w:r>
      <w:r w:rsidR="00BC314B" w:rsidRPr="00C23539">
        <w:rPr>
          <w:szCs w:val="22"/>
        </w:rPr>
        <w:t>,</w:t>
      </w:r>
    </w:p>
    <w:p w:rsidR="002D263C" w:rsidRPr="00F043AA" w:rsidRDefault="002D263C" w:rsidP="002D263C">
      <w:pPr>
        <w:numPr>
          <w:ilvl w:val="0"/>
          <w:numId w:val="14"/>
        </w:numPr>
        <w:spacing w:after="120"/>
        <w:jc w:val="both"/>
        <w:rPr>
          <w:szCs w:val="22"/>
        </w:rPr>
      </w:pPr>
      <w:r w:rsidRPr="00F043AA">
        <w:rPr>
          <w:szCs w:val="22"/>
        </w:rPr>
        <w:t>informace o zatřídění stavby resp. stavebních prací z hlediska CZ-CPA</w:t>
      </w:r>
      <w:r w:rsidR="00BC314B" w:rsidRPr="00F043AA">
        <w:rPr>
          <w:szCs w:val="22"/>
        </w:rPr>
        <w:t>.</w:t>
      </w:r>
    </w:p>
    <w:p w:rsidR="00276F1C" w:rsidRDefault="00276F1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4A4D75">
        <w:rPr>
          <w:szCs w:val="22"/>
        </w:rPr>
        <w:t>V souladu s </w:t>
      </w:r>
      <w:proofErr w:type="spellStart"/>
      <w:r w:rsidRPr="004A4D75">
        <w:rPr>
          <w:szCs w:val="22"/>
        </w:rPr>
        <w:t>ust</w:t>
      </w:r>
      <w:proofErr w:type="spellEnd"/>
      <w:r w:rsidRPr="004A4D75">
        <w:rPr>
          <w:szCs w:val="22"/>
        </w:rPr>
        <w:t xml:space="preserve">. § 21 zákona </w:t>
      </w:r>
      <w:r w:rsidR="00D15A9E" w:rsidRPr="004A4D75">
        <w:rPr>
          <w:bCs/>
          <w:iCs/>
          <w:szCs w:val="22"/>
        </w:rPr>
        <w:t>o DPH</w:t>
      </w:r>
      <w:r w:rsidR="00D15A9E" w:rsidRPr="004A4D75">
        <w:rPr>
          <w:szCs w:val="22"/>
        </w:rPr>
        <w:t xml:space="preserve">, </w:t>
      </w:r>
      <w:r w:rsidRPr="004A4D75">
        <w:rPr>
          <w:szCs w:val="22"/>
        </w:rPr>
        <w:t xml:space="preserve">sjednávají smluvní strany dílčí plnění. Dílčí plnění se považuje za samostatné zdanitelné plnění uskutečněné </w:t>
      </w:r>
      <w:r w:rsidR="002D263C" w:rsidRPr="004A4D75">
        <w:rPr>
          <w:szCs w:val="22"/>
        </w:rPr>
        <w:t xml:space="preserve">první </w:t>
      </w:r>
      <w:r w:rsidRPr="004A4D75">
        <w:rPr>
          <w:szCs w:val="22"/>
        </w:rPr>
        <w:t xml:space="preserve">pracovní den </w:t>
      </w:r>
      <w:r w:rsidR="002D263C" w:rsidRPr="004A4D75">
        <w:rPr>
          <w:szCs w:val="22"/>
        </w:rPr>
        <w:t xml:space="preserve">následujícího </w:t>
      </w:r>
      <w:r w:rsidRPr="004A4D75">
        <w:rPr>
          <w:szCs w:val="22"/>
        </w:rPr>
        <w:t>měsíc</w:t>
      </w:r>
      <w:r w:rsidR="002D263C" w:rsidRPr="004A4D75">
        <w:rPr>
          <w:szCs w:val="22"/>
        </w:rPr>
        <w:t>e</w:t>
      </w:r>
      <w:r w:rsidRPr="004A4D75">
        <w:rPr>
          <w:szCs w:val="22"/>
        </w:rPr>
        <w:t xml:space="preserve">. Zhotovitel vystaví na měsíční zdanitelné plnění fakturu, jejíž nedílnou součástí jsou soupis provedených prací </w:t>
      </w:r>
      <w:r w:rsidRPr="00971EB2">
        <w:rPr>
          <w:szCs w:val="22"/>
        </w:rPr>
        <w:t xml:space="preserve">v souladu s harmonogramem výstavby díla a v souladu s oceněním položek v nabídkovém rozpočtu a zjišťovací protokol podepsaný zhotovitelem a odsouhlasený inženýrskou organizací, vykonávající </w:t>
      </w:r>
      <w:r w:rsidR="00361EF1">
        <w:rPr>
          <w:szCs w:val="22"/>
        </w:rPr>
        <w:t xml:space="preserve">   </w:t>
      </w:r>
      <w:r w:rsidRPr="00971EB2">
        <w:rPr>
          <w:szCs w:val="22"/>
        </w:rPr>
        <w:t xml:space="preserve">na základě plné moci za objednatele inženýrskou činnost na stavbě. Dílčí faktury (samostatně zdanitelná plnění) budou hrazeny objednatelem na základě skutečně provedených prací dle harmonogramu </w:t>
      </w:r>
      <w:r w:rsidRPr="004A4D75">
        <w:rPr>
          <w:szCs w:val="22"/>
        </w:rPr>
        <w:t>výstavby díla max.</w:t>
      </w:r>
      <w:r w:rsidR="00C63E0B" w:rsidRPr="004A4D75">
        <w:rPr>
          <w:szCs w:val="22"/>
        </w:rPr>
        <w:t xml:space="preserve"> </w:t>
      </w:r>
      <w:r w:rsidRPr="004A4D75">
        <w:rPr>
          <w:szCs w:val="22"/>
        </w:rPr>
        <w:t xml:space="preserve">do celkové výše 90 % ze smluvní ceny díla. Zbývajících 10 % z ceny díla bude </w:t>
      </w:r>
      <w:r w:rsidRPr="00971EB2">
        <w:rPr>
          <w:szCs w:val="22"/>
        </w:rPr>
        <w:t>vyúčtováno konečnou fakturou. Lhůta splatnosti dílčích faktur je dohodou stanovena na 30 kalendářních dnů po jejich doručení objednateli, který ji potvrdí svým podpisem.</w:t>
      </w:r>
    </w:p>
    <w:p w:rsidR="00276F1C" w:rsidRPr="00971EB2" w:rsidRDefault="00276F1C" w:rsidP="005C711D">
      <w:pPr>
        <w:numPr>
          <w:ilvl w:val="0"/>
          <w:numId w:val="15"/>
        </w:numPr>
        <w:spacing w:after="80"/>
        <w:ind w:left="357" w:hanging="357"/>
        <w:jc w:val="both"/>
        <w:rPr>
          <w:szCs w:val="22"/>
        </w:rPr>
      </w:pPr>
      <w:r w:rsidRPr="00971EB2">
        <w:rPr>
          <w:szCs w:val="22"/>
        </w:rPr>
        <w:t>Konečná faktura obsahující doplatek do 90 % ze smluvní ceny a rovněž 10 % pozastávku z celkové smluvní ceny bude vystavena do 15 kalendářních dnů ode dne předání celého díla. Lhůta splatnosti konečné faktury (doplatku), mimo 10 % pozastávku, je 30 kalendářních dnů po jejím doručení</w:t>
      </w:r>
      <w:r w:rsidR="00333766">
        <w:rPr>
          <w:szCs w:val="22"/>
        </w:rPr>
        <w:t xml:space="preserve"> </w:t>
      </w:r>
      <w:r w:rsidRPr="00971EB2">
        <w:rPr>
          <w:szCs w:val="22"/>
        </w:rPr>
        <w:t xml:space="preserve">objednateli, neskončí však dříve než 30 dnů po termínu plnění uvedeném v čl. V. bod 2. této smlouvy. Stejný termín splatnosti platí pro smluvní strany i při placení jiných plateb (např. úroky z prodlení, </w:t>
      </w:r>
      <w:proofErr w:type="spellStart"/>
      <w:r w:rsidRPr="00971EB2">
        <w:rPr>
          <w:szCs w:val="22"/>
        </w:rPr>
        <w:t>sml</w:t>
      </w:r>
      <w:proofErr w:type="spellEnd"/>
      <w:r w:rsidRPr="00971EB2">
        <w:rPr>
          <w:szCs w:val="22"/>
        </w:rPr>
        <w:t xml:space="preserve">. pokuty, náhrady škody aj.). Pozastávka ve výši 10 % z celkové smluvní ceny bude splatná </w:t>
      </w:r>
      <w:r w:rsidR="00333766">
        <w:rPr>
          <w:szCs w:val="22"/>
        </w:rPr>
        <w:t xml:space="preserve">        </w:t>
      </w:r>
      <w:r w:rsidRPr="00971EB2">
        <w:rPr>
          <w:szCs w:val="22"/>
        </w:rPr>
        <w:t>do 30 dnů po odstranění případných drobných vad a nedodělků vyplývajících ze zápisu o odevzdání a převzetí dokončeného díla.</w:t>
      </w:r>
    </w:p>
    <w:p w:rsidR="00276F1C" w:rsidRPr="00971EB2" w:rsidRDefault="00276F1C" w:rsidP="005C711D">
      <w:pPr>
        <w:numPr>
          <w:ilvl w:val="0"/>
          <w:numId w:val="15"/>
        </w:numPr>
        <w:spacing w:after="8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Dílčí faktury a konečná faktura budou zpracovány v souladu s vyhláškou č. 505/2002 Sb., kterou se provádějí některá ustanovení zákona č. 563/1991 Sb., o účetnictví, ve znění pozdějších předpisů, </w:t>
      </w:r>
      <w:r w:rsidR="00DD124B">
        <w:rPr>
          <w:szCs w:val="22"/>
        </w:rPr>
        <w:t xml:space="preserve">     </w:t>
      </w:r>
      <w:r w:rsidRPr="00971EB2">
        <w:rPr>
          <w:szCs w:val="22"/>
        </w:rPr>
        <w:lastRenderedPageBreak/>
        <w:t xml:space="preserve">pro účetní jednotky, které jsou územními samosprávnými celky, příspěvkovými organizacemi, státními fondy a organizačními složkami státu. Rovněž bude ve všech fakturách uplatněn Pokyn </w:t>
      </w:r>
      <w:r w:rsidR="00333766">
        <w:rPr>
          <w:szCs w:val="22"/>
        </w:rPr>
        <w:t xml:space="preserve">      </w:t>
      </w:r>
      <w:r w:rsidRPr="00971EB2">
        <w:rPr>
          <w:szCs w:val="22"/>
        </w:rPr>
        <w:t>č. D</w:t>
      </w:r>
      <w:r w:rsidR="00333766">
        <w:rPr>
          <w:szCs w:val="22"/>
        </w:rPr>
        <w:t>-</w:t>
      </w:r>
      <w:r w:rsidR="00D45F3D">
        <w:rPr>
          <w:szCs w:val="22"/>
        </w:rPr>
        <w:t>6</w:t>
      </w:r>
      <w:r w:rsidRPr="00971EB2">
        <w:rPr>
          <w:szCs w:val="22"/>
        </w:rPr>
        <w:t>, MF ČR k jednotnému postupu při uplatňování některých ustanovení zákona č. 586/1992 Sb., ve znění pozdějších předpisů.</w:t>
      </w:r>
    </w:p>
    <w:p w:rsidR="009144A7" w:rsidRPr="00971EB2" w:rsidRDefault="009144A7" w:rsidP="009144A7">
      <w:pPr>
        <w:numPr>
          <w:ilvl w:val="0"/>
          <w:numId w:val="15"/>
        </w:numPr>
        <w:spacing w:after="120"/>
        <w:jc w:val="both"/>
        <w:rPr>
          <w:szCs w:val="22"/>
        </w:rPr>
      </w:pPr>
      <w:r w:rsidRPr="00F043AA">
        <w:rPr>
          <w:szCs w:val="22"/>
        </w:rPr>
        <w:t xml:space="preserve">Nebude-li faktura obsahovat některou povinnou nebo dohodnutou náležitost, bude-li nesprávně </w:t>
      </w:r>
      <w:r w:rsidRPr="00C23539">
        <w:rPr>
          <w:szCs w:val="22"/>
        </w:rPr>
        <w:t xml:space="preserve">vyúčtována cena nebo nesprávně uvedena sazba DPH, nebo zhotovitel vyúčtuje práce, které </w:t>
      </w:r>
      <w:r w:rsidRPr="00B03EBB">
        <w:rPr>
          <w:szCs w:val="22"/>
        </w:rPr>
        <w:t xml:space="preserve">neprovedl, je objednatel oprávněn vadnou fakturu před uplynutím lhůty splatnosti vrátit druhé </w:t>
      </w:r>
      <w:r w:rsidRPr="00F043AA">
        <w:rPr>
          <w:szCs w:val="22"/>
        </w:rPr>
        <w:t xml:space="preserve">smluvní straně bez zaplacení k provedení opravy. Ve vrácené faktuře vyznačí důvod vrácení. </w:t>
      </w:r>
      <w:r w:rsidRPr="00971EB2">
        <w:rPr>
          <w:szCs w:val="22"/>
        </w:rPr>
        <w:t>Zhotovitel provede opravu vystavením nové faktury. Od doby odeslání vadné faktury přestává běžet původní lhůta splatnosti. Celá lhůta splatnosti běží opět ode dne doručení nově vyhotovené faktury objednateli.</w:t>
      </w:r>
    </w:p>
    <w:p w:rsidR="00276F1C" w:rsidRDefault="00276F1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971EB2">
        <w:rPr>
          <w:szCs w:val="22"/>
        </w:rPr>
        <w:t>Objednatel je oprávněn pozastavit financování v případě, že zhotovitel bezdůvodně přeruší práce nebo práce provádí v rozporu s projektovou dokumentací.</w:t>
      </w:r>
    </w:p>
    <w:p w:rsidR="00276F1C" w:rsidRPr="00971EB2" w:rsidRDefault="00276F1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971EB2">
        <w:rPr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276F1C" w:rsidRPr="00971EB2" w:rsidRDefault="00276F1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971EB2">
        <w:rPr>
          <w:szCs w:val="22"/>
        </w:rPr>
        <w:t>Objednatel je oprávněn provést kontrolu vyfakturovaných prací a činností. Zhotovitel je povinen oprávněným zástupcům objednatele provedení kontroly umožnit.</w:t>
      </w:r>
    </w:p>
    <w:p w:rsidR="00276F1C" w:rsidRPr="00971EB2" w:rsidRDefault="00276F1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971EB2">
        <w:rPr>
          <w:szCs w:val="22"/>
        </w:rPr>
        <w:t>Doručení faktury se provede osobně proti podpisu zmocněné osoby nebo jako doporučené psaní prostřednictvím pošty.</w:t>
      </w:r>
    </w:p>
    <w:p w:rsidR="00276F1C" w:rsidRPr="00971EB2" w:rsidRDefault="00A635EC" w:rsidP="005C711D">
      <w:pPr>
        <w:numPr>
          <w:ilvl w:val="0"/>
          <w:numId w:val="15"/>
        </w:numPr>
        <w:spacing w:after="80"/>
        <w:jc w:val="both"/>
        <w:rPr>
          <w:szCs w:val="22"/>
        </w:rPr>
      </w:pPr>
      <w:r w:rsidRPr="00B03EBB">
        <w:rPr>
          <w:szCs w:val="22"/>
        </w:rPr>
        <w:t xml:space="preserve">Smluvní </w:t>
      </w:r>
      <w:r w:rsidR="00BD6CD4" w:rsidRPr="00B03EBB">
        <w:rPr>
          <w:szCs w:val="22"/>
        </w:rPr>
        <w:t>s</w:t>
      </w:r>
      <w:r w:rsidR="00276F1C" w:rsidRPr="00B03EBB">
        <w:rPr>
          <w:szCs w:val="22"/>
        </w:rPr>
        <w:t>trany se dohodly, že platba bude provedena na číslo účtu uvedené zhotovitelem ve faktuře</w:t>
      </w:r>
      <w:r w:rsidR="00276F1C" w:rsidRPr="00971EB2">
        <w:rPr>
          <w:szCs w:val="22"/>
        </w:rPr>
        <w:t xml:space="preserve"> </w:t>
      </w:r>
      <w:r w:rsidR="00DD124B">
        <w:rPr>
          <w:szCs w:val="22"/>
        </w:rPr>
        <w:t xml:space="preserve">            </w:t>
      </w:r>
      <w:r w:rsidR="00276F1C" w:rsidRPr="00971EB2">
        <w:rPr>
          <w:szCs w:val="22"/>
        </w:rPr>
        <w:t>bez ohledu na číslo účtu uvedené v</w:t>
      </w:r>
      <w:r w:rsidR="00E363B5">
        <w:rPr>
          <w:szCs w:val="22"/>
        </w:rPr>
        <w:t> záhlaví této</w:t>
      </w:r>
      <w:r w:rsidR="00276F1C" w:rsidRPr="00971EB2">
        <w:rPr>
          <w:szCs w:val="22"/>
        </w:rPr>
        <w:t xml:space="preserve"> smlouvy.</w:t>
      </w:r>
    </w:p>
    <w:p w:rsidR="00276F1C" w:rsidRPr="00971EB2" w:rsidRDefault="00276F1C" w:rsidP="008B46AC">
      <w:pPr>
        <w:numPr>
          <w:ilvl w:val="0"/>
          <w:numId w:val="15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>Povinnost zaplatit je splněna dnem odepsání příslušné částky z účtu objednatele.</w:t>
      </w:r>
    </w:p>
    <w:p w:rsidR="0068108A" w:rsidRPr="00971EB2" w:rsidRDefault="0068108A" w:rsidP="005332AD">
      <w:pPr>
        <w:pStyle w:val="Smlouva2"/>
        <w:spacing w:after="120"/>
        <w:jc w:val="both"/>
        <w:rPr>
          <w:b w:val="0"/>
          <w:sz w:val="22"/>
          <w:szCs w:val="22"/>
        </w:rPr>
      </w:pPr>
    </w:p>
    <w:p w:rsidR="007B1007" w:rsidRDefault="007B1007" w:rsidP="00C0683C">
      <w:pPr>
        <w:pStyle w:val="Smlouva2"/>
        <w:spacing w:after="120"/>
        <w:jc w:val="both"/>
        <w:rPr>
          <w:rFonts w:ascii="Arial" w:hAnsi="Arial" w:cs="Arial"/>
          <w:szCs w:val="24"/>
        </w:rPr>
      </w:pPr>
    </w:p>
    <w:p w:rsidR="00276F1C" w:rsidRPr="00B769A5" w:rsidRDefault="00913E1E" w:rsidP="00C0683C">
      <w:pPr>
        <w:pStyle w:val="Smlouva2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 w:rsidR="00B769A5">
        <w:rPr>
          <w:rFonts w:ascii="Arial" w:hAnsi="Arial" w:cs="Arial"/>
          <w:szCs w:val="24"/>
        </w:rPr>
        <w:t>l. V</w:t>
      </w:r>
      <w:r w:rsidR="00276F1C" w:rsidRPr="00B769A5">
        <w:rPr>
          <w:rFonts w:ascii="Arial" w:hAnsi="Arial" w:cs="Arial"/>
          <w:szCs w:val="24"/>
        </w:rPr>
        <w:t>I</w:t>
      </w:r>
      <w:r w:rsidR="00B769A5">
        <w:rPr>
          <w:rFonts w:ascii="Arial" w:hAnsi="Arial" w:cs="Arial"/>
          <w:szCs w:val="24"/>
        </w:rPr>
        <w:t>II</w:t>
      </w:r>
      <w:r w:rsidR="00276F1C" w:rsidRPr="00B769A5">
        <w:rPr>
          <w:rFonts w:ascii="Arial" w:hAnsi="Arial" w:cs="Arial"/>
          <w:szCs w:val="24"/>
        </w:rPr>
        <w:t>.</w:t>
      </w:r>
    </w:p>
    <w:p w:rsidR="00276F1C" w:rsidRPr="00B769A5" w:rsidRDefault="00276F1C" w:rsidP="00C0683C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Default="00276F1C" w:rsidP="00C0683C">
      <w:pPr>
        <w:numPr>
          <w:ilvl w:val="0"/>
          <w:numId w:val="5"/>
        </w:numPr>
        <w:spacing w:after="120"/>
        <w:jc w:val="both"/>
        <w:rPr>
          <w:szCs w:val="22"/>
        </w:rPr>
      </w:pPr>
      <w:r w:rsidRPr="00971EB2">
        <w:rPr>
          <w:szCs w:val="22"/>
        </w:rPr>
        <w:t>Zhotovitel se zavazuje k tomu, že celkový souhrn vlastno</w:t>
      </w:r>
      <w:r w:rsidR="00DF1111">
        <w:rPr>
          <w:szCs w:val="22"/>
        </w:rPr>
        <w:t xml:space="preserve">stí provedeného díla bude dávat </w:t>
      </w:r>
      <w:r w:rsidR="001343DF">
        <w:rPr>
          <w:szCs w:val="22"/>
        </w:rPr>
        <w:t xml:space="preserve">schopnost </w:t>
      </w:r>
      <w:r w:rsidRPr="00971EB2">
        <w:rPr>
          <w:szCs w:val="22"/>
        </w:rPr>
        <w:t>uspokojit stanovené potřeby, tj. využitelnost, bezpečno</w:t>
      </w:r>
      <w:r w:rsidR="00DF1111">
        <w:rPr>
          <w:szCs w:val="22"/>
        </w:rPr>
        <w:t>st, pohotovost, bezporuchovost,</w:t>
      </w:r>
      <w:r w:rsidR="001343DF">
        <w:rPr>
          <w:szCs w:val="22"/>
        </w:rPr>
        <w:t xml:space="preserve"> </w:t>
      </w:r>
      <w:r w:rsidRPr="00971EB2">
        <w:rPr>
          <w:szCs w:val="22"/>
        </w:rPr>
        <w:t>udržovatelnost, hospodárnost při dodržení zásad ochrany životního prostředí.</w:t>
      </w:r>
      <w:r w:rsidR="001343DF">
        <w:rPr>
          <w:szCs w:val="22"/>
        </w:rPr>
        <w:t xml:space="preserve"> </w:t>
      </w:r>
      <w:r w:rsidRPr="00971EB2">
        <w:rPr>
          <w:szCs w:val="22"/>
        </w:rPr>
        <w:t xml:space="preserve">Ty budou odpovídat </w:t>
      </w:r>
      <w:r w:rsidRPr="00DF1111">
        <w:rPr>
          <w:szCs w:val="22"/>
        </w:rPr>
        <w:t xml:space="preserve">platné právní úpravě, českým technickým normám, </w:t>
      </w:r>
      <w:r w:rsidR="00DF1111" w:rsidRPr="00DF1111">
        <w:rPr>
          <w:szCs w:val="22"/>
        </w:rPr>
        <w:t xml:space="preserve">zadávací dokumentaci, </w:t>
      </w:r>
      <w:r w:rsidRPr="00DF1111">
        <w:rPr>
          <w:szCs w:val="22"/>
        </w:rPr>
        <w:t>realizační projektové dokumentaci,</w:t>
      </w:r>
      <w:r w:rsidR="00DF1111" w:rsidRPr="00DF1111">
        <w:rPr>
          <w:szCs w:val="22"/>
        </w:rPr>
        <w:t xml:space="preserve"> stavebnímu povolení</w:t>
      </w:r>
      <w:r w:rsidR="004A4D75">
        <w:rPr>
          <w:szCs w:val="22"/>
        </w:rPr>
        <w:t xml:space="preserve"> </w:t>
      </w:r>
      <w:r w:rsidRPr="00DF1111">
        <w:rPr>
          <w:szCs w:val="22"/>
        </w:rPr>
        <w:t>a této smlouvě. K tomu se zhotovitel zavazuje</w:t>
      </w:r>
      <w:r w:rsidRPr="00971EB2">
        <w:rPr>
          <w:szCs w:val="22"/>
        </w:rPr>
        <w:t xml:space="preserve"> použít výhradně materiály a konstrukce, vyhovující požadavkům kladeným na jakost a mající prohlášení o shodě dle zákona č. 22/1997 Sb., o technických požadavcích na výrobky</w:t>
      </w:r>
      <w:r w:rsidR="003F0229">
        <w:rPr>
          <w:szCs w:val="22"/>
        </w:rPr>
        <w:t>, v platném znění</w:t>
      </w:r>
      <w:r w:rsidRPr="00971EB2">
        <w:rPr>
          <w:szCs w:val="22"/>
        </w:rPr>
        <w:t>.</w:t>
      </w:r>
    </w:p>
    <w:p w:rsidR="00276F1C" w:rsidRPr="00971EB2" w:rsidRDefault="00276F1C" w:rsidP="00C0683C">
      <w:pPr>
        <w:numPr>
          <w:ilvl w:val="0"/>
          <w:numId w:val="5"/>
        </w:numPr>
        <w:spacing w:after="120"/>
        <w:jc w:val="both"/>
        <w:rPr>
          <w:szCs w:val="22"/>
        </w:rPr>
      </w:pPr>
      <w:r w:rsidRPr="00971EB2">
        <w:rPr>
          <w:szCs w:val="22"/>
        </w:rPr>
        <w:t xml:space="preserve">Zhotovitel je povinen postupovat při provádění díla v souladu s platnými právními předpisy souvisejícími s výstavbou, podle schválených technologických postupů stanovených platnými českými technickými normami a bezpečnostními předpisy, v souladu se současným standardem </w:t>
      </w:r>
      <w:r w:rsidR="00CB4FBD">
        <w:rPr>
          <w:szCs w:val="22"/>
        </w:rPr>
        <w:t xml:space="preserve">         </w:t>
      </w:r>
      <w:r w:rsidRPr="00971EB2">
        <w:rPr>
          <w:szCs w:val="22"/>
        </w:rPr>
        <w:t>u používaných technologií a postupů pro tento typ stavby tak, aby dodržel smluvenou kvalitu díla. Dodržení kvality všech prací a dodávek sjednaných v této smlouvě je závaznou povinností zhotovitele. Zjištěné vady a nedodělky je povinen zhotovitel odstranit na své náklady.</w:t>
      </w:r>
    </w:p>
    <w:p w:rsidR="00276F1C" w:rsidRPr="00971EB2" w:rsidRDefault="00276F1C" w:rsidP="00C0683C">
      <w:pPr>
        <w:numPr>
          <w:ilvl w:val="0"/>
          <w:numId w:val="5"/>
        </w:numPr>
        <w:spacing w:after="120"/>
        <w:jc w:val="both"/>
        <w:rPr>
          <w:szCs w:val="22"/>
        </w:rPr>
      </w:pPr>
      <w:r w:rsidRPr="004327CF">
        <w:rPr>
          <w:szCs w:val="22"/>
        </w:rPr>
        <w:t>V případě, že bude nutno použít postupy a materiály, které nebudou uvedeny v</w:t>
      </w:r>
      <w:r w:rsidR="004327CF" w:rsidRPr="004327CF">
        <w:rPr>
          <w:szCs w:val="22"/>
        </w:rPr>
        <w:t xml:space="preserve"> </w:t>
      </w:r>
      <w:r w:rsidR="004B49FC" w:rsidRPr="004327CF">
        <w:rPr>
          <w:szCs w:val="22"/>
        </w:rPr>
        <w:t xml:space="preserve">dokumentaci </w:t>
      </w:r>
      <w:r w:rsidR="004327CF">
        <w:rPr>
          <w:szCs w:val="22"/>
        </w:rPr>
        <w:t xml:space="preserve">           </w:t>
      </w:r>
      <w:r w:rsidR="004B49FC" w:rsidRPr="004327CF">
        <w:rPr>
          <w:szCs w:val="22"/>
        </w:rPr>
        <w:t xml:space="preserve">pro provádění </w:t>
      </w:r>
      <w:r w:rsidRPr="004327CF">
        <w:rPr>
          <w:szCs w:val="22"/>
        </w:rPr>
        <w:t>stavby, lze použít pouze takových, které v době realizace díla budou v souladu s platnými</w:t>
      </w:r>
      <w:r w:rsidRPr="00971EB2">
        <w:rPr>
          <w:szCs w:val="22"/>
        </w:rPr>
        <w:t xml:space="preserve"> českými technickými normami. Jakékoliv změny oproti schválené dokumentaci </w:t>
      </w:r>
      <w:r w:rsidR="004327CF">
        <w:rPr>
          <w:szCs w:val="22"/>
        </w:rPr>
        <w:t xml:space="preserve">             </w:t>
      </w:r>
      <w:r w:rsidR="004327CF" w:rsidRPr="004327CF">
        <w:rPr>
          <w:szCs w:val="22"/>
        </w:rPr>
        <w:t xml:space="preserve">pro provádění </w:t>
      </w:r>
      <w:r w:rsidRPr="00971EB2">
        <w:rPr>
          <w:szCs w:val="22"/>
        </w:rPr>
        <w:t>stavby musí být předem odsouhlaseny vykonavatelem inženýrsko-investorské činnosti a objednatelem.</w:t>
      </w:r>
    </w:p>
    <w:p w:rsidR="00276F1C" w:rsidRPr="00971EB2" w:rsidRDefault="00276F1C" w:rsidP="00C0683C">
      <w:pPr>
        <w:numPr>
          <w:ilvl w:val="0"/>
          <w:numId w:val="5"/>
        </w:numPr>
        <w:spacing w:after="120"/>
        <w:jc w:val="both"/>
        <w:rPr>
          <w:szCs w:val="22"/>
        </w:rPr>
      </w:pPr>
      <w:r w:rsidRPr="00971EB2">
        <w:rPr>
          <w:szCs w:val="22"/>
        </w:rPr>
        <w:t>Jakost dodávaných materiálů a konstrukcí bude dokladována předepsaným způsobem při kontrolních prohlídkách a při předání a převzetí díla nebo jeho části.</w:t>
      </w:r>
    </w:p>
    <w:p w:rsidR="00276F1C" w:rsidRPr="00F043AA" w:rsidRDefault="00276F1C" w:rsidP="00C0683C">
      <w:pPr>
        <w:numPr>
          <w:ilvl w:val="0"/>
          <w:numId w:val="5"/>
        </w:numPr>
        <w:spacing w:after="120"/>
        <w:jc w:val="both"/>
        <w:rPr>
          <w:szCs w:val="22"/>
        </w:rPr>
      </w:pPr>
      <w:r w:rsidRPr="00F043AA">
        <w:rPr>
          <w:szCs w:val="22"/>
        </w:rPr>
        <w:lastRenderedPageBreak/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276F1C" w:rsidRPr="00971EB2" w:rsidRDefault="00276F1C" w:rsidP="00C0683C">
      <w:pPr>
        <w:numPr>
          <w:ilvl w:val="0"/>
          <w:numId w:val="5"/>
        </w:numPr>
        <w:spacing w:after="120"/>
        <w:jc w:val="both"/>
        <w:rPr>
          <w:szCs w:val="22"/>
        </w:rPr>
      </w:pPr>
      <w:r w:rsidRPr="00971EB2">
        <w:rPr>
          <w:szCs w:val="22"/>
        </w:rPr>
        <w:t>Zhotovitel je povinen zajistit včasné odborné provedení všech zkoušek předepsaných platnými českými technickými normami, bezpečnostními předpisy nebo vyžádaných od příslušných kompetentních orgánů.</w:t>
      </w:r>
    </w:p>
    <w:p w:rsidR="00206EC8" w:rsidRDefault="00206EC8" w:rsidP="00C0683C">
      <w:pPr>
        <w:spacing w:after="120"/>
        <w:jc w:val="both"/>
        <w:rPr>
          <w:szCs w:val="22"/>
        </w:rPr>
      </w:pPr>
    </w:p>
    <w:p w:rsidR="007B1007" w:rsidRDefault="007B1007" w:rsidP="00CB4FBD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</w:p>
    <w:p w:rsidR="00276F1C" w:rsidRPr="0068108A" w:rsidRDefault="003F5FD7" w:rsidP="00CB4FBD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>čl. I</w:t>
      </w:r>
      <w:r w:rsidR="00913E1E" w:rsidRPr="0068108A">
        <w:rPr>
          <w:rFonts w:ascii="Arial" w:hAnsi="Arial" w:cs="Arial"/>
          <w:b/>
          <w:sz w:val="24"/>
          <w:szCs w:val="24"/>
        </w:rPr>
        <w:t>X.</w:t>
      </w:r>
    </w:p>
    <w:p w:rsidR="00276F1C" w:rsidRPr="0068108A" w:rsidRDefault="00276F1C" w:rsidP="00CB4FB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>Staveniště</w:t>
      </w:r>
    </w:p>
    <w:p w:rsidR="0053138C" w:rsidRPr="004A4D75" w:rsidRDefault="00276F1C" w:rsidP="0053138C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Objednatel předá zhotoviteli staveniště</w:t>
      </w:r>
      <w:r w:rsidR="0034473B">
        <w:rPr>
          <w:sz w:val="22"/>
          <w:szCs w:val="22"/>
        </w:rPr>
        <w:t xml:space="preserve"> do 21-ti dnů od nabytí účinnosti smlouvy</w:t>
      </w:r>
      <w:r w:rsidRPr="00971EB2">
        <w:rPr>
          <w:i/>
          <w:sz w:val="22"/>
          <w:szCs w:val="22"/>
        </w:rPr>
        <w:t>.</w:t>
      </w:r>
      <w:r w:rsidRPr="00971EB2">
        <w:rPr>
          <w:sz w:val="22"/>
          <w:szCs w:val="22"/>
        </w:rPr>
        <w:t xml:space="preserve"> O jeho předání a převzetí vyhotoví smluvní strany zápis. </w:t>
      </w:r>
      <w:r w:rsidRPr="004A4D75">
        <w:rPr>
          <w:sz w:val="22"/>
          <w:szCs w:val="22"/>
        </w:rPr>
        <w:t>Staveniště bude předáno zhotoviteli prosté práv a závazků třetích osob.</w:t>
      </w:r>
    </w:p>
    <w:p w:rsidR="00276F1C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Obvod staveniště je vymezen projektovou dokumentací. Pokud bude zhotovitel potřebovat </w:t>
      </w:r>
      <w:r w:rsidR="00D65915">
        <w:rPr>
          <w:sz w:val="22"/>
          <w:szCs w:val="22"/>
        </w:rPr>
        <w:t xml:space="preserve">              </w:t>
      </w:r>
      <w:r w:rsidRPr="00971EB2">
        <w:rPr>
          <w:sz w:val="22"/>
          <w:szCs w:val="22"/>
        </w:rPr>
        <w:t>pro realizaci díla prostor větší, zajistí si jej na vlastní náklady a vlastním jménem.</w:t>
      </w:r>
    </w:p>
    <w:p w:rsidR="00276F1C" w:rsidRPr="00971EB2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Pr="00971EB2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hradí el. energii, vodné, stočné a další odebraná média. Zhotovitel zabezpečí na své náklady měření jejich odběru.</w:t>
      </w:r>
    </w:p>
    <w:p w:rsidR="00276F1C" w:rsidRPr="00971EB2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 ceně.</w:t>
      </w:r>
    </w:p>
    <w:p w:rsidR="00276F1C" w:rsidRPr="00971EB2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vyklidit a vyčistit staveniště do </w:t>
      </w:r>
      <w:r w:rsidR="00361EF1">
        <w:rPr>
          <w:sz w:val="22"/>
          <w:szCs w:val="22"/>
        </w:rPr>
        <w:t xml:space="preserve">5 </w:t>
      </w:r>
      <w:r w:rsidRPr="00971EB2">
        <w:rPr>
          <w:sz w:val="22"/>
          <w:szCs w:val="22"/>
        </w:rPr>
        <w:t>pracovních dnů od převzetí díla objednatelem. Při nedodržení tohoto termínu se zhotovitel zavazuje uhradit objednateli veškeré náklady</w:t>
      </w:r>
      <w:r w:rsidR="00FE1679">
        <w:rPr>
          <w:sz w:val="22"/>
          <w:szCs w:val="22"/>
        </w:rPr>
        <w:t xml:space="preserve"> a škody, které mu tím vznikly.</w:t>
      </w:r>
    </w:p>
    <w:p w:rsidR="00276F1C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</w:t>
      </w:r>
      <w:r w:rsidR="00D65915">
        <w:rPr>
          <w:sz w:val="22"/>
          <w:szCs w:val="22"/>
        </w:rPr>
        <w:t xml:space="preserve">     </w:t>
      </w:r>
      <w:r w:rsidRPr="00971EB2">
        <w:rPr>
          <w:sz w:val="22"/>
          <w:szCs w:val="22"/>
        </w:rPr>
        <w:t xml:space="preserve">při práci a bezpečnosti technických zařízení včetně stanovení rizik, která mohou působit </w:t>
      </w:r>
      <w:r w:rsidR="00D65915">
        <w:rPr>
          <w:sz w:val="22"/>
          <w:szCs w:val="22"/>
        </w:rPr>
        <w:t xml:space="preserve">                   </w:t>
      </w:r>
      <w:r w:rsidRPr="00971EB2">
        <w:rPr>
          <w:sz w:val="22"/>
          <w:szCs w:val="22"/>
        </w:rPr>
        <w:t>na zaměstnance při provádění díla</w:t>
      </w:r>
      <w:r w:rsidR="00E451E2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276F1C" w:rsidRPr="00971EB2" w:rsidRDefault="00276F1C" w:rsidP="00FE1679">
      <w:pPr>
        <w:pStyle w:val="Smlouva-slo"/>
        <w:numPr>
          <w:ilvl w:val="0"/>
          <w:numId w:val="6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 udržovat na převzatém staveništi pořádek a čistotu, na svůj náklad odstraňovat odpady a nečistoty vzniklé jeho činností, a to v souladu s příslušnými předpisy, zejména ekologickými a o likvidaci odpadů.</w:t>
      </w:r>
    </w:p>
    <w:p w:rsidR="00B6493A" w:rsidRPr="000A5E8B" w:rsidRDefault="00B6493A" w:rsidP="00CB4FBD">
      <w:pPr>
        <w:pStyle w:val="Smlouva2"/>
        <w:spacing w:after="120"/>
        <w:jc w:val="both"/>
        <w:outlineLvl w:val="0"/>
        <w:rPr>
          <w:b w:val="0"/>
          <w:sz w:val="22"/>
          <w:szCs w:val="22"/>
        </w:rPr>
      </w:pPr>
    </w:p>
    <w:p w:rsidR="00276F1C" w:rsidRPr="003F5FD7" w:rsidRDefault="00276F1C" w:rsidP="00E451E2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X.</w:t>
      </w:r>
    </w:p>
    <w:p w:rsidR="00276F1C" w:rsidRPr="003F5FD7" w:rsidRDefault="00276F1C" w:rsidP="00E451E2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971EB2" w:rsidRDefault="00276F1C" w:rsidP="00E451E2">
      <w:pPr>
        <w:numPr>
          <w:ilvl w:val="0"/>
          <w:numId w:val="7"/>
        </w:numPr>
        <w:spacing w:after="120"/>
        <w:jc w:val="both"/>
        <w:rPr>
          <w:szCs w:val="22"/>
        </w:rPr>
      </w:pPr>
      <w:r w:rsidRPr="00971EB2">
        <w:rPr>
          <w:szCs w:val="22"/>
        </w:rPr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9E427D" w:rsidRPr="00971EB2" w:rsidRDefault="009E427D" w:rsidP="009E427D">
      <w:pPr>
        <w:numPr>
          <w:ilvl w:val="0"/>
          <w:numId w:val="7"/>
        </w:numPr>
        <w:spacing w:after="40"/>
        <w:jc w:val="both"/>
        <w:rPr>
          <w:szCs w:val="22"/>
        </w:rPr>
      </w:pPr>
      <w:r w:rsidRPr="004A4D75">
        <w:rPr>
          <w:szCs w:val="22"/>
        </w:rPr>
        <w:t xml:space="preserve">Stavební deník bude veden v souladu s přílohou č. 9 vyhlášky č. 499/2006 Sb., o dokumentaci staveb </w:t>
      </w:r>
      <w:r w:rsidRPr="00971EB2">
        <w:rPr>
          <w:szCs w:val="22"/>
        </w:rPr>
        <w:t>a musí obsahovat:</w:t>
      </w:r>
    </w:p>
    <w:p w:rsidR="00276F1C" w:rsidRPr="00971EB2" w:rsidRDefault="00276F1C" w:rsidP="00671690">
      <w:pPr>
        <w:numPr>
          <w:ilvl w:val="0"/>
          <w:numId w:val="8"/>
        </w:numPr>
        <w:spacing w:after="40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671690">
      <w:pPr>
        <w:numPr>
          <w:ilvl w:val="0"/>
          <w:numId w:val="8"/>
        </w:numPr>
        <w:spacing w:after="40"/>
        <w:jc w:val="both"/>
        <w:rPr>
          <w:szCs w:val="22"/>
        </w:rPr>
      </w:pPr>
      <w:r w:rsidRPr="00971EB2">
        <w:rPr>
          <w:szCs w:val="22"/>
        </w:rPr>
        <w:t>základní údaje o stavbě v souladu s  projektovou dokumentací stavby,</w:t>
      </w:r>
    </w:p>
    <w:p w:rsidR="00276F1C" w:rsidRPr="00971EB2" w:rsidRDefault="00276F1C" w:rsidP="00671690">
      <w:pPr>
        <w:numPr>
          <w:ilvl w:val="0"/>
          <w:numId w:val="8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671690">
      <w:pPr>
        <w:numPr>
          <w:ilvl w:val="0"/>
          <w:numId w:val="8"/>
        </w:numPr>
        <w:spacing w:after="40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276F1C" w:rsidRPr="00971EB2" w:rsidRDefault="00276F1C" w:rsidP="00671690">
      <w:pPr>
        <w:numPr>
          <w:ilvl w:val="0"/>
          <w:numId w:val="8"/>
        </w:numPr>
        <w:spacing w:after="120"/>
        <w:jc w:val="both"/>
        <w:rPr>
          <w:szCs w:val="22"/>
        </w:rPr>
      </w:pPr>
      <w:r w:rsidRPr="00971EB2">
        <w:rPr>
          <w:szCs w:val="22"/>
        </w:rPr>
        <w:lastRenderedPageBreak/>
        <w:t>seznam dokumentace stavby, včetně jejich změn a doplnění.</w:t>
      </w:r>
    </w:p>
    <w:p w:rsidR="00276F1C" w:rsidRPr="00971EB2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8B46AC">
      <w:pPr>
        <w:numPr>
          <w:ilvl w:val="0"/>
          <w:numId w:val="7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 zejména o:</w:t>
      </w:r>
    </w:p>
    <w:p w:rsidR="00276F1C" w:rsidRPr="00971EB2" w:rsidRDefault="00276F1C" w:rsidP="00C0683C">
      <w:pPr>
        <w:numPr>
          <w:ilvl w:val="0"/>
          <w:numId w:val="26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Pr="00971EB2" w:rsidRDefault="00276F1C" w:rsidP="00C0683C">
      <w:pPr>
        <w:numPr>
          <w:ilvl w:val="0"/>
          <w:numId w:val="26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Pr="00971EB2" w:rsidRDefault="00276F1C" w:rsidP="00C0683C">
      <w:pPr>
        <w:numPr>
          <w:ilvl w:val="0"/>
          <w:numId w:val="26"/>
        </w:numPr>
        <w:spacing w:after="40"/>
        <w:jc w:val="both"/>
        <w:rPr>
          <w:szCs w:val="22"/>
        </w:rPr>
      </w:pPr>
      <w:r w:rsidRPr="00971EB2">
        <w:rPr>
          <w:szCs w:val="22"/>
        </w:rPr>
        <w:t>zdůvodnění odchylek v postupech prací a v použitých materiálech oproti realizační dokumentaci stavby, další údaje, které souvisí s hospodárností a bezpečností práce,</w:t>
      </w:r>
    </w:p>
    <w:p w:rsidR="00276F1C" w:rsidRPr="00971EB2" w:rsidRDefault="00276F1C" w:rsidP="00C0683C">
      <w:pPr>
        <w:numPr>
          <w:ilvl w:val="0"/>
          <w:numId w:val="26"/>
        </w:numPr>
        <w:spacing w:after="40"/>
        <w:jc w:val="both"/>
        <w:rPr>
          <w:szCs w:val="22"/>
        </w:rPr>
      </w:pPr>
      <w:r w:rsidRPr="00971EB2">
        <w:rPr>
          <w:szCs w:val="22"/>
        </w:rPr>
        <w:t>stanovení termínů k odstranění zjištěných závad, vad a nedodělků,</w:t>
      </w:r>
    </w:p>
    <w:p w:rsidR="00276F1C" w:rsidRDefault="00276F1C" w:rsidP="00C0683C">
      <w:pPr>
        <w:numPr>
          <w:ilvl w:val="0"/>
          <w:numId w:val="26"/>
        </w:numPr>
        <w:spacing w:after="120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:rsidR="00276F1C" w:rsidRPr="00971EB2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>Zápisy do deníku mohou provádět technický a autorský dozor objednatele, zmocnění zástupci o</w:t>
      </w:r>
      <w:r w:rsidR="00597DDA">
        <w:rPr>
          <w:szCs w:val="22"/>
        </w:rPr>
        <w:t xml:space="preserve">bjednatele a zhotovitele, </w:t>
      </w:r>
      <w:r w:rsidRPr="00971EB2">
        <w:rPr>
          <w:szCs w:val="22"/>
        </w:rPr>
        <w:t>příslušné orgány státní správy, osoba odpovídající za provádění zeměměřičských prací a osoba provádějící kontrolní prohlídku stavby.</w:t>
      </w:r>
    </w:p>
    <w:p w:rsidR="00276F1C" w:rsidRPr="00971EB2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Zmocněný zástupce objednatele je povinen sledovat obsah záznamů v deníku a stvrzovat je svým podpisem. K zápisům zhotovitele je povinen objednatel písemně provést připomínky vždy </w:t>
      </w:r>
      <w:r w:rsidR="000E1FAB">
        <w:rPr>
          <w:szCs w:val="22"/>
        </w:rPr>
        <w:t xml:space="preserve">               </w:t>
      </w:r>
      <w:r w:rsidRPr="00971EB2">
        <w:rPr>
          <w:szCs w:val="22"/>
        </w:rPr>
        <w:t>do 3 pracovních dnů, jinak se předpokládá souhlasné stanovisko. Zhotovitel se však zavazuje ještě před uplynutím této lhůty prokazatelně vyzvat zmocněného zástupce objednatele k provede</w:t>
      </w:r>
      <w:r w:rsidR="009732A9">
        <w:rPr>
          <w:szCs w:val="22"/>
        </w:rPr>
        <w:t>ní připomínek.</w:t>
      </w:r>
    </w:p>
    <w:p w:rsidR="00276F1C" w:rsidRPr="00971EB2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>V případě nesouhlasného stanoviska k provedenému zápisu od zmocněných zástupců objednatele, je stavbyvedoucí zhotovitele povinen do 3 pracovních dnů připojit k záznamu své písemné stanovisko, jinak se má za to, že s  obsahem tohoto záznamu souhlasí.</w:t>
      </w:r>
    </w:p>
    <w:p w:rsidR="00276F1C" w:rsidRPr="00971EB2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Stavební deník vede a dokladuje zhotovitel ode dne převzetí stavby až do konce záruční doby dohodnuté v této smlouvě a odstranění poslední vady, reklamované objednatelem v záruční době. Provádění pravidelných denních záznamů končí dnem odevzdání a převzetí díla objednatelem </w:t>
      </w:r>
      <w:r w:rsidR="000E1FAB">
        <w:rPr>
          <w:szCs w:val="22"/>
        </w:rPr>
        <w:t xml:space="preserve">         </w:t>
      </w:r>
      <w:r w:rsidRPr="00971EB2">
        <w:rPr>
          <w:szCs w:val="22"/>
        </w:rPr>
        <w:t>bez vad a nedodělků.</w:t>
      </w:r>
    </w:p>
    <w:p w:rsidR="00276F1C" w:rsidRPr="00971EB2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Zhotovitel bude odevzdávat zmocněnému zástupci objednatele prvý průpis denních záznamů </w:t>
      </w:r>
      <w:r w:rsidR="000E1FAB">
        <w:rPr>
          <w:szCs w:val="22"/>
        </w:rPr>
        <w:t xml:space="preserve">            </w:t>
      </w:r>
      <w:r w:rsidRPr="00971EB2">
        <w:rPr>
          <w:szCs w:val="22"/>
        </w:rPr>
        <w:t>ze stavebního deníku při prováděné kontrolní činnosti.</w:t>
      </w:r>
    </w:p>
    <w:p w:rsidR="00276F1C" w:rsidRDefault="00276F1C" w:rsidP="008B46AC">
      <w:pPr>
        <w:numPr>
          <w:ilvl w:val="0"/>
          <w:numId w:val="7"/>
        </w:numPr>
        <w:spacing w:after="120"/>
        <w:ind w:left="357" w:hanging="357"/>
        <w:jc w:val="both"/>
        <w:rPr>
          <w:szCs w:val="22"/>
        </w:rPr>
      </w:pPr>
      <w:r w:rsidRPr="00971EB2">
        <w:rPr>
          <w:szCs w:val="22"/>
        </w:rPr>
        <w:t>Zápisem ve stavebním deníku nelze obsah této smlouvy měnit.</w:t>
      </w:r>
    </w:p>
    <w:p w:rsidR="00C0683C" w:rsidRDefault="00C0683C" w:rsidP="00901ADF">
      <w:pPr>
        <w:spacing w:after="120"/>
        <w:jc w:val="both"/>
        <w:rPr>
          <w:szCs w:val="22"/>
        </w:rPr>
      </w:pPr>
    </w:p>
    <w:p w:rsidR="007B1007" w:rsidRDefault="007B1007" w:rsidP="00782050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</w:p>
    <w:p w:rsidR="00276F1C" w:rsidRPr="0068108A" w:rsidRDefault="003F5FD7" w:rsidP="00782050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XI.</w:t>
      </w:r>
    </w:p>
    <w:p w:rsidR="00276F1C" w:rsidRPr="003F5FD7" w:rsidRDefault="00276F1C" w:rsidP="00782050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stavbyvedoucím v souladu se zákonem </w:t>
      </w:r>
      <w:r w:rsidR="00FF48FA">
        <w:rPr>
          <w:rStyle w:val="slostrnky"/>
          <w:sz w:val="22"/>
          <w:szCs w:val="22"/>
        </w:rPr>
        <w:t xml:space="preserve">               </w:t>
      </w:r>
      <w:r w:rsidRPr="00971EB2">
        <w:rPr>
          <w:rStyle w:val="slostrnky"/>
          <w:sz w:val="22"/>
          <w:szCs w:val="22"/>
        </w:rPr>
        <w:t>č. 183/2006 Sb., o územním plánování a stavebním řádu v platném znění. V případě prací vyžadujících zvláštní oprávnění také odborné vedení držiteli příslušného oprávnění.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913E1E" w:rsidRPr="008E44E1" w:rsidRDefault="00913E1E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b/>
          <w:bCs/>
          <w:i/>
          <w:iCs/>
          <w:sz w:val="22"/>
          <w:szCs w:val="22"/>
        </w:rPr>
      </w:pPr>
      <w:r w:rsidRPr="008E44E1">
        <w:rPr>
          <w:sz w:val="22"/>
          <w:szCs w:val="22"/>
        </w:rPr>
        <w:t>Objednatel si vyhrazuje právo projednat a případně odmítnout subdodavatele navržené zhotovitelem.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ihned po obdržení projektov</w:t>
      </w:r>
      <w:r w:rsidR="004A4D75">
        <w:rPr>
          <w:sz w:val="22"/>
          <w:szCs w:val="22"/>
        </w:rPr>
        <w:t>ých</w:t>
      </w:r>
      <w:r w:rsidRPr="00971EB2">
        <w:rPr>
          <w:sz w:val="22"/>
          <w:szCs w:val="22"/>
        </w:rPr>
        <w:t xml:space="preserve"> dokumentac</w:t>
      </w:r>
      <w:r w:rsidR="004A4D75">
        <w:rPr>
          <w:sz w:val="22"/>
          <w:szCs w:val="22"/>
        </w:rPr>
        <w:t>í</w:t>
      </w:r>
      <w:r w:rsidRPr="00971EB2">
        <w:rPr>
          <w:sz w:val="22"/>
          <w:szCs w:val="22"/>
        </w:rPr>
        <w:t xml:space="preserve"> bez zbytečných odkladů prověřit, zda projektov</w:t>
      </w:r>
      <w:r w:rsidR="004A4D75">
        <w:rPr>
          <w:sz w:val="22"/>
          <w:szCs w:val="22"/>
        </w:rPr>
        <w:t>é</w:t>
      </w:r>
      <w:r w:rsidRPr="00971EB2">
        <w:rPr>
          <w:sz w:val="22"/>
          <w:szCs w:val="22"/>
        </w:rPr>
        <w:t xml:space="preserve"> dokumentace a další závazné podklady a pokyny objednatele týkající se předmětu smlouvy, nemají zjevné vady a nedostatky, zda neobsahují nevhodná řešení, materiály, konstrukce, zda výsledky výpočtů nejsou v rozporu se stanovenými technickými parametry.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 případě zjištěných vad projektov</w:t>
      </w:r>
      <w:r w:rsidR="004A4D75">
        <w:rPr>
          <w:sz w:val="22"/>
          <w:szCs w:val="22"/>
        </w:rPr>
        <w:t>ých</w:t>
      </w:r>
      <w:r w:rsidRPr="00971EB2">
        <w:rPr>
          <w:sz w:val="22"/>
          <w:szCs w:val="22"/>
        </w:rPr>
        <w:t xml:space="preserve"> dokumentac</w:t>
      </w:r>
      <w:r w:rsidR="004A4D75">
        <w:rPr>
          <w:sz w:val="22"/>
          <w:szCs w:val="22"/>
        </w:rPr>
        <w:t>í</w:t>
      </w:r>
      <w:r w:rsidRPr="00971EB2">
        <w:rPr>
          <w:sz w:val="22"/>
          <w:szCs w:val="22"/>
        </w:rPr>
        <w:t xml:space="preserve"> je zhotovitel povinen na ně ihned písemně </w:t>
      </w:r>
      <w:r w:rsidRPr="00971EB2">
        <w:rPr>
          <w:sz w:val="22"/>
          <w:szCs w:val="22"/>
        </w:rPr>
        <w:lastRenderedPageBreak/>
        <w:t>upozornit objednatele. Pokud se objednatel rozhodne vady odstranit a jejich odstranění bude trvat déle než týden, dohodnou se zhotovitel i objednatel na dalším postupu do doby odstranění vady.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bez odkladu upozornit objednatele na případnou nevhodnost realizace vyžadovaných prací.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z</w:t>
      </w:r>
      <w:r w:rsidRPr="00971EB2">
        <w:rPr>
          <w:rStyle w:val="slostrnky"/>
          <w:sz w:val="22"/>
          <w:szCs w:val="22"/>
        </w:rPr>
        <w:t>ajistí, aby na stavbě byl</w:t>
      </w:r>
      <w:r w:rsidR="004A4D75">
        <w:rPr>
          <w:rStyle w:val="slostrnky"/>
          <w:sz w:val="22"/>
          <w:szCs w:val="22"/>
        </w:rPr>
        <w:t>y</w:t>
      </w:r>
      <w:r w:rsidRPr="00971EB2">
        <w:rPr>
          <w:rStyle w:val="slostrnky"/>
          <w:sz w:val="22"/>
          <w:szCs w:val="22"/>
        </w:rPr>
        <w:t xml:space="preserve"> k dispozici ověřen</w:t>
      </w:r>
      <w:r w:rsidR="004A4D75">
        <w:rPr>
          <w:rStyle w:val="slostrnky"/>
          <w:sz w:val="22"/>
          <w:szCs w:val="22"/>
        </w:rPr>
        <w:t>é</w:t>
      </w:r>
      <w:r w:rsidRPr="00971EB2">
        <w:rPr>
          <w:rStyle w:val="slostrnky"/>
          <w:sz w:val="22"/>
          <w:szCs w:val="22"/>
        </w:rPr>
        <w:t xml:space="preserve"> dokumentace stavby a všechny doklady týkající se stavby.</w:t>
      </w:r>
    </w:p>
    <w:p w:rsidR="00276F1C" w:rsidRPr="005D2F06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5D2F06">
        <w:rPr>
          <w:rStyle w:val="slostrnky"/>
          <w:sz w:val="22"/>
          <w:szCs w:val="22"/>
        </w:rPr>
        <w:t xml:space="preserve">Zhotovitel předloží objednateli před zahájením prací harmonogram postupu prací </w:t>
      </w:r>
      <w:r w:rsidR="00014AE7" w:rsidRPr="005D2F06">
        <w:rPr>
          <w:sz w:val="22"/>
          <w:szCs w:val="22"/>
        </w:rPr>
        <w:t>uzpůsobený jednotlivým fázím výstavby pro plán provádění kontrolních prohlídek stavby</w:t>
      </w:r>
      <w:r w:rsidRPr="005D2F06">
        <w:rPr>
          <w:rStyle w:val="slostrnky"/>
          <w:sz w:val="22"/>
          <w:szCs w:val="22"/>
        </w:rPr>
        <w:t>.</w:t>
      </w:r>
    </w:p>
    <w:p w:rsidR="00335F61" w:rsidRPr="004A4D75" w:rsidRDefault="00335F61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4A4D75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4A4D75">
        <w:rPr>
          <w:rStyle w:val="slostrnky"/>
          <w:sz w:val="22"/>
          <w:szCs w:val="22"/>
        </w:rPr>
        <w:t xml:space="preserve">     </w:t>
      </w:r>
      <w:r w:rsidRPr="004A4D75">
        <w:rPr>
          <w:rStyle w:val="slostrnky"/>
          <w:sz w:val="22"/>
          <w:szCs w:val="22"/>
        </w:rPr>
        <w:t xml:space="preserve"> </w:t>
      </w:r>
      <w:r w:rsidR="00FF48FA" w:rsidRPr="004A4D75">
        <w:rPr>
          <w:rStyle w:val="slostrnky"/>
          <w:sz w:val="22"/>
          <w:szCs w:val="22"/>
        </w:rPr>
        <w:t xml:space="preserve">       </w:t>
      </w:r>
      <w:r w:rsidRPr="004A4D75">
        <w:rPr>
          <w:rStyle w:val="slostrnky"/>
          <w:sz w:val="22"/>
          <w:szCs w:val="22"/>
        </w:rPr>
        <w:t xml:space="preserve">dle zákona č. 309/2006 Sb., o zajištění dalších podmínek bezpečnosti a ochrany zdraví při práci, v platném znění, je povinností zhotovitele stavby poskytovat koordinátorovi součinnost potřebnou </w:t>
      </w:r>
      <w:r w:rsidR="00FF48FA" w:rsidRPr="004A4D75">
        <w:rPr>
          <w:rStyle w:val="slostrnky"/>
          <w:sz w:val="22"/>
          <w:szCs w:val="22"/>
        </w:rPr>
        <w:t xml:space="preserve">    </w:t>
      </w:r>
      <w:r w:rsidRPr="004A4D75">
        <w:rPr>
          <w:rStyle w:val="slostrnky"/>
          <w:sz w:val="22"/>
          <w:szCs w:val="22"/>
        </w:rPr>
        <w:t>pro plnění jeho úkolů po celou dobu přípravy a realizace stavby.</w:t>
      </w:r>
    </w:p>
    <w:p w:rsidR="00335F61" w:rsidRDefault="00335F61" w:rsidP="00EC058B">
      <w:pPr>
        <w:pStyle w:val="Smlouva-slo"/>
        <w:widowControl/>
        <w:numPr>
          <w:ilvl w:val="0"/>
          <w:numId w:val="9"/>
        </w:numPr>
        <w:spacing w:before="0" w:after="80" w:line="240" w:lineRule="auto"/>
        <w:rPr>
          <w:snapToGrid/>
          <w:sz w:val="22"/>
          <w:szCs w:val="22"/>
        </w:rPr>
      </w:pPr>
      <w:r w:rsidRPr="004A4D75">
        <w:rPr>
          <w:snapToGrid/>
          <w:sz w:val="22"/>
          <w:szCs w:val="22"/>
        </w:rPr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5D2F06" w:rsidRDefault="005D2F06" w:rsidP="00353F7C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napToGrid/>
          <w:sz w:val="22"/>
          <w:szCs w:val="22"/>
        </w:rPr>
      </w:pPr>
      <w:r w:rsidRPr="00E921C9">
        <w:rPr>
          <w:rStyle w:val="slostrnky"/>
          <w:sz w:val="22"/>
          <w:szCs w:val="22"/>
        </w:rPr>
        <w:t xml:space="preserve">Před započetím stavebních prací předloží zhotovitel zástupci objednatele prokazatelný doklad, že použitý materiál určený pro přímý styk s pitnou vodou, jakož i všechny chemické látky používané </w:t>
      </w:r>
      <w:r>
        <w:rPr>
          <w:rStyle w:val="slostrnky"/>
          <w:sz w:val="22"/>
          <w:szCs w:val="22"/>
        </w:rPr>
        <w:t xml:space="preserve">   </w:t>
      </w:r>
      <w:r w:rsidRPr="00E921C9">
        <w:rPr>
          <w:rStyle w:val="slostrnky"/>
          <w:sz w:val="22"/>
          <w:szCs w:val="22"/>
        </w:rPr>
        <w:t>na úpravu pitné vody, splňují požadavky dle § 5 zákona č. 258/2000 Sb., o ochraně veřejného zdraví, v platném znění a požadavky dle vyhlášky č. 409/2005 Sb., o hygienických požadavcích na výrobky přicházejících do přímého styku s vodou a na úpravnu vody, v platném znění. Dále zhotovitel předloží doklad o vhodnosti volby použitého materiálu s ohledem na chemické složení podzemních vod v souladu se zákonem č. 274/2003 Sb., v platném znění, kterým se mění některé zákony na úseku ochrany veřejného zdraví. Bez prokázání nelze stavební práce zahájit. Atesty, certifikáty a prohlášení o shodě všech ostatních materiálů budou předány objednateli nejpozději k datu přejímky díla.</w:t>
      </w:r>
    </w:p>
    <w:p w:rsidR="005D2F06" w:rsidRPr="00ED57F5" w:rsidRDefault="005D2F06" w:rsidP="005D2F06">
      <w:pPr>
        <w:pStyle w:val="Smlouva-slo"/>
        <w:widowControl/>
        <w:numPr>
          <w:ilvl w:val="0"/>
          <w:numId w:val="9"/>
        </w:numPr>
        <w:spacing w:before="0" w:after="80" w:line="240" w:lineRule="auto"/>
        <w:rPr>
          <w:rStyle w:val="slostrnky"/>
          <w:snapToGrid/>
          <w:sz w:val="22"/>
          <w:szCs w:val="22"/>
        </w:rPr>
      </w:pPr>
      <w:r w:rsidRPr="00E921C9">
        <w:rPr>
          <w:rStyle w:val="slostrnky"/>
          <w:sz w:val="22"/>
          <w:szCs w:val="22"/>
        </w:rPr>
        <w:t xml:space="preserve">Veškerou manipulaci na veřejné vodovodní síti v provozování OVAK a.s., včetně provádění proplachu potrubí, desinfekce vodovodních řadů a přípojek (v souladu s požadavky OVAK a.s., které jsou uvedeny v příloze č. 1 </w:t>
      </w:r>
      <w:r w:rsidRPr="00E921C9">
        <w:rPr>
          <w:sz w:val="22"/>
          <w:szCs w:val="22"/>
        </w:rPr>
        <w:t xml:space="preserve">„Požadavků na provádění vodovodních řadů a přípojek - </w:t>
      </w:r>
      <w:r w:rsidRPr="00E921C9">
        <w:rPr>
          <w:rStyle w:val="slostrnky"/>
          <w:sz w:val="22"/>
          <w:szCs w:val="22"/>
        </w:rPr>
        <w:t>Zajištění kvality vody v nových a rekonstruovaných řadech a přípojkách“), otvírání a uzavírání armatur, měření průtočnosti hydrantů, napojování nového řadu apod., může provádět pouze provozovatel (pokud nebude s provozovatelem písemně dohodnuto jinak), a to na základě objednávky předložené zhotovitelem. Tyto práce, včetně odebraného množství vody, budou následně zhotoviteli fakturovány.</w:t>
      </w:r>
    </w:p>
    <w:p w:rsidR="00276F1C" w:rsidRPr="00971EB2" w:rsidRDefault="00276F1C" w:rsidP="00EC058B">
      <w:pPr>
        <w:pStyle w:val="Smlouva-slo"/>
        <w:widowControl/>
        <w:numPr>
          <w:ilvl w:val="0"/>
          <w:numId w:val="9"/>
        </w:numPr>
        <w:spacing w:before="0" w:after="80" w:line="240" w:lineRule="auto"/>
        <w:rPr>
          <w:snapToGrid/>
          <w:sz w:val="22"/>
          <w:szCs w:val="22"/>
        </w:rPr>
      </w:pPr>
      <w:r w:rsidRPr="004A4D75">
        <w:rPr>
          <w:snapToGrid/>
          <w:sz w:val="22"/>
          <w:szCs w:val="22"/>
        </w:rPr>
        <w:t xml:space="preserve">V průběhu realizace předmětu smlouvy se budou konat kontrolní dny nejméně 1x měsíčně. Organizaci </w:t>
      </w:r>
      <w:r w:rsidRPr="00971EB2">
        <w:rPr>
          <w:snapToGrid/>
          <w:sz w:val="22"/>
          <w:szCs w:val="22"/>
        </w:rPr>
        <w:t>kontrolního dne zajišťuje objednatel. Kontrolního dne jsou povinni účastnit se pověření zástupci obou smluvních stran. Zhotovitel je povinen v případě potřeby nebo požadavku objednatele zajistit účast svých subdodavatelů.</w:t>
      </w:r>
    </w:p>
    <w:p w:rsidR="00276F1C" w:rsidRPr="00971EB2" w:rsidRDefault="00276F1C" w:rsidP="00EC058B">
      <w:pPr>
        <w:pStyle w:val="Smlouva-slo"/>
        <w:widowControl/>
        <w:numPr>
          <w:ilvl w:val="0"/>
          <w:numId w:val="9"/>
        </w:numPr>
        <w:spacing w:before="0" w:after="80" w:line="240" w:lineRule="auto"/>
        <w:rPr>
          <w:snapToGrid/>
          <w:sz w:val="22"/>
          <w:szCs w:val="22"/>
        </w:rPr>
      </w:pPr>
      <w:r w:rsidRPr="00971EB2">
        <w:rPr>
          <w:rStyle w:val="slostrnky"/>
          <w:sz w:val="22"/>
          <w:szCs w:val="22"/>
        </w:rPr>
        <w:t>Při provádění prací musí zhotovitel dodržovat požadavky vlastníků pozemků, které jsou uvedeny</w:t>
      </w:r>
      <w:r w:rsidR="00BD14DF">
        <w:rPr>
          <w:rStyle w:val="slostrnky"/>
          <w:sz w:val="22"/>
          <w:szCs w:val="22"/>
        </w:rPr>
        <w:t xml:space="preserve">       </w:t>
      </w:r>
      <w:r w:rsidRPr="00971EB2">
        <w:rPr>
          <w:rStyle w:val="slostrnky"/>
          <w:sz w:val="22"/>
          <w:szCs w:val="22"/>
        </w:rPr>
        <w:t xml:space="preserve"> v souhlasech příp. ve smlouvách budoucích o zřízení věcného břemene.</w:t>
      </w:r>
    </w:p>
    <w:p w:rsidR="00276F1C" w:rsidRPr="008E44E1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8E44E1">
        <w:rPr>
          <w:rStyle w:val="slostrnky"/>
          <w:sz w:val="22"/>
          <w:szCs w:val="22"/>
        </w:rPr>
        <w:t>Zhotovitel je povinen řídit se podmínkami a požadavky uvedenými ve vyjádřeních a rozhodnutích orgánů státní spr</w:t>
      </w:r>
      <w:r w:rsidR="00014AE7" w:rsidRPr="008E44E1">
        <w:rPr>
          <w:rStyle w:val="slostrnky"/>
          <w:sz w:val="22"/>
          <w:szCs w:val="22"/>
        </w:rPr>
        <w:t>ávy a správců inženýrských sítí</w:t>
      </w:r>
      <w:r w:rsidRPr="008E44E1">
        <w:rPr>
          <w:rStyle w:val="slostrnky"/>
          <w:sz w:val="22"/>
          <w:szCs w:val="22"/>
        </w:rPr>
        <w:t xml:space="preserve"> vydaných v průběhu projednávání stavby</w:t>
      </w:r>
      <w:r w:rsidR="00014AE7" w:rsidRPr="008E44E1">
        <w:rPr>
          <w:rStyle w:val="slostrnky"/>
          <w:sz w:val="22"/>
          <w:szCs w:val="22"/>
        </w:rPr>
        <w:t xml:space="preserve"> a</w:t>
      </w:r>
      <w:r w:rsidR="00014AE7" w:rsidRPr="008E44E1">
        <w:rPr>
          <w:sz w:val="22"/>
          <w:szCs w:val="22"/>
        </w:rPr>
        <w:t xml:space="preserve"> d</w:t>
      </w:r>
      <w:r w:rsidR="00014AE7" w:rsidRPr="008E44E1">
        <w:rPr>
          <w:rStyle w:val="slostrnky"/>
          <w:sz w:val="22"/>
          <w:szCs w:val="22"/>
        </w:rPr>
        <w:t>održovat hranice dočasných záborů daných stavebním povolením</w:t>
      </w:r>
      <w:r w:rsidRPr="008E44E1">
        <w:rPr>
          <w:rStyle w:val="slostrnky"/>
          <w:sz w:val="22"/>
          <w:szCs w:val="22"/>
        </w:rPr>
        <w:t>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provedené stavební práce, zařizovací předměty, materiál a výrobky </w:t>
      </w:r>
      <w:r w:rsidRPr="00971EB2">
        <w:rPr>
          <w:rStyle w:val="slostrnky"/>
          <w:sz w:val="22"/>
          <w:szCs w:val="22"/>
        </w:rPr>
        <w:t xml:space="preserve">nutné </w:t>
      </w:r>
      <w:r w:rsidR="00FF48FA">
        <w:rPr>
          <w:rStyle w:val="slostrnky"/>
          <w:sz w:val="22"/>
          <w:szCs w:val="22"/>
        </w:rPr>
        <w:t xml:space="preserve">      </w:t>
      </w:r>
      <w:r w:rsidRPr="00971EB2">
        <w:rPr>
          <w:rStyle w:val="slostrnky"/>
          <w:sz w:val="22"/>
          <w:szCs w:val="22"/>
        </w:rPr>
        <w:t>pro realizaci stavby</w:t>
      </w:r>
      <w:r w:rsidRPr="00971EB2">
        <w:rPr>
          <w:sz w:val="22"/>
          <w:szCs w:val="22"/>
        </w:rPr>
        <w:t xml:space="preserve"> zabezpečit před poškozením a krádežemi až do předání dokončeného díla, nebo jeho části, k užívání objednateli, a to na vlastní náklady.</w:t>
      </w:r>
    </w:p>
    <w:p w:rsidR="00276F1C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971EB2">
        <w:rPr>
          <w:snapToGrid/>
          <w:sz w:val="22"/>
          <w:szCs w:val="22"/>
        </w:rPr>
        <w:t>V průběhu realizace předmětu smlouvy zajistí zhotovitel</w:t>
      </w:r>
      <w:r w:rsidRPr="00971EB2">
        <w:rPr>
          <w:rStyle w:val="slostrnky"/>
          <w:sz w:val="22"/>
          <w:szCs w:val="22"/>
        </w:rPr>
        <w:t xml:space="preserve"> </w:t>
      </w:r>
      <w:r w:rsidR="00323F82">
        <w:rPr>
          <w:rStyle w:val="slostrnky"/>
          <w:sz w:val="22"/>
          <w:szCs w:val="22"/>
        </w:rPr>
        <w:t xml:space="preserve">ochranu dřevin před poškozením.              </w:t>
      </w:r>
      <w:r w:rsidRPr="00971EB2">
        <w:rPr>
          <w:rStyle w:val="slostrnky"/>
          <w:sz w:val="22"/>
          <w:szCs w:val="22"/>
        </w:rPr>
        <w:t xml:space="preserve">Ve vzdálenosti </w:t>
      </w:r>
      <w:smartTag w:uri="urn:schemas-microsoft-com:office:smarttags" w:element="metricconverter">
        <w:smartTagPr>
          <w:attr w:name="ProductID" w:val="2,5 m"/>
        </w:smartTagPr>
        <w:r w:rsidRPr="00971EB2">
          <w:rPr>
            <w:rStyle w:val="slostrnky"/>
            <w:sz w:val="22"/>
            <w:szCs w:val="22"/>
          </w:rPr>
          <w:t>2,5 m</w:t>
        </w:r>
      </w:smartTag>
      <w:r w:rsidRPr="00971EB2">
        <w:rPr>
          <w:rStyle w:val="slostrnky"/>
          <w:sz w:val="22"/>
          <w:szCs w:val="22"/>
        </w:rPr>
        <w:t xml:space="preserve"> od pat kmene stromů nesmí být pojížděno těžkými mechanismy a měněna výšková úroveň terénu, prováděny výkopové práce, skladována výkopová zemina a stavební materiál.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>
        <w:rPr>
          <w:rStyle w:val="slostrnky"/>
          <w:sz w:val="22"/>
          <w:szCs w:val="22"/>
        </w:rPr>
        <w:t xml:space="preserve">Nařízením vlády  </w:t>
      </w:r>
      <w:r w:rsidRPr="00971EB2">
        <w:rPr>
          <w:rStyle w:val="slostrnky"/>
          <w:sz w:val="22"/>
          <w:szCs w:val="22"/>
        </w:rPr>
        <w:t>č. 591/2006 Sb., týkající se zabezpečení zaměstnanců proti sesunutí zeminy a zabezpečení výkopů proti pádu osob do hloubky.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rStyle w:val="slostrnky"/>
          <w:sz w:val="22"/>
          <w:szCs w:val="22"/>
        </w:rPr>
        <w:lastRenderedPageBreak/>
        <w:t>Zhotovitel zajistí přístup a příjezd do domů v místě právě probíhajících prací pro vozidla záchranné služby, hasičů a dopravní obsluhy.</w:t>
      </w:r>
    </w:p>
    <w:p w:rsidR="00276F1C" w:rsidRPr="00971EB2" w:rsidRDefault="00276F1C" w:rsidP="00EC058B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71EB2">
        <w:rPr>
          <w:rStyle w:val="slostrnky"/>
          <w:sz w:val="22"/>
          <w:szCs w:val="22"/>
        </w:rPr>
        <w:t xml:space="preserve">Zhutnění podsypu, obsypu a zásypu potrubí bude provedeno v souladu s technickou normou </w:t>
      </w:r>
      <w:r w:rsidR="00BD14DF">
        <w:rPr>
          <w:rStyle w:val="slostrnky"/>
          <w:sz w:val="22"/>
          <w:szCs w:val="22"/>
        </w:rPr>
        <w:t xml:space="preserve">        </w:t>
      </w:r>
      <w:r w:rsidRPr="00971EB2">
        <w:rPr>
          <w:rStyle w:val="slostrnky"/>
          <w:sz w:val="22"/>
          <w:szCs w:val="22"/>
        </w:rPr>
        <w:t>ČSN 72 1016 Kontrola zhutnění zemin a sypanin.</w:t>
      </w:r>
    </w:p>
    <w:p w:rsidR="00BD14DF" w:rsidRPr="00BD14DF" w:rsidRDefault="00276F1C" w:rsidP="00EC058B">
      <w:pPr>
        <w:pStyle w:val="Zkladntextodsazen"/>
        <w:numPr>
          <w:ilvl w:val="0"/>
          <w:numId w:val="9"/>
        </w:numPr>
        <w:spacing w:after="80"/>
        <w:rPr>
          <w:rStyle w:val="slostrnky"/>
          <w:rFonts w:eastAsia="Arial Unicode MS"/>
          <w:sz w:val="22"/>
          <w:szCs w:val="22"/>
        </w:rPr>
      </w:pPr>
      <w:r w:rsidRPr="00971EB2">
        <w:rPr>
          <w:rStyle w:val="slostrnky"/>
          <w:sz w:val="22"/>
          <w:szCs w:val="22"/>
        </w:rPr>
        <w:t>Při nakládání se závadnými látkami bude zhotovitel postupovat v souladu se</w:t>
      </w:r>
      <w:r w:rsidR="00323F82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>zákonem</w:t>
      </w:r>
      <w:r w:rsidR="00323F82">
        <w:rPr>
          <w:rStyle w:val="slostrnky"/>
          <w:sz w:val="22"/>
          <w:szCs w:val="22"/>
        </w:rPr>
        <w:t xml:space="preserve">                         </w:t>
      </w:r>
      <w:r w:rsidRPr="00971EB2">
        <w:rPr>
          <w:rStyle w:val="slostrnky"/>
          <w:sz w:val="22"/>
          <w:szCs w:val="22"/>
        </w:rPr>
        <w:t xml:space="preserve">č. 254/2001 Sb., o vodách a o změně některých dalších zákonů, v souladu se zákonem </w:t>
      </w:r>
      <w:r w:rsidRPr="00971EB2">
        <w:rPr>
          <w:sz w:val="22"/>
          <w:szCs w:val="22"/>
        </w:rPr>
        <w:br/>
      </w:r>
      <w:r w:rsidRPr="00971EB2">
        <w:rPr>
          <w:rStyle w:val="slostrnky"/>
          <w:sz w:val="22"/>
          <w:szCs w:val="22"/>
        </w:rPr>
        <w:t xml:space="preserve">č. 185/2001 Sb., o odpadech a o změně některých dalších zákonů a ve smyslu zákona </w:t>
      </w:r>
      <w:r w:rsidRPr="00971EB2">
        <w:rPr>
          <w:sz w:val="22"/>
          <w:szCs w:val="22"/>
        </w:rPr>
        <w:br/>
      </w:r>
      <w:r w:rsidRPr="00971EB2">
        <w:rPr>
          <w:rStyle w:val="slostrnky"/>
          <w:sz w:val="22"/>
          <w:szCs w:val="22"/>
        </w:rPr>
        <w:t xml:space="preserve">č. 356/2003 Sb., o chemických látkách a přípravcích a o změně některých dalších zákonů a v souladu s prováděcími vyhláškami těchto zákonů v platném znění, přičemž nejpozději při předání staveniště zhotovitel předloží objednateli doklady, ze kterých bude zřejmé, že odstranění odpadů vzniklých </w:t>
      </w:r>
      <w:r w:rsidR="00BD14DF">
        <w:rPr>
          <w:rStyle w:val="slostrnky"/>
          <w:sz w:val="22"/>
          <w:szCs w:val="22"/>
        </w:rPr>
        <w:t xml:space="preserve">     </w:t>
      </w:r>
      <w:r w:rsidRPr="00971EB2">
        <w:rPr>
          <w:rStyle w:val="slostrnky"/>
          <w:sz w:val="22"/>
          <w:szCs w:val="22"/>
        </w:rPr>
        <w:t xml:space="preserve">při výstavbě díla, bude prováděno v souladu s těmito </w:t>
      </w:r>
      <w:r w:rsidR="00BD14DF">
        <w:rPr>
          <w:rStyle w:val="slostrnky"/>
          <w:sz w:val="22"/>
          <w:szCs w:val="22"/>
        </w:rPr>
        <w:t>prováděcími právními předpisy.</w:t>
      </w:r>
    </w:p>
    <w:p w:rsidR="009E427D" w:rsidRDefault="009E427D" w:rsidP="009E427D">
      <w:pPr>
        <w:pStyle w:val="Zkladntextodsazen"/>
        <w:spacing w:after="80"/>
        <w:ind w:left="360"/>
        <w:rPr>
          <w:sz w:val="22"/>
          <w:szCs w:val="22"/>
        </w:rPr>
      </w:pPr>
      <w:r w:rsidRPr="005D2F06">
        <w:rPr>
          <w:sz w:val="22"/>
          <w:szCs w:val="22"/>
        </w:rPr>
        <w:t>Zhotovitel bude postupovat dle zákona č. 201/2012 Sb., o ochraně ovzduší, v platném znění a prováděcích vyhlášek k tomuto zákonu, zejména vyhlášky č. 337/2010 Sb. týkající se činností s používáním těkavých organických látek (organických rozpouštědel), v platném znění.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</w:t>
      </w:r>
      <w:r w:rsidR="005D2F06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>a jeho následnou likvidaci.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 xml:space="preserve">Zhotovitel je při své činnosti povinen předcházet vzniku havárií. V případě, že zhotovitel způsobí </w:t>
      </w:r>
      <w:r w:rsidR="00FF38FE">
        <w:rPr>
          <w:rStyle w:val="slostrnky"/>
          <w:sz w:val="22"/>
          <w:szCs w:val="22"/>
        </w:rPr>
        <w:t xml:space="preserve">    </w:t>
      </w:r>
      <w:r w:rsidRPr="00971EB2">
        <w:rPr>
          <w:rStyle w:val="slostrnky"/>
          <w:sz w:val="22"/>
          <w:szCs w:val="22"/>
        </w:rPr>
        <w:t>na staveništi</w:t>
      </w:r>
      <w:r w:rsidR="00FF38FE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>havárii, je povinen informovat zástupce příslušného provozu objednatele a účastnit se likvidace následků havárie. V případě, že zhotovitel způsobí objednateli svým jednáním škodu, zejména z důvodů porušení předpisů o ochraně životního prostředí, předpisů pro nakládání s odpady a chemickými látkami a chemickými přípravky</w:t>
      </w:r>
      <w:r w:rsidR="00C65EB1">
        <w:rPr>
          <w:rStyle w:val="slostrnky"/>
          <w:sz w:val="22"/>
          <w:szCs w:val="22"/>
        </w:rPr>
        <w:t>,</w:t>
      </w:r>
      <w:r w:rsidRPr="00971EB2">
        <w:rPr>
          <w:rStyle w:val="slostrnky"/>
          <w:sz w:val="22"/>
          <w:szCs w:val="22"/>
        </w:rPr>
        <w:t xml:space="preserve"> předpisů bezpečnosti práce, dopravních předpisů a protipožárních předpisů, je zhotovitel povinen škodu uhradit v plné výši, pokud se smluvní strany nedohodnou jinak.</w:t>
      </w:r>
    </w:p>
    <w:p w:rsidR="00276F1C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škody a tyto škody uhradí.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69206D">
        <w:rPr>
          <w:rStyle w:val="slostrnky"/>
          <w:sz w:val="22"/>
          <w:szCs w:val="22"/>
        </w:rPr>
        <w:t xml:space="preserve">Ověřování provedených stavebních prací bude prováděno zástupci obou smluvních stran do sedmi pracovních dnů po uplynutí měsíce. Objednatel potvrdí svým podpisem objem prací a dodávek </w:t>
      </w:r>
      <w:r w:rsidR="00FF38FE" w:rsidRPr="0069206D">
        <w:rPr>
          <w:rStyle w:val="slostrnky"/>
          <w:sz w:val="22"/>
          <w:szCs w:val="22"/>
        </w:rPr>
        <w:t xml:space="preserve">        </w:t>
      </w:r>
      <w:r w:rsidRPr="0069206D">
        <w:rPr>
          <w:rStyle w:val="slostrnky"/>
          <w:sz w:val="22"/>
          <w:szCs w:val="22"/>
        </w:rPr>
        <w:t>na jednotlivých objektech, provedených v uplynulém měsíci, a to dohodnutou formou a ve lhůtě</w:t>
      </w:r>
      <w:r w:rsidR="00FF38FE" w:rsidRPr="0069206D">
        <w:rPr>
          <w:rStyle w:val="slostrnky"/>
          <w:sz w:val="22"/>
          <w:szCs w:val="22"/>
        </w:rPr>
        <w:t xml:space="preserve">   </w:t>
      </w:r>
      <w:r w:rsidR="00DC5D66" w:rsidRPr="0069206D">
        <w:rPr>
          <w:rStyle w:val="slostrnky"/>
          <w:sz w:val="22"/>
          <w:szCs w:val="22"/>
        </w:rPr>
        <w:t xml:space="preserve">  </w:t>
      </w:r>
      <w:r w:rsidR="00FF38FE" w:rsidRPr="0069206D">
        <w:rPr>
          <w:rStyle w:val="slostrnky"/>
          <w:sz w:val="22"/>
          <w:szCs w:val="22"/>
        </w:rPr>
        <w:t xml:space="preserve">     </w:t>
      </w:r>
      <w:r w:rsidRPr="00971EB2">
        <w:rPr>
          <w:rStyle w:val="slostrnky"/>
          <w:sz w:val="22"/>
          <w:szCs w:val="22"/>
        </w:rPr>
        <w:t>3 pracovních dnů od převzetí  soupisu prací od zhotovitele.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prokazatelně vyzve zástupce objednatele písemnou formou nejméně 3 pracovní dny předem k prověření kvality prací, jež budou dalším postupem při zhotovování díla zakryty. V případě, že se na tuto výzvu objednatel bez vážných důvodů nedostaví, může zhotovitel pokračovat </w:t>
      </w:r>
      <w:r w:rsidR="00FF38FE">
        <w:rPr>
          <w:sz w:val="22"/>
          <w:szCs w:val="22"/>
        </w:rPr>
        <w:t xml:space="preserve">                 </w:t>
      </w:r>
      <w:r w:rsidRPr="00971EB2">
        <w:rPr>
          <w:sz w:val="22"/>
          <w:szCs w:val="22"/>
        </w:rPr>
        <w:t>v provádění díla po předchozím písemném upozornění objednatele.</w:t>
      </w:r>
    </w:p>
    <w:p w:rsidR="00276F1C" w:rsidRPr="00971EB2" w:rsidRDefault="00276F1C" w:rsidP="00782050">
      <w:pPr>
        <w:pStyle w:val="Zkladntextodsazen"/>
        <w:numPr>
          <w:ilvl w:val="0"/>
          <w:numId w:val="9"/>
        </w:numPr>
        <w:spacing w:after="80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276F1C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písemně vyzve kromě zástupce objednatele i správce podzemních vedení a inženýrských sítí dotčených stavbou k jejich kontrole a převzetí a zjištěnou skutečnost nechá potvrdit zápisem </w:t>
      </w:r>
      <w:r w:rsidR="00FF38FE">
        <w:rPr>
          <w:sz w:val="22"/>
          <w:szCs w:val="22"/>
        </w:rPr>
        <w:t xml:space="preserve">      </w:t>
      </w:r>
      <w:r w:rsidRPr="00971EB2">
        <w:rPr>
          <w:sz w:val="22"/>
          <w:szCs w:val="22"/>
        </w:rPr>
        <w:t>ve stavebním deníku. Zhotovitel před jejich zakrytím zajistí na své náklady geodetická zaměření, která nejpozději před dokončením stavby předá objednateli.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Zhotovitel písemně vyzve kromě zástupce objednatele, i správce komunikace ke kontrole kvality provedení vozovky a k jejímu převzetí</w:t>
      </w:r>
      <w:r w:rsidRPr="00971EB2">
        <w:rPr>
          <w:rStyle w:val="slostrnky"/>
          <w:color w:val="FF0000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>a zjištěnou skutečnost nechá potvrdit zápisem do stavebního deníku.</w:t>
      </w:r>
    </w:p>
    <w:p w:rsidR="00014AE7" w:rsidRPr="00764B92" w:rsidRDefault="00014AE7" w:rsidP="008B46AC">
      <w:pPr>
        <w:pStyle w:val="Zkladntextodsazen"/>
        <w:numPr>
          <w:ilvl w:val="0"/>
          <w:numId w:val="9"/>
        </w:numPr>
        <w:spacing w:after="80"/>
        <w:ind w:left="357" w:hanging="357"/>
        <w:rPr>
          <w:sz w:val="22"/>
          <w:szCs w:val="22"/>
        </w:rPr>
      </w:pPr>
      <w:r w:rsidRPr="00764B92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8E44E1" w:rsidRPr="00971EB2" w:rsidRDefault="008E44E1" w:rsidP="008E44E1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764B92">
        <w:rPr>
          <w:rStyle w:val="slostrnky"/>
          <w:sz w:val="22"/>
          <w:szCs w:val="22"/>
        </w:rPr>
        <w:lastRenderedPageBreak/>
        <w:t xml:space="preserve">Při zjištění nezakreslených podzemních sítí v projektové dokumentaci, které brání realizaci prací, je </w:t>
      </w:r>
      <w:r w:rsidRPr="00971EB2">
        <w:rPr>
          <w:rStyle w:val="slostrnky"/>
          <w:sz w:val="22"/>
          <w:szCs w:val="22"/>
        </w:rPr>
        <w:t>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764B92" w:rsidRPr="009E579F" w:rsidRDefault="00764B92" w:rsidP="00764B92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9E579F">
        <w:rPr>
          <w:rStyle w:val="slostrnky"/>
          <w:sz w:val="22"/>
          <w:szCs w:val="22"/>
        </w:rPr>
        <w:t>Napojení nového řadu na řady stávající bude provedeno po obdržení protokolu o mikrobiologickém a chemickém rozboru vody, potvrzujícím, že vyšetřené</w:t>
      </w:r>
      <w:r w:rsidR="00353F7C">
        <w:rPr>
          <w:rStyle w:val="slostrnky"/>
          <w:sz w:val="22"/>
          <w:szCs w:val="22"/>
        </w:rPr>
        <w:t xml:space="preserve"> </w:t>
      </w:r>
      <w:r w:rsidRPr="009E579F">
        <w:rPr>
          <w:rStyle w:val="slostrnky"/>
          <w:sz w:val="22"/>
          <w:szCs w:val="22"/>
        </w:rPr>
        <w:t xml:space="preserve">parametry splňují požadavky vyhlášky </w:t>
      </w:r>
      <w:r>
        <w:rPr>
          <w:rStyle w:val="slostrnky"/>
          <w:sz w:val="22"/>
          <w:szCs w:val="22"/>
        </w:rPr>
        <w:t xml:space="preserve">            </w:t>
      </w:r>
      <w:r w:rsidRPr="009E579F">
        <w:rPr>
          <w:rStyle w:val="slostrnky"/>
          <w:sz w:val="22"/>
          <w:szCs w:val="22"/>
        </w:rPr>
        <w:t>č. 252/2004 Sb. ministerstva zdravotnictví pro pitnou vodu, v platném znění. Termín bude upřesněn po dohodě s provozem vodovodní sítě provozovatele s ohledem na nutnost dodržení 15-ti denní ohlašovací povinnosti objednatele při přerušení zásobování pitnou vodou.</w:t>
      </w:r>
    </w:p>
    <w:p w:rsidR="00764B92" w:rsidRDefault="00764B92" w:rsidP="00764B92">
      <w:pPr>
        <w:pStyle w:val="Smlouva-slo"/>
        <w:numPr>
          <w:ilvl w:val="0"/>
          <w:numId w:val="9"/>
        </w:numPr>
        <w:spacing w:before="0" w:after="80" w:line="240" w:lineRule="auto"/>
        <w:rPr>
          <w:sz w:val="22"/>
          <w:szCs w:val="22"/>
        </w:rPr>
      </w:pPr>
      <w:r w:rsidRPr="009E579F">
        <w:rPr>
          <w:rStyle w:val="slostrnky"/>
          <w:sz w:val="22"/>
          <w:szCs w:val="22"/>
        </w:rPr>
        <w:t>Mikrobiologický a chemický rozbor vody z dokončeného řadu před jeho</w:t>
      </w:r>
      <w:r>
        <w:rPr>
          <w:rStyle w:val="slostrnky"/>
          <w:sz w:val="22"/>
          <w:szCs w:val="22"/>
        </w:rPr>
        <w:t xml:space="preserve"> </w:t>
      </w:r>
      <w:r w:rsidRPr="009E579F">
        <w:rPr>
          <w:rStyle w:val="slostrnky"/>
          <w:sz w:val="22"/>
          <w:szCs w:val="22"/>
        </w:rPr>
        <w:t xml:space="preserve">napojením na řady stávající objedná zhotovitel u akreditovaných </w:t>
      </w:r>
      <w:proofErr w:type="spellStart"/>
      <w:r w:rsidRPr="009E579F">
        <w:rPr>
          <w:rStyle w:val="slostrnky"/>
          <w:sz w:val="22"/>
          <w:szCs w:val="22"/>
        </w:rPr>
        <w:t>hydroanalytických</w:t>
      </w:r>
      <w:proofErr w:type="spellEnd"/>
      <w:r w:rsidRPr="009E579F">
        <w:rPr>
          <w:rStyle w:val="slostrnky"/>
          <w:sz w:val="22"/>
          <w:szCs w:val="22"/>
        </w:rPr>
        <w:t xml:space="preserve"> laboratoří s tím, že odběr vzorku bude proveden pracovníkem této laboratoře. </w:t>
      </w:r>
      <w:r w:rsidRPr="009E579F">
        <w:rPr>
          <w:sz w:val="22"/>
          <w:szCs w:val="22"/>
        </w:rPr>
        <w:t>Měření průtočnosti hydrantů objedná zhotovitel u střediska 5225 provozovatele.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 xml:space="preserve">Po dokončení díla bude provedeno zaslepení a zafoukání starých </w:t>
      </w:r>
      <w:r w:rsidR="00FF4FDC">
        <w:rPr>
          <w:rStyle w:val="slostrnky"/>
          <w:sz w:val="22"/>
          <w:szCs w:val="22"/>
        </w:rPr>
        <w:t>kanalizačních stok</w:t>
      </w:r>
      <w:r w:rsidRPr="00971EB2">
        <w:rPr>
          <w:rStyle w:val="slostrnky"/>
          <w:sz w:val="22"/>
          <w:szCs w:val="22"/>
        </w:rPr>
        <w:t xml:space="preserve">, včetně demontáže povrchových znaků, které budou v trase </w:t>
      </w:r>
      <w:r w:rsidR="00FF4FDC">
        <w:rPr>
          <w:rStyle w:val="slostrnky"/>
          <w:sz w:val="22"/>
          <w:szCs w:val="22"/>
        </w:rPr>
        <w:t>kanalizace</w:t>
      </w:r>
      <w:r w:rsidRPr="00971EB2">
        <w:rPr>
          <w:rStyle w:val="slostrnky"/>
          <w:sz w:val="22"/>
          <w:szCs w:val="22"/>
        </w:rPr>
        <w:t xml:space="preserve">. Toto bude dohodnuto zhotovitelem </w:t>
      </w:r>
      <w:r w:rsidR="00FF48FA">
        <w:rPr>
          <w:rStyle w:val="slostrnky"/>
          <w:sz w:val="22"/>
          <w:szCs w:val="22"/>
        </w:rPr>
        <w:t xml:space="preserve">     </w:t>
      </w:r>
      <w:r w:rsidRPr="00971EB2">
        <w:rPr>
          <w:rStyle w:val="slostrnky"/>
          <w:sz w:val="22"/>
          <w:szCs w:val="22"/>
        </w:rPr>
        <w:t xml:space="preserve">s provozem </w:t>
      </w:r>
      <w:r w:rsidR="00FF4FDC">
        <w:rPr>
          <w:rStyle w:val="slostrnky"/>
          <w:sz w:val="22"/>
          <w:szCs w:val="22"/>
        </w:rPr>
        <w:t>kanalizační sítě</w:t>
      </w:r>
      <w:r w:rsidRPr="00971EB2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764B92" w:rsidRDefault="00764B92" w:rsidP="00764B92">
      <w:pPr>
        <w:pStyle w:val="Smlouva-slo"/>
        <w:numPr>
          <w:ilvl w:val="0"/>
          <w:numId w:val="9"/>
        </w:numPr>
        <w:spacing w:before="0" w:after="80" w:line="240" w:lineRule="auto"/>
        <w:rPr>
          <w:rStyle w:val="slostrnky"/>
          <w:sz w:val="22"/>
          <w:szCs w:val="22"/>
        </w:rPr>
      </w:pPr>
      <w:r w:rsidRPr="00646091">
        <w:rPr>
          <w:rStyle w:val="slostrnky"/>
          <w:sz w:val="22"/>
          <w:szCs w:val="22"/>
        </w:rPr>
        <w:t>Po dokončení díla bude provedeno zaslepení a zafoukání starých vodovodních řadů, včetně demontáže povrchových znaků, demontáže hydrantů, armatur a zákopových souprav, které budou v trase vodovodního řadu. Toto bude dohodnuto zhotovitelem s provozem vodovodní sítě provozovatele a výsledek projednání bude zapsán do stavebního deníku.</w:t>
      </w:r>
    </w:p>
    <w:p w:rsidR="00276F1C" w:rsidRPr="00971EB2" w:rsidRDefault="00276F1C" w:rsidP="008B46AC">
      <w:pPr>
        <w:pStyle w:val="Smlouva-slo"/>
        <w:numPr>
          <w:ilvl w:val="0"/>
          <w:numId w:val="9"/>
        </w:numPr>
        <w:spacing w:before="0" w:after="12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 xml:space="preserve">Po ukončení prací budou veškeré dotčené parcely (pozemky, komunikace apod.) uvedeny do původního stavu, včetně písemného převzetí dotčených pozemků jejich vlastníky. Protokoly </w:t>
      </w:r>
      <w:r w:rsidR="00FF48FA">
        <w:rPr>
          <w:rStyle w:val="slostrnky"/>
          <w:sz w:val="22"/>
          <w:szCs w:val="22"/>
        </w:rPr>
        <w:t xml:space="preserve">         </w:t>
      </w:r>
      <w:r w:rsidRPr="00971EB2">
        <w:rPr>
          <w:rStyle w:val="slostrnky"/>
          <w:sz w:val="22"/>
          <w:szCs w:val="22"/>
        </w:rPr>
        <w:t>o předání pozemků zpět jejich vlastníkům, správcům budou předány zástupci objednatele.</w:t>
      </w:r>
    </w:p>
    <w:p w:rsidR="003F5FD7" w:rsidRDefault="003F5FD7" w:rsidP="009A5849">
      <w:pPr>
        <w:pStyle w:val="Smlouva2"/>
        <w:spacing w:after="120"/>
        <w:jc w:val="both"/>
        <w:rPr>
          <w:b w:val="0"/>
          <w:sz w:val="22"/>
          <w:szCs w:val="22"/>
        </w:rPr>
      </w:pPr>
    </w:p>
    <w:p w:rsidR="007B1007" w:rsidRDefault="007B1007" w:rsidP="00F07E0A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68108A" w:rsidRDefault="003F5FD7" w:rsidP="00F07E0A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F07E0A">
      <w:pPr>
        <w:pStyle w:val="Smlouva2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971EB2" w:rsidRDefault="00276F1C" w:rsidP="00F07E0A">
      <w:pPr>
        <w:pStyle w:val="Smlouva-slo"/>
        <w:numPr>
          <w:ilvl w:val="0"/>
          <w:numId w:val="1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Objednatel dílo převezme po jeho dokončení v termínu uvedeném v čl. V. této smlouvy.</w:t>
      </w:r>
    </w:p>
    <w:p w:rsidR="00276F1C" w:rsidRPr="00971EB2" w:rsidRDefault="00276F1C" w:rsidP="00F07E0A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vyzve objednatele k zahájení předávacího řízení písemnou výzvou (doporučený dopis, </w:t>
      </w:r>
      <w:r w:rsidR="00FF48FA">
        <w:rPr>
          <w:sz w:val="22"/>
          <w:szCs w:val="22"/>
        </w:rPr>
        <w:t xml:space="preserve">     </w:t>
      </w:r>
      <w:r w:rsidRPr="00764B92">
        <w:rPr>
          <w:sz w:val="22"/>
          <w:szCs w:val="22"/>
        </w:rPr>
        <w:t xml:space="preserve">e-mail, fax, zápis do stavebního deníku) nejméně 5 dnů před termínem provedení díla uvedeném </w:t>
      </w:r>
      <w:r w:rsidR="00FF48FA" w:rsidRPr="00764B92">
        <w:rPr>
          <w:sz w:val="22"/>
          <w:szCs w:val="22"/>
        </w:rPr>
        <w:t xml:space="preserve">    </w:t>
      </w:r>
      <w:r w:rsidRPr="00971EB2">
        <w:rPr>
          <w:sz w:val="22"/>
          <w:szCs w:val="22"/>
        </w:rPr>
        <w:t>v čl. V. této smlouvy.</w:t>
      </w:r>
    </w:p>
    <w:p w:rsidR="00276F1C" w:rsidRPr="00971EB2" w:rsidRDefault="00276F1C" w:rsidP="00F07E0A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Přejímací řízení bude objednatelem zahájeno do 10 pracovních dnů po obdržení písemné výzvy zhotovitele a ukončeno nejpozději do 15 pracovních dnů ode dne zahájení, pokud nebude dohodnuto jinak.</w:t>
      </w:r>
    </w:p>
    <w:p w:rsidR="00276F1C" w:rsidRPr="00971EB2" w:rsidRDefault="00276F1C" w:rsidP="008B46AC">
      <w:pPr>
        <w:pStyle w:val="Smlouva-slo"/>
        <w:numPr>
          <w:ilvl w:val="0"/>
          <w:numId w:val="1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O odevzdání díla nebo jeho části bude sepsán zápis o odevzdání a převzetí dokončeného díla, který sepíše zhotovitel do formuláře, který mu předá objednatel v průběhu provádění díla a bude obsahovat:</w:t>
      </w:r>
    </w:p>
    <w:p w:rsidR="00276F1C" w:rsidRPr="00971EB2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označení díla,</w:t>
      </w:r>
    </w:p>
    <w:p w:rsidR="00276F1C" w:rsidRPr="00971EB2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označení objednatele a zhotovitele díla,</w:t>
      </w:r>
    </w:p>
    <w:p w:rsidR="00276F1C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číslo a datum uzavření smlouvy o dílo včetně čísel a dat uzavření jejich dodatků,</w:t>
      </w:r>
    </w:p>
    <w:p w:rsidR="00276F1C" w:rsidRPr="00971EB2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zahájení a dokončení prací na zhotovovaném díle,</w:t>
      </w:r>
    </w:p>
    <w:p w:rsidR="00276F1C" w:rsidRPr="00971EB2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prohlášení zhotovitele, že dílo předává a objednatele, že dílo přejímá,</w:t>
      </w:r>
    </w:p>
    <w:p w:rsidR="00276F1C" w:rsidRPr="00971EB2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technický popis provedeného díla,</w:t>
      </w:r>
    </w:p>
    <w:p w:rsidR="00276F1C" w:rsidRPr="00971EB2" w:rsidRDefault="00276F1C" w:rsidP="009913EF">
      <w:pPr>
        <w:numPr>
          <w:ilvl w:val="0"/>
          <w:numId w:val="27"/>
        </w:numPr>
        <w:spacing w:after="40"/>
        <w:jc w:val="both"/>
        <w:rPr>
          <w:szCs w:val="22"/>
        </w:rPr>
      </w:pPr>
      <w:r w:rsidRPr="00971EB2">
        <w:rPr>
          <w:szCs w:val="22"/>
        </w:rPr>
        <w:t>datum a místo sepsání zápisu,</w:t>
      </w:r>
    </w:p>
    <w:p w:rsidR="00276F1C" w:rsidRPr="00971EB2" w:rsidRDefault="00276F1C" w:rsidP="009913EF">
      <w:pPr>
        <w:numPr>
          <w:ilvl w:val="0"/>
          <w:numId w:val="27"/>
        </w:numPr>
        <w:spacing w:after="120"/>
        <w:jc w:val="both"/>
        <w:rPr>
          <w:szCs w:val="22"/>
        </w:rPr>
      </w:pPr>
      <w:r w:rsidRPr="00971EB2">
        <w:rPr>
          <w:szCs w:val="22"/>
        </w:rPr>
        <w:t>jména a podpisy zástupců objednatele a zhotovitele, příp. dalších zainteresovaných stran.</w:t>
      </w:r>
    </w:p>
    <w:p w:rsidR="00276F1C" w:rsidRPr="00971EB2" w:rsidRDefault="00276F1C" w:rsidP="008B46AC">
      <w:pPr>
        <w:numPr>
          <w:ilvl w:val="0"/>
          <w:numId w:val="10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K přejímce díla je zhotovitel povinen objednateli 1 týden předem doručit následující doklady </w:t>
      </w:r>
      <w:r w:rsidR="00DC5D66">
        <w:rPr>
          <w:szCs w:val="22"/>
        </w:rPr>
        <w:t xml:space="preserve">           </w:t>
      </w:r>
      <w:r w:rsidRPr="00971EB2">
        <w:rPr>
          <w:rStyle w:val="slostrnky"/>
          <w:bCs/>
          <w:szCs w:val="22"/>
        </w:rPr>
        <w:t xml:space="preserve">ve </w:t>
      </w:r>
      <w:r w:rsidR="00764B92">
        <w:rPr>
          <w:rStyle w:val="slostrnky"/>
          <w:bCs/>
          <w:szCs w:val="22"/>
        </w:rPr>
        <w:t xml:space="preserve">3 </w:t>
      </w:r>
      <w:r w:rsidRPr="00971EB2">
        <w:rPr>
          <w:rStyle w:val="slostrnky"/>
          <w:bCs/>
          <w:szCs w:val="22"/>
        </w:rPr>
        <w:t>vyhotoveních</w:t>
      </w:r>
      <w:r w:rsidRPr="00971EB2">
        <w:rPr>
          <w:szCs w:val="22"/>
        </w:rPr>
        <w:t>: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rStyle w:val="slostrnky"/>
          <w:iCs/>
          <w:szCs w:val="22"/>
        </w:rPr>
      </w:pPr>
      <w:r w:rsidRPr="00971EB2">
        <w:rPr>
          <w:rStyle w:val="slostrnky"/>
          <w:bCs/>
          <w:iCs/>
          <w:szCs w:val="22"/>
        </w:rPr>
        <w:t>dokumentaci skutečného provedení stavby</w:t>
      </w:r>
      <w:r w:rsidRPr="00971EB2">
        <w:rPr>
          <w:iCs/>
          <w:szCs w:val="22"/>
        </w:rPr>
        <w:t xml:space="preserve"> se zakreslením všech změn podle skutečného stavu provedených prací, autorizovaná zhotovitelem a autorským dozorem</w:t>
      </w:r>
      <w:r w:rsidRPr="00971EB2">
        <w:rPr>
          <w:rStyle w:val="slostrnky"/>
          <w:bCs/>
          <w:iCs/>
          <w:szCs w:val="22"/>
        </w:rPr>
        <w:t xml:space="preserve">, včetně </w:t>
      </w:r>
      <w:r w:rsidR="00915705">
        <w:rPr>
          <w:rStyle w:val="slostrnky"/>
          <w:bCs/>
          <w:iCs/>
          <w:szCs w:val="22"/>
        </w:rPr>
        <w:t>4</w:t>
      </w:r>
      <w:r w:rsidRPr="00971EB2">
        <w:rPr>
          <w:rStyle w:val="slostrnky"/>
          <w:bCs/>
          <w:iCs/>
          <w:szCs w:val="22"/>
        </w:rPr>
        <w:t xml:space="preserve"> vyhotovení aktuálních katastrálních situací se zákresem skutečného provedení a geodetického zaměření </w:t>
      </w:r>
      <w:r w:rsidRPr="00971EB2">
        <w:rPr>
          <w:rStyle w:val="slostrnky"/>
          <w:bCs/>
          <w:iCs/>
          <w:szCs w:val="22"/>
        </w:rPr>
        <w:lastRenderedPageBreak/>
        <w:t>skutečného provedení díla ve 2 vyhotoveních v elektronické podobě, které bude</w:t>
      </w:r>
      <w:r w:rsidR="007E366F">
        <w:rPr>
          <w:rStyle w:val="slostrnky"/>
          <w:bCs/>
          <w:iCs/>
          <w:szCs w:val="22"/>
        </w:rPr>
        <w:t xml:space="preserve"> zpracováno odpovědným geodetem</w:t>
      </w:r>
      <w:r w:rsidR="001F32DF">
        <w:rPr>
          <w:rStyle w:val="slostrnky"/>
          <w:bCs/>
          <w:iCs/>
          <w:szCs w:val="22"/>
        </w:rPr>
        <w:t xml:space="preserve"> </w:t>
      </w:r>
      <w:r w:rsidR="001F32DF" w:rsidRPr="001F32DF">
        <w:rPr>
          <w:rStyle w:val="slostrnky"/>
          <w:bCs/>
          <w:iCs/>
          <w:szCs w:val="22"/>
        </w:rPr>
        <w:t>dle přílohy č. 3 „Požadavky na geodetické zaměření staveb a jejich předávání společnosti OVAK a.s.“ uvedené v „Požadavcích na provádění stokových sítí a kanalizačních přípojek“</w:t>
      </w:r>
      <w:r w:rsidRPr="001F32DF">
        <w:rPr>
          <w:rStyle w:val="slostrnky"/>
          <w:bCs/>
          <w:iCs/>
          <w:szCs w:val="22"/>
        </w:rPr>
        <w:t>,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rStyle w:val="slostrnky"/>
          <w:bCs/>
          <w:szCs w:val="22"/>
        </w:rPr>
        <w:t>doklady o řádném provedení díla dle technických norem a předpisů</w:t>
      </w:r>
      <w:r w:rsidRPr="00971EB2">
        <w:rPr>
          <w:szCs w:val="22"/>
        </w:rPr>
        <w:t>,</w:t>
      </w:r>
    </w:p>
    <w:p w:rsidR="00F75639" w:rsidRPr="00764B92" w:rsidRDefault="00F75639" w:rsidP="00F75639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rStyle w:val="slostrnky"/>
          <w:szCs w:val="22"/>
        </w:rPr>
        <w:t xml:space="preserve">závěrečné zprávy ke všem provedeným zkouškám prokazujícím kvalitu díla. Z těchto závěrečných zpráv bude zřejmé, že daná zkouška vyhověla. Tyto zprávy budou zástupci objednatele předány formou samostatných protokolů podepsaných oprávněnou osobou nebo </w:t>
      </w:r>
      <w:r w:rsidRPr="00764B92">
        <w:rPr>
          <w:rStyle w:val="slostrnky"/>
          <w:szCs w:val="22"/>
        </w:rPr>
        <w:t>zhotovitelem. Průběh individuálního vyzkoušení bude zapsán do stavebního příp. montážního deníku a potvrzen provozovatelem. O průběhu komplexního vyzkoušení bude zhotovitelem vypracována samostatná zpráva, která bude rovněž potvrzena provozovatelem.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rStyle w:val="slostrnky"/>
          <w:bCs/>
          <w:szCs w:val="22"/>
        </w:rPr>
        <w:t>certifikáty, atesty a prohlášení o shodě všech použitých materiálů a výrobků</w:t>
      </w:r>
      <w:r w:rsidRPr="00971EB2">
        <w:rPr>
          <w:szCs w:val="22"/>
        </w:rPr>
        <w:t xml:space="preserve"> a výsledky provedených „kontrolních zkoušek“, jakož i záruč</w:t>
      </w:r>
      <w:r w:rsidR="007E366F">
        <w:rPr>
          <w:szCs w:val="22"/>
        </w:rPr>
        <w:t>ní listy, revizní zprávy,</w:t>
      </w:r>
      <w:r w:rsidR="00764B92" w:rsidRPr="00764B92">
        <w:rPr>
          <w:szCs w:val="22"/>
        </w:rPr>
        <w:t xml:space="preserve"> </w:t>
      </w:r>
      <w:r w:rsidR="00764B92" w:rsidRPr="00172B76">
        <w:rPr>
          <w:szCs w:val="22"/>
        </w:rPr>
        <w:t>protokoly mikrobiologického a chemického rozboru vzorků vody z dokončených řadů, protokoly o měření průtočnosti hydrantů</w:t>
      </w:r>
      <w:r w:rsidR="00764B92">
        <w:rPr>
          <w:szCs w:val="22"/>
        </w:rPr>
        <w:t xml:space="preserve"> apod.,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zápisy o provedení prací a konstrukcí zakrytých v průběhu provádění díla,</w:t>
      </w:r>
    </w:p>
    <w:p w:rsidR="00036172" w:rsidRPr="00036172" w:rsidRDefault="00276F1C" w:rsidP="00036172">
      <w:pPr>
        <w:numPr>
          <w:ilvl w:val="0"/>
          <w:numId w:val="19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</w:p>
    <w:p w:rsidR="00276F1C" w:rsidRPr="00971EB2" w:rsidRDefault="00276F1C" w:rsidP="00F07E0A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deník,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originály dokladů o zpětném převzetí dotčených pozemků jejich vlastníky,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rStyle w:val="slostrnky"/>
          <w:bCs/>
          <w:szCs w:val="22"/>
        </w:rPr>
        <w:t xml:space="preserve">originály dokladů o zpětném předání provedené </w:t>
      </w:r>
      <w:r w:rsidR="007E366F">
        <w:rPr>
          <w:rStyle w:val="slostrnky"/>
          <w:bCs/>
          <w:szCs w:val="22"/>
        </w:rPr>
        <w:t>kanalizační</w:t>
      </w:r>
      <w:r w:rsidR="00853F30">
        <w:rPr>
          <w:rStyle w:val="slostrnky"/>
          <w:bCs/>
          <w:szCs w:val="22"/>
        </w:rPr>
        <w:t xml:space="preserve"> popř. vodovodní</w:t>
      </w:r>
      <w:r w:rsidRPr="00971EB2">
        <w:rPr>
          <w:rStyle w:val="slostrnky"/>
          <w:bCs/>
          <w:szCs w:val="22"/>
        </w:rPr>
        <w:t xml:space="preserve"> přípojky vlastníkům připojované nemovitosti - písemný souhlas</w:t>
      </w:r>
      <w:r w:rsidRPr="00971EB2">
        <w:rPr>
          <w:rStyle w:val="slostrnky"/>
          <w:szCs w:val="22"/>
        </w:rPr>
        <w:t xml:space="preserve"> </w:t>
      </w:r>
      <w:r w:rsidRPr="00971EB2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971EB2">
        <w:rPr>
          <w:szCs w:val="22"/>
        </w:rPr>
        <w:t xml:space="preserve"> -</w:t>
      </w:r>
      <w:r w:rsidRPr="00971EB2">
        <w:rPr>
          <w:rStyle w:val="slostrnky"/>
          <w:szCs w:val="22"/>
        </w:rPr>
        <w:t xml:space="preserve"> „</w:t>
      </w:r>
      <w:r w:rsidRPr="00971EB2">
        <w:rPr>
          <w:szCs w:val="22"/>
        </w:rPr>
        <w:t xml:space="preserve">Protokol o převzetí realizované </w:t>
      </w:r>
      <w:r w:rsidR="00335F61">
        <w:rPr>
          <w:szCs w:val="22"/>
        </w:rPr>
        <w:t>kanalizační</w:t>
      </w:r>
      <w:r w:rsidRPr="00971EB2">
        <w:rPr>
          <w:szCs w:val="22"/>
        </w:rPr>
        <w:t xml:space="preserve"> přípojky“</w:t>
      </w:r>
      <w:r w:rsidR="00853F30">
        <w:rPr>
          <w:szCs w:val="22"/>
        </w:rPr>
        <w:t xml:space="preserve">, resp. </w:t>
      </w:r>
      <w:r w:rsidR="00853F30" w:rsidRPr="00971EB2">
        <w:rPr>
          <w:rStyle w:val="slostrnky"/>
          <w:szCs w:val="22"/>
        </w:rPr>
        <w:t>„</w:t>
      </w:r>
      <w:r w:rsidR="00853F30" w:rsidRPr="00971EB2">
        <w:rPr>
          <w:szCs w:val="22"/>
        </w:rPr>
        <w:t xml:space="preserve">Protokol o převzetí realizované </w:t>
      </w:r>
      <w:r w:rsidR="00853F30">
        <w:rPr>
          <w:szCs w:val="22"/>
        </w:rPr>
        <w:t>vodovodní</w:t>
      </w:r>
      <w:r w:rsidR="00853F30" w:rsidRPr="00971EB2">
        <w:rPr>
          <w:szCs w:val="22"/>
        </w:rPr>
        <w:t xml:space="preserve"> přípojky“</w:t>
      </w:r>
      <w:r w:rsidRPr="00971EB2">
        <w:rPr>
          <w:szCs w:val="22"/>
        </w:rPr>
        <w:t>.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</w:p>
    <w:p w:rsidR="00276F1C" w:rsidRPr="00971EB2" w:rsidRDefault="00276F1C" w:rsidP="009913EF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ověřené geometrické plány pro všechny pozemky dotčené stavbou opatřené souhlasem příslušného katastrálního úřadu:</w:t>
      </w:r>
    </w:p>
    <w:p w:rsidR="00276F1C" w:rsidRPr="00971EB2" w:rsidRDefault="00276F1C" w:rsidP="00231178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971EB2">
        <w:rPr>
          <w:szCs w:val="22"/>
        </w:rPr>
        <w:t>pro zřízení věcných břemen</w:t>
      </w:r>
    </w:p>
    <w:p w:rsidR="0052395F" w:rsidRPr="0052395F" w:rsidRDefault="0052395F" w:rsidP="0052395F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52395F">
        <w:rPr>
          <w:szCs w:val="22"/>
        </w:rPr>
        <w:t>pro vyznačení vodohospodářských staveb u pozemků města a pozemků, u kterých nebudou věcná břemena zřízena</w:t>
      </w:r>
    </w:p>
    <w:p w:rsidR="00F75639" w:rsidRPr="00C23539" w:rsidRDefault="00F75639" w:rsidP="00F75639">
      <w:pPr>
        <w:pStyle w:val="Zkladntext-prvnodsazen2"/>
        <w:ind w:left="397" w:firstLine="0"/>
        <w:jc w:val="both"/>
        <w:rPr>
          <w:rFonts w:ascii="Times New Roman" w:hAnsi="Times New Roman"/>
          <w:sz w:val="22"/>
          <w:szCs w:val="22"/>
        </w:rPr>
      </w:pPr>
      <w:r w:rsidRPr="00C23539">
        <w:rPr>
          <w:rFonts w:ascii="Times New Roman" w:hAnsi="Times New Roman"/>
          <w:sz w:val="22"/>
          <w:szCs w:val="22"/>
        </w:rPr>
        <w:t>Zahájení přejímacího řízení je podmíněno úspěšným provedením individuálního vyzkoušení a úspěšným komplexním vyzkoušením dodávaného zařízení a montáží v délce min.72 hodin, čímž bude ověřeno, že předmět smlouvy je způsobilý k uvedení do provozu.</w:t>
      </w:r>
    </w:p>
    <w:p w:rsidR="00276F1C" w:rsidRDefault="00276F1C" w:rsidP="00F07E0A">
      <w:pPr>
        <w:pStyle w:val="Zkladntext2"/>
        <w:numPr>
          <w:ilvl w:val="0"/>
          <w:numId w:val="28"/>
        </w:numPr>
        <w:spacing w:after="80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Součástí zápisu o odevzdání a převzetí dokončeného díla, ve kterém bude prohlášení zhotovitele </w:t>
      </w:r>
      <w:r w:rsidR="00231178">
        <w:rPr>
          <w:b w:val="0"/>
          <w:bCs/>
          <w:sz w:val="22"/>
          <w:szCs w:val="22"/>
        </w:rPr>
        <w:t xml:space="preserve">        </w:t>
      </w:r>
      <w:r w:rsidRPr="00971EB2">
        <w:rPr>
          <w:b w:val="0"/>
          <w:bCs/>
          <w:sz w:val="22"/>
          <w:szCs w:val="22"/>
        </w:rPr>
        <w:t>o úplnosti a kompletnosti díla, musí být i doklady uvedené v bodě 5. tohoto článku</w:t>
      </w:r>
      <w:r w:rsidR="00CE1046">
        <w:rPr>
          <w:b w:val="0"/>
          <w:bCs/>
          <w:sz w:val="22"/>
          <w:szCs w:val="22"/>
        </w:rPr>
        <w:t xml:space="preserve"> smlouvy</w:t>
      </w:r>
      <w:r w:rsidRPr="00971EB2">
        <w:rPr>
          <w:b w:val="0"/>
          <w:bCs/>
          <w:sz w:val="22"/>
          <w:szCs w:val="22"/>
        </w:rPr>
        <w:t>. Objednatel se zavazuje převzít předmět smlouvy na základě zápisu o odevzdání a převzetí dokončeného díla i s případnými drobnými vadami a nedodělky, které samy o sobě, nebo ve spojení s jinými nebrání provozu díla jako celku s tím, že v předmětném zápise o odevzdání a převzetí dokončeného díla budou zhotoviteli stanoveny závazné termíny k jejich odstranění.</w:t>
      </w:r>
    </w:p>
    <w:p w:rsidR="00276F1C" w:rsidRPr="00971EB2" w:rsidRDefault="00276F1C" w:rsidP="00F07E0A">
      <w:pPr>
        <w:pStyle w:val="Zkladntext2"/>
        <w:numPr>
          <w:ilvl w:val="0"/>
          <w:numId w:val="28"/>
        </w:numPr>
        <w:spacing w:after="80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Zhotovitel i objednatel jsou oprávněni uvést v zápise o odevzdání a převzetí dokončeného díla cokoli, co budou považovat za nutné. Po podepsání zápisu o odevzdání a převzetí dokončeného díla oprávněnými zástupci obou smluvních stran se považují veškerá opatření a lhůty v něm uvedené </w:t>
      </w:r>
      <w:r w:rsidR="00231178">
        <w:rPr>
          <w:b w:val="0"/>
          <w:bCs/>
          <w:sz w:val="22"/>
          <w:szCs w:val="22"/>
        </w:rPr>
        <w:t xml:space="preserve">      </w:t>
      </w:r>
      <w:r w:rsidRPr="00971EB2">
        <w:rPr>
          <w:b w:val="0"/>
          <w:bCs/>
          <w:sz w:val="22"/>
          <w:szCs w:val="22"/>
        </w:rPr>
        <w:t>za dohodnuté, pokud některá ze stran neuvede, že s určitými jeho body nesouhlasí. Jestliže jsou objednatelem v zápise o odevzdání a převzetí dokončeného díla vady popsány nebo uvedeny, jak se projevují, platí, že tím současně požaduje po zhotoviteli jejich bezplatné odstranění. Za vady, které se projevily po odevzdání díla, zodpovídá zhotovitel v rozsahu sjednané záruky.</w:t>
      </w:r>
    </w:p>
    <w:p w:rsidR="00276F1C" w:rsidRPr="00971EB2" w:rsidRDefault="00276F1C" w:rsidP="00F07E0A">
      <w:pPr>
        <w:pStyle w:val="Zkladntext2"/>
        <w:numPr>
          <w:ilvl w:val="0"/>
          <w:numId w:val="28"/>
        </w:numPr>
        <w:spacing w:after="80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V případě, že objednatel řádně dokončené dílo, které je předmětem této smlouvy, nepřevezme, uvede v zápise o odevzdání a převzetí dokončeného díla oprávněný důvod jeho nepřevzetí. Po odstranění nedostatků, pro které objednatel odmítl předmět smlouvy převzít, se opakuje přejímací řízení v nezbytně nutném rozsahu. Z opakované přejímky sepíší smluvní strany dodatek k předmětnému zápisu o odevzdání a převzetí dokončeného díla, v němž objednatel prohlásí, že dílo nebo jeho </w:t>
      </w:r>
      <w:r w:rsidRPr="00971EB2">
        <w:rPr>
          <w:b w:val="0"/>
          <w:bCs/>
          <w:sz w:val="22"/>
          <w:szCs w:val="22"/>
        </w:rPr>
        <w:lastRenderedPageBreak/>
        <w:t>dohodnutou část od zhotovitele přejímá.</w:t>
      </w:r>
    </w:p>
    <w:p w:rsidR="00276F1C" w:rsidRDefault="00276F1C" w:rsidP="00F07E0A">
      <w:pPr>
        <w:pStyle w:val="Zkladntext2"/>
        <w:numPr>
          <w:ilvl w:val="0"/>
          <w:numId w:val="28"/>
        </w:numPr>
        <w:spacing w:after="80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Pokud se smluvní strany nedohodnou ani v opakovaném přejímacím řízení na oprávněnosti či neoprávněnosti nepřevzetí </w:t>
      </w:r>
      <w:r w:rsidR="0018638A">
        <w:rPr>
          <w:b w:val="0"/>
          <w:bCs/>
          <w:sz w:val="22"/>
          <w:szCs w:val="22"/>
        </w:rPr>
        <w:t>díla</w:t>
      </w:r>
      <w:r w:rsidRPr="00971EB2">
        <w:rPr>
          <w:b w:val="0"/>
          <w:bCs/>
          <w:sz w:val="22"/>
          <w:szCs w:val="22"/>
        </w:rPr>
        <w:t xml:space="preserve"> ve lhůtě 5-ti pracovních dnů od zahájení opětovného předávacího řízení, bude vzniklý spor předán k rozhodnutí příslušnému soudu. Pravomocné rozhodnutí soudu je pro obě smluvní strany závazné.</w:t>
      </w:r>
    </w:p>
    <w:p w:rsidR="00276F1C" w:rsidRPr="00971EB2" w:rsidRDefault="00276F1C" w:rsidP="009913EF">
      <w:pPr>
        <w:pStyle w:val="Zkladntext2"/>
        <w:numPr>
          <w:ilvl w:val="0"/>
          <w:numId w:val="28"/>
        </w:numPr>
        <w:spacing w:after="120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Zástupci smluvních stran, kteří jsou zmocněni k odevzdání a převzetí díla, budou uvedeni </w:t>
      </w:r>
      <w:r w:rsidR="00231178">
        <w:rPr>
          <w:b w:val="0"/>
          <w:bCs/>
          <w:sz w:val="22"/>
          <w:szCs w:val="22"/>
        </w:rPr>
        <w:t xml:space="preserve">                </w:t>
      </w:r>
      <w:r w:rsidRPr="00971EB2">
        <w:rPr>
          <w:b w:val="0"/>
          <w:bCs/>
          <w:sz w:val="22"/>
          <w:szCs w:val="22"/>
        </w:rPr>
        <w:t>ve stavebním deníku.</w:t>
      </w:r>
    </w:p>
    <w:p w:rsidR="007B1007" w:rsidRDefault="007B1007" w:rsidP="00C20341">
      <w:pPr>
        <w:pStyle w:val="Zkladntext"/>
        <w:rPr>
          <w:rFonts w:ascii="Arial" w:hAnsi="Arial" w:cs="Arial"/>
          <w:b/>
          <w:sz w:val="24"/>
          <w:szCs w:val="24"/>
        </w:rPr>
      </w:pPr>
    </w:p>
    <w:p w:rsidR="00276F1C" w:rsidRPr="0068108A" w:rsidRDefault="003F5FD7" w:rsidP="00C20341">
      <w:pPr>
        <w:pStyle w:val="Zkladntext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XI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D10204">
        <w:rPr>
          <w:rFonts w:ascii="Arial" w:hAnsi="Arial" w:cs="Arial"/>
          <w:b/>
          <w:sz w:val="24"/>
          <w:szCs w:val="24"/>
        </w:rPr>
        <w:t>.</w:t>
      </w:r>
    </w:p>
    <w:p w:rsidR="00276F1C" w:rsidRPr="003F5FD7" w:rsidRDefault="00276F1C" w:rsidP="00160D14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Záruka za dílo</w:t>
      </w:r>
    </w:p>
    <w:p w:rsidR="00C17750" w:rsidRDefault="00276F1C" w:rsidP="00C17750">
      <w:pPr>
        <w:numPr>
          <w:ilvl w:val="0"/>
          <w:numId w:val="11"/>
        </w:numPr>
        <w:spacing w:after="80"/>
        <w:jc w:val="both"/>
        <w:rPr>
          <w:szCs w:val="22"/>
        </w:rPr>
      </w:pPr>
      <w:r w:rsidRPr="00971EB2">
        <w:rPr>
          <w:szCs w:val="22"/>
        </w:rPr>
        <w:t>Zhotovitel odpovídá za úplnost a funkčnost předmětu díla, za jeho kvalitu, která bude odpovídat realizační dokumentaci stavby, platným technickým normám, standardům a podmínkám výrobců a dodavatelů materiálů a výrobků, platných v České republice v době jeho realizace.</w:t>
      </w:r>
    </w:p>
    <w:p w:rsidR="00C17750" w:rsidRPr="00C17750" w:rsidRDefault="00C17750" w:rsidP="00C17750">
      <w:pPr>
        <w:spacing w:after="80"/>
        <w:ind w:left="360"/>
        <w:jc w:val="both"/>
        <w:rPr>
          <w:szCs w:val="22"/>
        </w:rPr>
      </w:pPr>
    </w:p>
    <w:p w:rsidR="00276F1C" w:rsidRPr="00971EB2" w:rsidRDefault="00276F1C" w:rsidP="00ED3243">
      <w:pPr>
        <w:numPr>
          <w:ilvl w:val="0"/>
          <w:numId w:val="11"/>
        </w:numPr>
        <w:spacing w:after="80"/>
        <w:jc w:val="both"/>
        <w:rPr>
          <w:szCs w:val="22"/>
        </w:rPr>
      </w:pPr>
      <w:r w:rsidRPr="00971EB2">
        <w:rPr>
          <w:szCs w:val="22"/>
        </w:rPr>
        <w:t>Zhotovitel odpovídá za vady, jež má dílo v době předání a převzetí a  vady, které  se projeví v záruční době. Za vady díla, které se projeví po záruční době, odpovídá jen tehdy, pokud jejich příčinou bylo prokazatelně jeho porušení povinností.</w:t>
      </w:r>
    </w:p>
    <w:p w:rsidR="00276F1C" w:rsidRPr="00971EB2" w:rsidRDefault="00276F1C" w:rsidP="00ED3243">
      <w:pPr>
        <w:numPr>
          <w:ilvl w:val="0"/>
          <w:numId w:val="11"/>
        </w:numPr>
        <w:spacing w:after="40"/>
        <w:jc w:val="both"/>
        <w:rPr>
          <w:szCs w:val="22"/>
        </w:rPr>
      </w:pPr>
      <w:r w:rsidRPr="00971EB2">
        <w:rPr>
          <w:szCs w:val="22"/>
        </w:rPr>
        <w:t>Zhotovitel poskytuje na provedené dílo záruku v délce:</w:t>
      </w:r>
    </w:p>
    <w:p w:rsidR="00276F1C" w:rsidRPr="008B3E46" w:rsidRDefault="00276F1C" w:rsidP="00C20341">
      <w:pPr>
        <w:numPr>
          <w:ilvl w:val="0"/>
          <w:numId w:val="23"/>
        </w:numPr>
        <w:spacing w:after="40"/>
        <w:jc w:val="both"/>
        <w:rPr>
          <w:b/>
          <w:szCs w:val="22"/>
        </w:rPr>
      </w:pPr>
      <w:r w:rsidRPr="00971EB2">
        <w:rPr>
          <w:szCs w:val="22"/>
        </w:rPr>
        <w:t>záruční lhůta na dílo</w:t>
      </w:r>
      <w:r w:rsidR="002F2331">
        <w:rPr>
          <w:szCs w:val="22"/>
        </w:rPr>
        <w:t xml:space="preserve"> ……</w:t>
      </w:r>
      <w:r w:rsidR="00810CEE">
        <w:rPr>
          <w:szCs w:val="22"/>
        </w:rPr>
        <w:t xml:space="preserve">…… </w:t>
      </w:r>
      <w:r w:rsidRPr="00971EB2">
        <w:rPr>
          <w:szCs w:val="22"/>
        </w:rPr>
        <w:t xml:space="preserve">měsíců (min. 60 měsíců),  </w:t>
      </w:r>
      <w:r w:rsidRPr="008B3E46">
        <w:rPr>
          <w:b/>
          <w:bCs/>
          <w:i/>
          <w:iCs/>
          <w:szCs w:val="22"/>
        </w:rPr>
        <w:t>(doplní uchazeč)</w:t>
      </w:r>
    </w:p>
    <w:p w:rsidR="00276F1C" w:rsidRPr="00A40F3C" w:rsidRDefault="00276F1C" w:rsidP="00F75639">
      <w:pPr>
        <w:numPr>
          <w:ilvl w:val="0"/>
          <w:numId w:val="23"/>
        </w:numPr>
        <w:spacing w:after="80"/>
        <w:ind w:hanging="210"/>
        <w:jc w:val="both"/>
        <w:rPr>
          <w:b/>
          <w:szCs w:val="22"/>
        </w:rPr>
      </w:pPr>
      <w:r w:rsidRPr="00971EB2">
        <w:rPr>
          <w:szCs w:val="22"/>
        </w:rPr>
        <w:t>záruční lhůta na povrchy</w:t>
      </w:r>
      <w:r w:rsidR="008B3E46">
        <w:rPr>
          <w:szCs w:val="22"/>
        </w:rPr>
        <w:t xml:space="preserve"> </w:t>
      </w:r>
      <w:r w:rsidR="002F2331">
        <w:rPr>
          <w:szCs w:val="22"/>
        </w:rPr>
        <w:t>…….</w:t>
      </w:r>
      <w:r w:rsidR="008B3E46">
        <w:rPr>
          <w:szCs w:val="22"/>
        </w:rPr>
        <w:t xml:space="preserve"> </w:t>
      </w:r>
      <w:r w:rsidRPr="00971EB2">
        <w:rPr>
          <w:szCs w:val="22"/>
        </w:rPr>
        <w:t xml:space="preserve">měsíců (min. 36 měsíců).  </w:t>
      </w:r>
      <w:r w:rsidRPr="008B3E46">
        <w:rPr>
          <w:b/>
          <w:bCs/>
          <w:i/>
          <w:iCs/>
          <w:szCs w:val="22"/>
        </w:rPr>
        <w:t>(doplní uchazeč)</w:t>
      </w:r>
    </w:p>
    <w:p w:rsidR="00276F1C" w:rsidRPr="00971EB2" w:rsidRDefault="00276F1C" w:rsidP="00ED3243">
      <w:pPr>
        <w:pStyle w:val="Smlouva-slo"/>
        <w:numPr>
          <w:ilvl w:val="0"/>
          <w:numId w:val="17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Záruční doba začíná plynout ode dne řádného odevzdání a převzetí celého díla bez vad a nedodělků objednatelem.</w:t>
      </w:r>
    </w:p>
    <w:p w:rsidR="00276F1C" w:rsidRPr="00971EB2" w:rsidRDefault="00276F1C" w:rsidP="00ED3243">
      <w:pPr>
        <w:pStyle w:val="Smlouva-slo"/>
        <w:numPr>
          <w:ilvl w:val="0"/>
          <w:numId w:val="17"/>
        </w:numPr>
        <w:spacing w:before="0" w:after="80" w:line="240" w:lineRule="auto"/>
        <w:rPr>
          <w:sz w:val="22"/>
          <w:szCs w:val="22"/>
        </w:rPr>
      </w:pPr>
      <w:r w:rsidRPr="00853F30">
        <w:rPr>
          <w:sz w:val="22"/>
          <w:szCs w:val="22"/>
        </w:rPr>
        <w:t>Vady zjištěné na provedeném díle při závěrečné kontrolní prohlídce</w:t>
      </w:r>
      <w:r w:rsidR="00232EA5" w:rsidRPr="00853F30">
        <w:rPr>
          <w:sz w:val="22"/>
          <w:szCs w:val="22"/>
        </w:rPr>
        <w:t xml:space="preserve"> </w:t>
      </w:r>
      <w:r w:rsidR="00533A53" w:rsidRPr="00853F30">
        <w:rPr>
          <w:sz w:val="22"/>
          <w:szCs w:val="22"/>
        </w:rPr>
        <w:t>příslušným stavebním úřadem</w:t>
      </w:r>
      <w:r w:rsidRPr="00853F30">
        <w:rPr>
          <w:sz w:val="22"/>
          <w:szCs w:val="22"/>
        </w:rPr>
        <w:t xml:space="preserve"> a v průběhu záruční doby, objednatel písemně oznámí zhotoviteli, vadu popíše a uvede, jak se</w:t>
      </w:r>
      <w:r w:rsidRPr="00971EB2">
        <w:rPr>
          <w:sz w:val="22"/>
          <w:szCs w:val="22"/>
        </w:rPr>
        <w:t xml:space="preserve"> projevuje. Jakmile objednatel odeslal toto písemné oznámení, má se za to, že požaduje bezplatné odstranění vady.</w:t>
      </w:r>
    </w:p>
    <w:p w:rsidR="00276F1C" w:rsidRPr="00971EB2" w:rsidRDefault="00276F1C" w:rsidP="00ED3243">
      <w:pPr>
        <w:pStyle w:val="slovnvSOD"/>
        <w:numPr>
          <w:ilvl w:val="0"/>
          <w:numId w:val="17"/>
        </w:numPr>
        <w:spacing w:after="80"/>
        <w:rPr>
          <w:szCs w:val="22"/>
        </w:rPr>
      </w:pPr>
      <w:r w:rsidRPr="00971EB2">
        <w:rPr>
          <w:szCs w:val="22"/>
        </w:rPr>
        <w:t>Zhotovitel započne s odstraněním vady do 24 hodin ode dne doručení písemného oznámení o 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</w:p>
    <w:p w:rsidR="00276F1C" w:rsidRPr="00971EB2" w:rsidRDefault="00276F1C" w:rsidP="00ED3243">
      <w:pPr>
        <w:pStyle w:val="Smlouva-slo"/>
        <w:numPr>
          <w:ilvl w:val="0"/>
          <w:numId w:val="17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Provedenou opravu vady zhotovitel objednateli předá písemně. Na provedenou opravu poskytne zhotovitel záruku ve stejné délce dle bodu 3. tohoto článku smlouvy.</w:t>
      </w:r>
    </w:p>
    <w:p w:rsidR="00F75639" w:rsidRDefault="00F75639" w:rsidP="00C20341">
      <w:pPr>
        <w:pStyle w:val="Smlouva2"/>
        <w:spacing w:after="120"/>
        <w:jc w:val="both"/>
        <w:outlineLvl w:val="0"/>
        <w:rPr>
          <w:b w:val="0"/>
          <w:sz w:val="22"/>
          <w:szCs w:val="22"/>
        </w:rPr>
      </w:pPr>
    </w:p>
    <w:p w:rsidR="007B1007" w:rsidRDefault="007B1007" w:rsidP="00C20341">
      <w:pPr>
        <w:pStyle w:val="Smlouva2"/>
        <w:spacing w:after="120"/>
        <w:jc w:val="both"/>
        <w:outlineLvl w:val="0"/>
        <w:rPr>
          <w:b w:val="0"/>
          <w:sz w:val="22"/>
          <w:szCs w:val="22"/>
        </w:rPr>
      </w:pPr>
    </w:p>
    <w:p w:rsidR="00276F1C" w:rsidRPr="0068108A" w:rsidRDefault="008B3E46" w:rsidP="00533A53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X</w:t>
      </w:r>
      <w:r w:rsidRPr="0068108A">
        <w:rPr>
          <w:rFonts w:ascii="Arial" w:hAnsi="Arial" w:cs="Arial"/>
          <w:b/>
          <w:sz w:val="24"/>
          <w:szCs w:val="24"/>
        </w:rPr>
        <w:t>I</w:t>
      </w:r>
      <w:r w:rsidR="00276F1C" w:rsidRPr="0068108A">
        <w:rPr>
          <w:rFonts w:ascii="Arial" w:hAnsi="Arial" w:cs="Arial"/>
          <w:b/>
          <w:sz w:val="24"/>
          <w:szCs w:val="24"/>
        </w:rPr>
        <w:t>V.</w:t>
      </w:r>
    </w:p>
    <w:p w:rsidR="00276F1C" w:rsidRPr="00533A53" w:rsidRDefault="00276F1C" w:rsidP="00533A53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533A53">
        <w:rPr>
          <w:rFonts w:ascii="Arial" w:hAnsi="Arial" w:cs="Arial"/>
          <w:szCs w:val="24"/>
        </w:rPr>
        <w:t>Odpovědnost za škodu</w:t>
      </w:r>
    </w:p>
    <w:p w:rsidR="00276F1C" w:rsidRPr="00971EB2" w:rsidRDefault="00276F1C" w:rsidP="00ED3243">
      <w:pPr>
        <w:pStyle w:val="Smlouva-slo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Nebezpečí škody na zhotovovaném díle nebo jeho části nese zhotovitel v plném rozsahu až do dne odevzdání a převzetí celého díla bez vad a nedodělků. Tato zodpovědnost zhotovitele se nevztahuje na škody, které jsou pro zhotovitele nepojistitelné (např. živelné události), za které nese zodpovědnost objednatel z titulu svého pojištění jako vlastníka objektů.</w:t>
      </w:r>
    </w:p>
    <w:p w:rsidR="00276F1C" w:rsidRPr="00971EB2" w:rsidRDefault="00276F1C" w:rsidP="00ED3243">
      <w:pPr>
        <w:pStyle w:val="Smlouva-slo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276F1C" w:rsidRPr="00971EB2" w:rsidRDefault="00276F1C" w:rsidP="00ED3243">
      <w:pPr>
        <w:pStyle w:val="Smlouva-slo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učinit veškerá opatření potřebná k odvrácení škody nebo k jejich zmírnění.</w:t>
      </w:r>
    </w:p>
    <w:p w:rsidR="00276F1C" w:rsidRPr="00971EB2" w:rsidRDefault="00276F1C" w:rsidP="00ED3243">
      <w:pPr>
        <w:pStyle w:val="Smlouva-slo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nahradit objednateli v plné výši škodu, která vznikla při realizaci a užívání díla </w:t>
      </w:r>
      <w:r w:rsidRPr="00971EB2">
        <w:rPr>
          <w:sz w:val="22"/>
          <w:szCs w:val="22"/>
        </w:rPr>
        <w:lastRenderedPageBreak/>
        <w:t>v souvislosti nebo jako důsledek porušení povinností a závazků zhotovitele dle této smlouvy.</w:t>
      </w:r>
    </w:p>
    <w:p w:rsidR="007860BE" w:rsidRPr="00971EB2" w:rsidRDefault="007860BE" w:rsidP="007860BE">
      <w:pPr>
        <w:pStyle w:val="Smlouva-slo"/>
        <w:numPr>
          <w:ilvl w:val="0"/>
          <w:numId w:val="12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sjednat pojištění proti škodám, způsobeným vlastní činností. Toto pojištění je povinen zhotovitel udržovat v účinnosti po celou dobu zhotovování díla.</w:t>
      </w:r>
    </w:p>
    <w:p w:rsidR="00276F1C" w:rsidRPr="00971EB2" w:rsidRDefault="00276F1C" w:rsidP="00DC09FB">
      <w:pPr>
        <w:pStyle w:val="Smlouva-slo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 případě, že při činnosti prováděné zhotovitelem dojde ke způsobení prokazatelné škody objednateli, nebo třetím osobám, která nebude kryta pojištěním sjednaným ve smyslu bodu 5. tohoto článku</w:t>
      </w:r>
      <w:r w:rsidR="0092546E">
        <w:rPr>
          <w:sz w:val="22"/>
          <w:szCs w:val="22"/>
        </w:rPr>
        <w:t xml:space="preserve"> smlouvy</w:t>
      </w:r>
      <w:r w:rsidRPr="00971EB2">
        <w:rPr>
          <w:sz w:val="22"/>
          <w:szCs w:val="22"/>
        </w:rPr>
        <w:t>, je zhotovitel povinen tyto škody</w:t>
      </w:r>
      <w:r w:rsidR="00ED3243">
        <w:rPr>
          <w:sz w:val="22"/>
          <w:szCs w:val="22"/>
        </w:rPr>
        <w:t xml:space="preserve"> uhradit z vlastních prostředků.</w:t>
      </w:r>
    </w:p>
    <w:p w:rsidR="005F2988" w:rsidRDefault="005F2988" w:rsidP="00DC09FB">
      <w:pPr>
        <w:spacing w:after="120"/>
      </w:pPr>
    </w:p>
    <w:p w:rsidR="00AF5EE6" w:rsidRDefault="00AF5EE6" w:rsidP="00DE62BE">
      <w:pPr>
        <w:pStyle w:val="Nadpis7"/>
        <w:numPr>
          <w:ilvl w:val="12"/>
          <w:numId w:val="0"/>
        </w:numPr>
        <w:spacing w:after="120"/>
        <w:jc w:val="both"/>
        <w:rPr>
          <w:rFonts w:ascii="Arial" w:hAnsi="Arial" w:cs="Arial"/>
          <w:szCs w:val="24"/>
        </w:rPr>
      </w:pPr>
    </w:p>
    <w:p w:rsidR="00276F1C" w:rsidRPr="008B3E46" w:rsidRDefault="008B3E46" w:rsidP="00DE62BE">
      <w:pPr>
        <w:pStyle w:val="Nadpis7"/>
        <w:numPr>
          <w:ilvl w:val="12"/>
          <w:numId w:val="0"/>
        </w:numPr>
        <w:spacing w:after="120"/>
        <w:jc w:val="both"/>
        <w:rPr>
          <w:rFonts w:ascii="Arial" w:hAnsi="Arial" w:cs="Arial"/>
          <w:szCs w:val="24"/>
        </w:rPr>
      </w:pPr>
      <w:r w:rsidRPr="008B3E46">
        <w:rPr>
          <w:rFonts w:ascii="Arial" w:hAnsi="Arial" w:cs="Arial"/>
          <w:szCs w:val="24"/>
        </w:rPr>
        <w:t xml:space="preserve">čl. </w:t>
      </w:r>
      <w:r w:rsidR="00276F1C" w:rsidRPr="008B3E46">
        <w:rPr>
          <w:rFonts w:ascii="Arial" w:hAnsi="Arial" w:cs="Arial"/>
          <w:szCs w:val="24"/>
        </w:rPr>
        <w:t>XV.</w:t>
      </w:r>
    </w:p>
    <w:p w:rsidR="00276F1C" w:rsidRPr="008B3E46" w:rsidRDefault="00160D14" w:rsidP="00DE62BE">
      <w:pPr>
        <w:pStyle w:val="Nadpis7"/>
        <w:numPr>
          <w:ilvl w:val="12"/>
          <w:numId w:val="0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7860BE" w:rsidRPr="00C17750" w:rsidRDefault="007860BE" w:rsidP="007860BE">
      <w:pPr>
        <w:pStyle w:val="Smlouva-slo"/>
        <w:numPr>
          <w:ilvl w:val="0"/>
          <w:numId w:val="13"/>
        </w:numPr>
        <w:spacing w:before="0" w:after="80" w:line="240" w:lineRule="auto"/>
        <w:rPr>
          <w:sz w:val="22"/>
          <w:szCs w:val="22"/>
        </w:rPr>
      </w:pPr>
      <w:r w:rsidRPr="00C17750">
        <w:rPr>
          <w:sz w:val="22"/>
          <w:szCs w:val="22"/>
        </w:rPr>
        <w:t xml:space="preserve">Zhotovitel je povinen zaplatit objednateli smluvní pokutu ve výši </w:t>
      </w:r>
      <w:r w:rsidR="00972808">
        <w:rPr>
          <w:sz w:val="22"/>
          <w:szCs w:val="22"/>
        </w:rPr>
        <w:t>0,1</w:t>
      </w:r>
      <w:r w:rsidRPr="00C17750">
        <w:rPr>
          <w:sz w:val="22"/>
          <w:szCs w:val="22"/>
        </w:rPr>
        <w:t xml:space="preserve"> % z ceny díla bez DPH za každý i započatý den prodlení s předáním díla bez vad a nedodělků.</w:t>
      </w:r>
    </w:p>
    <w:p w:rsidR="007860BE" w:rsidRDefault="007860BE" w:rsidP="007860BE">
      <w:pPr>
        <w:pStyle w:val="Smlouva-slo"/>
        <w:numPr>
          <w:ilvl w:val="0"/>
          <w:numId w:val="13"/>
        </w:numPr>
        <w:spacing w:before="0" w:after="80" w:line="240" w:lineRule="auto"/>
        <w:rPr>
          <w:sz w:val="22"/>
          <w:szCs w:val="22"/>
        </w:rPr>
      </w:pPr>
      <w:r w:rsidRPr="00C17750">
        <w:rPr>
          <w:sz w:val="22"/>
          <w:szCs w:val="22"/>
        </w:rPr>
        <w:t>Nebude-li faktura uhrazena ve lhůtě splatnosti, je objednatel povinen zaplatit zhotoviteli úrok              z prodlení ve výši 0,015 % z dlužné částky bez DPH za každý i započatý den prodlení.</w:t>
      </w:r>
    </w:p>
    <w:p w:rsidR="00276F1C" w:rsidRDefault="00276F1C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zaplatit objednateli smluvní pokutu ve výši </w:t>
      </w:r>
      <w:r w:rsidR="00AD2187">
        <w:rPr>
          <w:sz w:val="22"/>
          <w:szCs w:val="22"/>
        </w:rPr>
        <w:t>1.000,-</w:t>
      </w:r>
      <w:r w:rsidRPr="00971EB2">
        <w:rPr>
          <w:sz w:val="22"/>
          <w:szCs w:val="22"/>
        </w:rPr>
        <w:t xml:space="preserve"> Kč za každý prokazatelně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276F1C" w:rsidRPr="00971EB2" w:rsidRDefault="00276F1C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 případě prodlení s vyklizením a vyčištěním staveniště je zhotovitel povinen zaplatit objednateli</w:t>
      </w:r>
      <w:r w:rsidRPr="00971EB2">
        <w:rPr>
          <w:i/>
          <w:color w:val="FF0000"/>
          <w:sz w:val="22"/>
          <w:szCs w:val="22"/>
        </w:rPr>
        <w:t xml:space="preserve"> </w:t>
      </w:r>
      <w:r w:rsidR="001F32DF">
        <w:rPr>
          <w:sz w:val="22"/>
          <w:szCs w:val="22"/>
        </w:rPr>
        <w:t xml:space="preserve">smluvní pokutu ve výši </w:t>
      </w:r>
      <w:r w:rsidR="00AD2187">
        <w:rPr>
          <w:sz w:val="22"/>
          <w:szCs w:val="22"/>
        </w:rPr>
        <w:t>1.000,-</w:t>
      </w:r>
      <w:r w:rsidRPr="00971EB2">
        <w:rPr>
          <w:sz w:val="22"/>
          <w:szCs w:val="22"/>
        </w:rPr>
        <w:t xml:space="preserve"> Kč za každý i započatý den prodlení.</w:t>
      </w:r>
    </w:p>
    <w:p w:rsidR="00276F1C" w:rsidRPr="00971EB2" w:rsidRDefault="00276F1C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 případě nedodržení termínu k odstranění drobných vad a nedodělků zjištěných při odevzdání a převzetí díla je zhotovitel povinen zaplatit objednat</w:t>
      </w:r>
      <w:r w:rsidR="001F32DF">
        <w:rPr>
          <w:sz w:val="22"/>
          <w:szCs w:val="22"/>
        </w:rPr>
        <w:t xml:space="preserve">eli smluvní pokutu ve výši </w:t>
      </w:r>
      <w:r w:rsidR="00AD2187">
        <w:rPr>
          <w:sz w:val="22"/>
          <w:szCs w:val="22"/>
        </w:rPr>
        <w:t>1.000,-</w:t>
      </w:r>
      <w:r w:rsidRPr="00971EB2">
        <w:rPr>
          <w:sz w:val="22"/>
          <w:szCs w:val="22"/>
        </w:rPr>
        <w:t xml:space="preserve"> Kč za každý i započatý den prodlení a zjištěný případ.</w:t>
      </w:r>
    </w:p>
    <w:p w:rsidR="00CC0489" w:rsidRPr="00053E11" w:rsidRDefault="00CC0489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053E11">
        <w:rPr>
          <w:sz w:val="22"/>
          <w:szCs w:val="22"/>
        </w:rPr>
        <w:t>V případě nedodržení termínu k odstranění vad zjištěných při závěrečné kontrolní prohlídce</w:t>
      </w:r>
      <w:r w:rsidR="00DC09FB">
        <w:rPr>
          <w:sz w:val="22"/>
          <w:szCs w:val="22"/>
        </w:rPr>
        <w:t xml:space="preserve"> </w:t>
      </w:r>
      <w:r w:rsidRPr="00053E11">
        <w:rPr>
          <w:sz w:val="22"/>
          <w:szCs w:val="22"/>
        </w:rPr>
        <w:t xml:space="preserve">stavby příslušným stavebním úřadem je zhotovitel povinen zaplatit objednateli smluvní pokutu ve výši </w:t>
      </w:r>
      <w:r w:rsidR="00AD2187">
        <w:rPr>
          <w:sz w:val="22"/>
          <w:szCs w:val="22"/>
        </w:rPr>
        <w:t>1.000,-</w:t>
      </w:r>
      <w:r w:rsidRPr="00053E11">
        <w:rPr>
          <w:sz w:val="22"/>
          <w:szCs w:val="22"/>
        </w:rPr>
        <w:t xml:space="preserve"> Kč za každý i započatý den prodlení a zjištěný případ.</w:t>
      </w:r>
    </w:p>
    <w:p w:rsidR="00276F1C" w:rsidRPr="00971EB2" w:rsidRDefault="00276F1C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 případě nedodržení termínu k odstranění vady, která se projevila v záruční době, je zhotovitel povinen zaplatit objednat</w:t>
      </w:r>
      <w:r w:rsidR="001F32DF">
        <w:rPr>
          <w:sz w:val="22"/>
          <w:szCs w:val="22"/>
        </w:rPr>
        <w:t xml:space="preserve">eli smluvní pokutu ve výši </w:t>
      </w:r>
      <w:r w:rsidR="00AD2187">
        <w:rPr>
          <w:sz w:val="22"/>
          <w:szCs w:val="22"/>
        </w:rPr>
        <w:t>1.000,-</w:t>
      </w:r>
      <w:r w:rsidRPr="00971EB2">
        <w:rPr>
          <w:sz w:val="22"/>
          <w:szCs w:val="22"/>
        </w:rPr>
        <w:t xml:space="preserve"> Kč za každý i započatý den prodlení a zjištěný případ.</w:t>
      </w:r>
    </w:p>
    <w:p w:rsidR="00A96E37" w:rsidRPr="00971EB2" w:rsidRDefault="00A96E37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 případě, že bude zjištěno, že stavební deník není přístupný v pracovní době na stavbě, bude zhotoviteli účtována jednorázová smluvní pokuta ve výši  500,- Kč za každý zjištěný případ.</w:t>
      </w:r>
    </w:p>
    <w:p w:rsidR="009520CD" w:rsidRPr="00AF5EE6" w:rsidRDefault="009520CD" w:rsidP="009520CD">
      <w:pPr>
        <w:pStyle w:val="Zkladntextodsazen-slo"/>
        <w:numPr>
          <w:ilvl w:val="0"/>
          <w:numId w:val="13"/>
        </w:numPr>
      </w:pPr>
      <w:r w:rsidRPr="00AF5EE6">
        <w:t>Pro případ nedodržení „Dodavatelského schématu“, které je součástí přílohy číslo 4. této smlouvy,</w:t>
      </w:r>
      <w:r w:rsidR="0075564F">
        <w:t xml:space="preserve"> tj. nedodržení realizace prací uvedených </w:t>
      </w:r>
      <w:r w:rsidR="0075564F" w:rsidRPr="00AF5EE6">
        <w:t>v objektech/oddílech, u kterých je uvedeno „ne“</w:t>
      </w:r>
      <w:r w:rsidR="0075564F">
        <w:t xml:space="preserve"> zhotovitelem</w:t>
      </w:r>
      <w:r w:rsidR="0075564F" w:rsidRPr="00AF5EE6">
        <w:t>,</w:t>
      </w:r>
      <w:r w:rsidRPr="00AF5EE6">
        <w:t xml:space="preserve"> je zhotovitel povinen zaplatit objednateli smluvní pokutu ve výši 100.000,- Kč za každý zjištěný případ.</w:t>
      </w:r>
    </w:p>
    <w:p w:rsidR="00276F1C" w:rsidRPr="00971EB2" w:rsidRDefault="00276F1C" w:rsidP="009520CD">
      <w:pPr>
        <w:pStyle w:val="Smlouva-slo"/>
        <w:numPr>
          <w:ilvl w:val="0"/>
          <w:numId w:val="13"/>
        </w:numPr>
        <w:spacing w:after="12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případě, že závazek provést dílo zanikne před řádným </w:t>
      </w:r>
      <w:r w:rsidR="00E363B5"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276F1C" w:rsidRPr="00971EB2" w:rsidRDefault="00276F1C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Smluvní pokuty sjednané touto smlouvou zaplatí povinná strana nezávisle na zavinění a  na tom, zda a v jaké výši vznikne druhé straně škoda, kterou lze vymáhat samostatně. Smluvní pokuty se nezapočítávají na náhradu případně vzniklé škody.</w:t>
      </w:r>
    </w:p>
    <w:p w:rsidR="00276F1C" w:rsidRPr="00971EB2" w:rsidRDefault="00276F1C" w:rsidP="0085015B">
      <w:pPr>
        <w:pStyle w:val="Smlouva-slo"/>
        <w:numPr>
          <w:ilvl w:val="0"/>
          <w:numId w:val="13"/>
        </w:numPr>
        <w:spacing w:before="0" w:after="12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Smluvní pokuty je objednatel oprávněn započíst proti pohledávce zhotovitele.</w:t>
      </w:r>
    </w:p>
    <w:p w:rsidR="008B3E46" w:rsidRDefault="008B3E46" w:rsidP="007860BE">
      <w:pPr>
        <w:spacing w:after="120"/>
        <w:jc w:val="both"/>
        <w:rPr>
          <w:szCs w:val="22"/>
        </w:rPr>
      </w:pPr>
    </w:p>
    <w:p w:rsidR="00AF5EE6" w:rsidRDefault="00AF5EE6" w:rsidP="007860BE">
      <w:pPr>
        <w:spacing w:after="120"/>
        <w:jc w:val="both"/>
        <w:rPr>
          <w:szCs w:val="22"/>
        </w:rPr>
      </w:pPr>
    </w:p>
    <w:p w:rsidR="00AF5EE6" w:rsidRDefault="00AF5EE6" w:rsidP="007860BE">
      <w:pPr>
        <w:spacing w:after="120"/>
        <w:jc w:val="both"/>
        <w:rPr>
          <w:szCs w:val="22"/>
        </w:rPr>
      </w:pPr>
    </w:p>
    <w:p w:rsidR="00AF5EE6" w:rsidRDefault="00AF5EE6" w:rsidP="007860BE">
      <w:pPr>
        <w:spacing w:after="120"/>
        <w:jc w:val="both"/>
        <w:rPr>
          <w:szCs w:val="22"/>
        </w:rPr>
      </w:pPr>
    </w:p>
    <w:p w:rsidR="00AF5EE6" w:rsidRDefault="00AF5EE6" w:rsidP="007860BE">
      <w:pPr>
        <w:spacing w:after="120"/>
        <w:jc w:val="both"/>
        <w:rPr>
          <w:szCs w:val="22"/>
        </w:rPr>
      </w:pPr>
    </w:p>
    <w:p w:rsidR="00AF5EE6" w:rsidRDefault="00AF5EE6" w:rsidP="007860BE">
      <w:pPr>
        <w:spacing w:after="120"/>
        <w:jc w:val="both"/>
        <w:rPr>
          <w:szCs w:val="22"/>
        </w:rPr>
      </w:pPr>
    </w:p>
    <w:p w:rsidR="00276F1C" w:rsidRPr="008B3E46" w:rsidRDefault="008B3E46" w:rsidP="00852A41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B57F3A">
        <w:rPr>
          <w:rFonts w:ascii="Arial" w:hAnsi="Arial" w:cs="Arial"/>
          <w:szCs w:val="24"/>
        </w:rPr>
        <w:t>XVI.</w:t>
      </w:r>
    </w:p>
    <w:p w:rsidR="00276F1C" w:rsidRPr="008B3E46" w:rsidRDefault="00276F1C" w:rsidP="00852A41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8B3E46">
        <w:rPr>
          <w:rFonts w:ascii="Arial" w:hAnsi="Arial" w:cs="Arial"/>
          <w:szCs w:val="24"/>
        </w:rPr>
        <w:t>Závěrečná ustanovení</w:t>
      </w:r>
    </w:p>
    <w:p w:rsidR="00AA5744" w:rsidRPr="00821192" w:rsidRDefault="00AA5744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úkonu dle § 41 zákona č. 128/2000 Sb., o obcích (obecní zřízení), </w:t>
      </w:r>
      <w:r>
        <w:rPr>
          <w:sz w:val="22"/>
          <w:szCs w:val="22"/>
        </w:rPr>
        <w:t xml:space="preserve">           </w:t>
      </w:r>
      <w:r w:rsidRPr="00971EB2">
        <w:rPr>
          <w:sz w:val="22"/>
          <w:szCs w:val="22"/>
        </w:rPr>
        <w:t xml:space="preserve">ve znění pozdějších změn a předpisů: O uzavření </w:t>
      </w:r>
      <w:r w:rsidR="00D63418">
        <w:rPr>
          <w:sz w:val="22"/>
          <w:szCs w:val="22"/>
        </w:rPr>
        <w:t xml:space="preserve">této </w:t>
      </w:r>
      <w:r w:rsidRPr="00971EB2">
        <w:rPr>
          <w:sz w:val="22"/>
          <w:szCs w:val="22"/>
        </w:rPr>
        <w:t xml:space="preserve">smlouvy </w:t>
      </w:r>
      <w:r w:rsidR="00D63418" w:rsidRPr="00971EB2">
        <w:rPr>
          <w:sz w:val="22"/>
          <w:szCs w:val="22"/>
        </w:rPr>
        <w:t xml:space="preserve">k veřejné zakázce </w:t>
      </w:r>
      <w:r w:rsidR="00D63418">
        <w:rPr>
          <w:sz w:val="22"/>
          <w:szCs w:val="22"/>
        </w:rPr>
        <w:t xml:space="preserve">zadávané otevřeným řízením a </w:t>
      </w:r>
      <w:r w:rsidR="00D63418" w:rsidRPr="00971EB2">
        <w:rPr>
          <w:sz w:val="22"/>
          <w:szCs w:val="22"/>
        </w:rPr>
        <w:t>označené „</w:t>
      </w:r>
      <w:r w:rsidR="00D63418" w:rsidRPr="005954B3">
        <w:rPr>
          <w:sz w:val="22"/>
          <w:szCs w:val="22"/>
        </w:rPr>
        <w:t xml:space="preserve">Kanalizace Krásné Pole, II. </w:t>
      </w:r>
      <w:r w:rsidR="00D63418">
        <w:rPr>
          <w:sz w:val="22"/>
          <w:szCs w:val="22"/>
        </w:rPr>
        <w:t xml:space="preserve">etapa + </w:t>
      </w:r>
      <w:r w:rsidR="00D63418" w:rsidRPr="005954B3">
        <w:rPr>
          <w:bCs/>
          <w:sz w:val="22"/>
          <w:szCs w:val="22"/>
        </w:rPr>
        <w:t>Vodovod Zauliční</w:t>
      </w:r>
      <w:r w:rsidR="00D63418" w:rsidRPr="00821192">
        <w:rPr>
          <w:sz w:val="22"/>
          <w:szCs w:val="22"/>
        </w:rPr>
        <w:t xml:space="preserve">“, </w:t>
      </w:r>
      <w:proofErr w:type="spellStart"/>
      <w:r w:rsidR="00D63418" w:rsidRPr="00D5037B">
        <w:rPr>
          <w:sz w:val="22"/>
          <w:szCs w:val="22"/>
        </w:rPr>
        <w:t>poř</w:t>
      </w:r>
      <w:proofErr w:type="spellEnd"/>
      <w:r w:rsidR="00D63418" w:rsidRPr="00D5037B">
        <w:rPr>
          <w:sz w:val="22"/>
          <w:szCs w:val="22"/>
        </w:rPr>
        <w:t>. č. 068/2013,</w:t>
      </w:r>
      <w:r w:rsidR="00D63418" w:rsidRPr="00821192">
        <w:t xml:space="preserve"> </w:t>
      </w:r>
      <w:r w:rsidR="00D63418" w:rsidRPr="00821192">
        <w:rPr>
          <w:sz w:val="22"/>
          <w:szCs w:val="22"/>
        </w:rPr>
        <w:t>zadané dle zákona č. 137/2006 Sb., o veřejných zakázkách, v platném znění</w:t>
      </w:r>
      <w:r w:rsidR="00D63418">
        <w:rPr>
          <w:sz w:val="22"/>
          <w:szCs w:val="22"/>
        </w:rPr>
        <w:t xml:space="preserve">, </w:t>
      </w:r>
      <w:r w:rsidRPr="00971EB2">
        <w:rPr>
          <w:sz w:val="22"/>
          <w:szCs w:val="22"/>
        </w:rPr>
        <w:t>rozhodl</w:t>
      </w:r>
      <w:r w:rsidR="00D63418">
        <w:rPr>
          <w:sz w:val="22"/>
          <w:szCs w:val="22"/>
        </w:rPr>
        <w:t>o</w:t>
      </w:r>
      <w:r w:rsidRPr="00971EB2">
        <w:rPr>
          <w:sz w:val="22"/>
          <w:szCs w:val="22"/>
        </w:rPr>
        <w:t xml:space="preserve"> </w:t>
      </w:r>
      <w:r w:rsidR="00D63418">
        <w:rPr>
          <w:sz w:val="22"/>
          <w:szCs w:val="22"/>
        </w:rPr>
        <w:t>zastupitelstvo</w:t>
      </w:r>
      <w:r w:rsidRPr="00971EB2">
        <w:rPr>
          <w:sz w:val="22"/>
          <w:szCs w:val="22"/>
        </w:rPr>
        <w:t xml:space="preserve"> města usnesením </w:t>
      </w:r>
      <w:r>
        <w:rPr>
          <w:sz w:val="22"/>
          <w:szCs w:val="22"/>
        </w:rPr>
        <w:t xml:space="preserve">          </w:t>
      </w:r>
      <w:r w:rsidRPr="00971EB2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…… </w:t>
      </w:r>
      <w:r w:rsidRPr="00971EB2">
        <w:rPr>
          <w:sz w:val="22"/>
          <w:szCs w:val="22"/>
        </w:rPr>
        <w:t>/</w:t>
      </w:r>
      <w:r w:rsidR="00D63418">
        <w:rPr>
          <w:sz w:val="22"/>
          <w:szCs w:val="22"/>
        </w:rPr>
        <w:t xml:space="preserve"> Z</w:t>
      </w:r>
      <w:r>
        <w:rPr>
          <w:sz w:val="22"/>
          <w:szCs w:val="22"/>
        </w:rPr>
        <w:t>M1014 / ……</w:t>
      </w:r>
      <w:r w:rsidRPr="00971EB2">
        <w:rPr>
          <w:sz w:val="22"/>
          <w:szCs w:val="22"/>
        </w:rPr>
        <w:t xml:space="preserve"> ze dne </w:t>
      </w:r>
      <w:r>
        <w:rPr>
          <w:sz w:val="22"/>
          <w:szCs w:val="22"/>
        </w:rPr>
        <w:t>………</w:t>
      </w:r>
      <w:r w:rsidRPr="00971EB2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DC09FB">
        <w:rPr>
          <w:sz w:val="22"/>
          <w:szCs w:val="22"/>
        </w:rPr>
        <w:t>3</w:t>
      </w:r>
      <w:r w:rsidRPr="00971EB2">
        <w:rPr>
          <w:sz w:val="22"/>
          <w:szCs w:val="22"/>
        </w:rPr>
        <w:t xml:space="preserve"> </w:t>
      </w:r>
      <w:r w:rsidRPr="00AD2187">
        <w:rPr>
          <w:i/>
          <w:iCs/>
          <w:sz w:val="22"/>
          <w:szCs w:val="22"/>
        </w:rPr>
        <w:t>(bude doplněno objednatelem před uzavřením smlouvy)</w:t>
      </w:r>
      <w:r w:rsidR="00D63418">
        <w:rPr>
          <w:i/>
          <w:iCs/>
          <w:sz w:val="22"/>
          <w:szCs w:val="22"/>
        </w:rPr>
        <w:t>.</w:t>
      </w:r>
    </w:p>
    <w:p w:rsidR="00276F1C" w:rsidRPr="0082119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821192">
        <w:rPr>
          <w:sz w:val="22"/>
          <w:szCs w:val="22"/>
        </w:rPr>
        <w:t>Smlouva nabývá účinnosti dnem uzavření.</w:t>
      </w:r>
    </w:p>
    <w:p w:rsidR="007860BE" w:rsidRPr="00821192" w:rsidRDefault="007860BE" w:rsidP="007860BE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821192">
        <w:rPr>
          <w:sz w:val="22"/>
          <w:szCs w:val="22"/>
        </w:rPr>
        <w:t>Inženýrskou činnost při realizaci díla uvedeného v čl. II. této smlouvy bude vykonávat OVAK a.s. Za OVAK a.s. je oprávněn jednat vedoucí investičního oddělení a jím pověřený pracovník.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821192">
        <w:rPr>
          <w:sz w:val="22"/>
          <w:szCs w:val="22"/>
        </w:rPr>
        <w:t xml:space="preserve">Změnit nebo doplnit tuto smlouvu mohou smluvní strany pouze formou písemných dodatků, které budou vzestupně číslovány, výslovně prohlášeny za dodatek této smlouvy a podepsány oprávněnými </w:t>
      </w:r>
      <w:r w:rsidRPr="00971EB2">
        <w:rPr>
          <w:sz w:val="22"/>
          <w:szCs w:val="22"/>
        </w:rPr>
        <w:t>zástupci smluvních stran.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Smluvní strany mohou ukončit smluv</w:t>
      </w:r>
      <w:r w:rsidR="0049631E">
        <w:rPr>
          <w:sz w:val="22"/>
          <w:szCs w:val="22"/>
        </w:rPr>
        <w:t>ní vztah písemnou dohodou.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Objednatel může smlouvu vypovědět písemnou výpovědí s jednoměsíční výpovědní lhůtou, která začíná běžet dnem doručení druhé smluvní straně.</w:t>
      </w:r>
    </w:p>
    <w:p w:rsidR="00276F1C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 případě zániku závazku před řádným splněním díla je zhotovitel povinen ihned předat objednateli nedokončené dílo včetně věcí, které opatřil a které jsou součástí díla a uhradit případně vzniklou škodu. Objednatel je povinen uhradit zhotoviteli cenu věcí, které opatřil a které se staly součástí díla. Smluvní strany uzavřou dohodu, ve které upraví vzájemná práva a povinnosti.</w:t>
      </w:r>
    </w:p>
    <w:p w:rsidR="00CE7D64" w:rsidRPr="00CE7D64" w:rsidRDefault="007860BE" w:rsidP="00CE7D64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AD2187">
        <w:rPr>
          <w:bCs/>
          <w:iCs/>
          <w:sz w:val="22"/>
          <w:szCs w:val="22"/>
        </w:rPr>
        <w:t>Seznam subdodavatelů, prostřednictvím kterých zhotovitel prokazoval v zadávacím řízení kvalifikaci, a seznam subdodavatelů, kteří se podílejí na plnění předmětu této smlouvy v rozsahu vyšším než      10 % z ceny díla, je uveden v příloze č. 4 této smlouvy</w:t>
      </w:r>
      <w:r w:rsidR="00821192" w:rsidRPr="00AD2187">
        <w:rPr>
          <w:bCs/>
          <w:iCs/>
          <w:sz w:val="22"/>
          <w:szCs w:val="22"/>
        </w:rPr>
        <w:t xml:space="preserve"> </w:t>
      </w:r>
      <w:r w:rsidR="00821192" w:rsidRPr="006111AC">
        <w:rPr>
          <w:b/>
          <w:bCs/>
          <w:i/>
          <w:iCs/>
          <w:sz w:val="22"/>
          <w:szCs w:val="22"/>
        </w:rPr>
        <w:t>(doplní uchazeč)</w:t>
      </w:r>
      <w:r w:rsidRPr="006111AC">
        <w:rPr>
          <w:bCs/>
          <w:i/>
          <w:iCs/>
          <w:sz w:val="22"/>
          <w:szCs w:val="22"/>
        </w:rPr>
        <w:t>.</w:t>
      </w:r>
      <w:r w:rsidRPr="00AD2187">
        <w:rPr>
          <w:bCs/>
          <w:iCs/>
          <w:sz w:val="22"/>
          <w:szCs w:val="22"/>
        </w:rPr>
        <w:t xml:space="preserve"> Zhotovitel je oprávněn změnit subdodavatele pouze po předchozím schválení zástupcem objednatele – vedoucím odboru investičního nebo jím pověřenou osobou. Změnu subdodavatele, prostřednictvím kterého zhotovitel prokazoval v zadávacím řízení kvalifikaci, může zhotovitel provést pouze v případě, že nový subdodavatel splňuje kvalifikaci v rozsahu, v jakém původní subdodavatel prokazoval kvalifikaci </w:t>
      </w:r>
      <w:r w:rsidR="0034171A" w:rsidRPr="00AD2187">
        <w:rPr>
          <w:bCs/>
          <w:iCs/>
          <w:sz w:val="22"/>
          <w:szCs w:val="22"/>
        </w:rPr>
        <w:t xml:space="preserve">      </w:t>
      </w:r>
      <w:r w:rsidRPr="00AD2187">
        <w:rPr>
          <w:bCs/>
          <w:iCs/>
          <w:sz w:val="22"/>
          <w:szCs w:val="22"/>
        </w:rPr>
        <w:t>v zadávacím řízení. O změně subdodavatele není nutné uzavírat dodatek k této smlouvě.</w:t>
      </w:r>
      <w:r w:rsidR="00CE7D64">
        <w:rPr>
          <w:bCs/>
          <w:iCs/>
          <w:sz w:val="22"/>
          <w:szCs w:val="22"/>
        </w:rPr>
        <w:t xml:space="preserve"> </w:t>
      </w:r>
      <w:r w:rsidR="00CE7D64" w:rsidRPr="00CE7D64">
        <w:rPr>
          <w:sz w:val="22"/>
          <w:szCs w:val="22"/>
        </w:rPr>
        <w:t>Součástí přílohy č. 4 této smlouvy je také „Dodavatelské schéma“ zpracované dle zadávací dokumentace k této veřejné zakázce.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zavazuje, že jakékoliv informace, které se dozvěděl v souvislosti s plněním předmětu smlouvy nebo které jsou obsahem předmětu smlouvy neposkytne třetím osobám.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nemůže bez souhlasu objednatele postoupit svá práva a povinnosti plynoucí ze smlouvy třetí osobě.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Pro případ, že kterékoliv ustanovení této smlouvy oddělitelné od ostatního obsahu se stane neúčinným nebo neplatným, smluvní strany se zavazují bez zbytečného odkladu nahradit takové ustanovení novým. Případná neplatnost některého z takovýchto ustanovení této smlouvy nemá </w:t>
      </w:r>
      <w:r w:rsidR="00E51525">
        <w:rPr>
          <w:sz w:val="22"/>
          <w:szCs w:val="22"/>
        </w:rPr>
        <w:t xml:space="preserve">         </w:t>
      </w:r>
      <w:r w:rsidRPr="00971EB2">
        <w:rPr>
          <w:sz w:val="22"/>
          <w:szCs w:val="22"/>
        </w:rPr>
        <w:t>za následek neplatnost ostatních ustanovení.</w:t>
      </w:r>
    </w:p>
    <w:p w:rsidR="00950657" w:rsidRPr="00971EB2" w:rsidRDefault="00950657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950657" w:rsidRPr="00C23539" w:rsidRDefault="00950657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C23539">
        <w:rPr>
          <w:sz w:val="22"/>
          <w:szCs w:val="22"/>
        </w:rPr>
        <w:t>Zhotovitel je povinen poskytovat objednateli veškeré informace, doklady apod. písemnou formou.</w:t>
      </w:r>
    </w:p>
    <w:p w:rsidR="00950657" w:rsidRPr="00971EB2" w:rsidRDefault="00950657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Písemnosti se považují za doručené i v případě, že kterákoliv ze stran její doručení odmítne či jinak znemožní.</w:t>
      </w:r>
    </w:p>
    <w:p w:rsidR="00950657" w:rsidRPr="00971EB2" w:rsidRDefault="00950657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950657" w:rsidRPr="00971EB2" w:rsidRDefault="00950657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Smluvní strany shodně prohlašují, že si tuto smlouvu před jejím podpisem přečetly a že byla uzavřena </w:t>
      </w:r>
      <w:r w:rsidRPr="00971EB2">
        <w:rPr>
          <w:sz w:val="22"/>
          <w:szCs w:val="22"/>
        </w:rPr>
        <w:lastRenderedPageBreak/>
        <w:t xml:space="preserve">po vzájemném projednání podle jejich pravé a svobodné vůle určitě, vážně a srozumitelně, nikoliv </w:t>
      </w:r>
      <w:r>
        <w:rPr>
          <w:sz w:val="22"/>
          <w:szCs w:val="22"/>
        </w:rPr>
        <w:t xml:space="preserve">      </w:t>
      </w:r>
      <w:r w:rsidRPr="00971EB2">
        <w:rPr>
          <w:sz w:val="22"/>
          <w:szCs w:val="22"/>
        </w:rPr>
        <w:t>v tísni za nápadně nevýhodných podmínek, a že se dohodly o celém jejím obsahu, což stvrzují svými podpisy.</w:t>
      </w:r>
    </w:p>
    <w:p w:rsidR="00950657" w:rsidRPr="00971EB2" w:rsidRDefault="00950657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Osoby podepisující tuto smlouvu svými podpisy stvrzují platnost svých jednatelských oprávnění.</w:t>
      </w:r>
    </w:p>
    <w:p w:rsidR="00276F1C" w:rsidRDefault="00276F1C" w:rsidP="00852A41">
      <w:pPr>
        <w:pStyle w:val="Smlouva-slo"/>
        <w:numPr>
          <w:ilvl w:val="0"/>
          <w:numId w:val="3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276F1C" w:rsidRPr="00971EB2" w:rsidRDefault="00276F1C" w:rsidP="00852A41">
      <w:pPr>
        <w:pStyle w:val="Smlouva-slo"/>
        <w:numPr>
          <w:ilvl w:val="0"/>
          <w:numId w:val="3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Nedílnou součástí této smlouvy jsou přílohy: </w:t>
      </w:r>
    </w:p>
    <w:p w:rsidR="00276F1C" w:rsidRPr="008B3E46" w:rsidRDefault="008B3E46" w:rsidP="008A27EE">
      <w:pPr>
        <w:tabs>
          <w:tab w:val="left" w:pos="4395"/>
        </w:tabs>
        <w:spacing w:after="40"/>
        <w:ind w:firstLine="357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="00276F1C" w:rsidRPr="00971EB2">
        <w:rPr>
          <w:szCs w:val="22"/>
        </w:rPr>
        <w:t xml:space="preserve">Kalkulace nákladů </w:t>
      </w:r>
      <w:r w:rsidR="00276F1C" w:rsidRPr="00971EB2">
        <w:rPr>
          <w:szCs w:val="22"/>
        </w:rPr>
        <w:tab/>
      </w:r>
      <w:r w:rsidR="00276F1C" w:rsidRPr="00971EB2">
        <w:rPr>
          <w:szCs w:val="22"/>
        </w:rPr>
        <w:tab/>
      </w:r>
      <w:r w:rsidR="00276F1C" w:rsidRPr="008B3E46">
        <w:rPr>
          <w:b/>
          <w:bCs/>
          <w:i/>
          <w:iCs/>
          <w:szCs w:val="22"/>
        </w:rPr>
        <w:t>(doplní uchazeč)</w:t>
      </w:r>
    </w:p>
    <w:p w:rsidR="00276F1C" w:rsidRPr="008B3E46" w:rsidRDefault="008B3E46" w:rsidP="00821192">
      <w:pPr>
        <w:tabs>
          <w:tab w:val="left" w:pos="4395"/>
        </w:tabs>
        <w:spacing w:after="40"/>
        <w:ind w:firstLine="357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č. 2 - </w:t>
      </w:r>
      <w:r w:rsidR="00276F1C" w:rsidRPr="00971EB2">
        <w:rPr>
          <w:szCs w:val="22"/>
        </w:rPr>
        <w:t xml:space="preserve">Časový harmonogram výstavby díla. </w:t>
      </w:r>
      <w:r w:rsidR="00276F1C" w:rsidRPr="00971EB2">
        <w:rPr>
          <w:szCs w:val="22"/>
        </w:rPr>
        <w:tab/>
      </w:r>
      <w:r w:rsidR="00276F1C" w:rsidRPr="00971EB2">
        <w:rPr>
          <w:szCs w:val="22"/>
        </w:rPr>
        <w:tab/>
      </w:r>
      <w:r w:rsidR="00276F1C" w:rsidRPr="008B3E46">
        <w:rPr>
          <w:b/>
          <w:bCs/>
          <w:i/>
          <w:iCs/>
          <w:szCs w:val="22"/>
        </w:rPr>
        <w:t>(doplní uchazeč)</w:t>
      </w:r>
    </w:p>
    <w:p w:rsidR="00276F1C" w:rsidRDefault="00276F1C" w:rsidP="00821192">
      <w:pPr>
        <w:pStyle w:val="Zkladntext"/>
        <w:spacing w:after="40"/>
        <w:ind w:firstLine="357"/>
        <w:jc w:val="both"/>
        <w:rPr>
          <w:szCs w:val="22"/>
        </w:rPr>
      </w:pPr>
      <w:r w:rsidRPr="00160D14">
        <w:rPr>
          <w:szCs w:val="22"/>
        </w:rPr>
        <w:t xml:space="preserve">č. 3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</w:p>
    <w:p w:rsidR="007860BE" w:rsidRPr="0070508E" w:rsidRDefault="007860BE" w:rsidP="007860BE">
      <w:pPr>
        <w:pStyle w:val="Zkladntext"/>
        <w:ind w:firstLine="357"/>
        <w:jc w:val="both"/>
        <w:rPr>
          <w:i/>
          <w:color w:val="FF0000"/>
          <w:szCs w:val="22"/>
        </w:rPr>
      </w:pPr>
      <w:r w:rsidRPr="00AD2187">
        <w:rPr>
          <w:szCs w:val="22"/>
        </w:rPr>
        <w:t xml:space="preserve">č. 4 - </w:t>
      </w:r>
      <w:r w:rsidRPr="00AD2187">
        <w:rPr>
          <w:bCs/>
          <w:iCs/>
          <w:szCs w:val="22"/>
        </w:rPr>
        <w:t>Seznam subdodavatelů</w:t>
      </w:r>
      <w:r w:rsidR="00DA01E4">
        <w:rPr>
          <w:szCs w:val="22"/>
        </w:rPr>
        <w:t xml:space="preserve"> + Dodavatelské schéma - </w:t>
      </w:r>
      <w:r w:rsidR="00092DB1" w:rsidRPr="008B3E46">
        <w:rPr>
          <w:b/>
          <w:bCs/>
          <w:i/>
          <w:iCs/>
          <w:szCs w:val="22"/>
        </w:rPr>
        <w:t>(doplní uchazeč)</w:t>
      </w:r>
      <w:r w:rsidR="00092DB1">
        <w:rPr>
          <w:b/>
          <w:bCs/>
          <w:i/>
          <w:iCs/>
          <w:szCs w:val="22"/>
        </w:rPr>
        <w:tab/>
      </w:r>
    </w:p>
    <w:p w:rsidR="000C7253" w:rsidRPr="00160D14" w:rsidRDefault="000C7253" w:rsidP="000C7253">
      <w:pPr>
        <w:pStyle w:val="Zkladntext"/>
        <w:jc w:val="both"/>
        <w:rPr>
          <w:szCs w:val="22"/>
        </w:rPr>
      </w:pPr>
    </w:p>
    <w:p w:rsidR="007B1007" w:rsidRDefault="007B1007" w:rsidP="00C32D63">
      <w:pPr>
        <w:tabs>
          <w:tab w:val="left" w:pos="0"/>
          <w:tab w:val="left" w:pos="4990"/>
        </w:tabs>
        <w:jc w:val="both"/>
        <w:rPr>
          <w:rFonts w:ascii="Arial" w:hAnsi="Arial" w:cs="Arial"/>
          <w:b/>
          <w:sz w:val="20"/>
        </w:rPr>
      </w:pPr>
    </w:p>
    <w:p w:rsidR="000C7253" w:rsidRPr="00650F45" w:rsidRDefault="000C7253" w:rsidP="00C32D63">
      <w:pPr>
        <w:tabs>
          <w:tab w:val="left" w:pos="0"/>
          <w:tab w:val="left" w:pos="4990"/>
        </w:tabs>
        <w:jc w:val="both"/>
        <w:rPr>
          <w:rFonts w:ascii="Arial" w:hAnsi="Arial" w:cs="Arial"/>
          <w:b/>
          <w:sz w:val="20"/>
        </w:rPr>
      </w:pPr>
      <w:r w:rsidRPr="00650F45">
        <w:rPr>
          <w:rFonts w:ascii="Arial" w:hAnsi="Arial" w:cs="Arial"/>
          <w:b/>
          <w:sz w:val="20"/>
        </w:rPr>
        <w:t>Za objednatele</w:t>
      </w:r>
      <w:r w:rsidRPr="00650F45">
        <w:rPr>
          <w:rFonts w:ascii="Arial" w:hAnsi="Arial" w:cs="Arial"/>
          <w:b/>
          <w:sz w:val="20"/>
        </w:rPr>
        <w:tab/>
        <w:t>Za zhotovitele</w:t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Místo: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>Místo: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C32D63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7B1007" w:rsidRDefault="007B1007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7B1007" w:rsidRDefault="007B1007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7B1007" w:rsidRDefault="007B1007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53332D" w:rsidRPr="005E4788" w:rsidRDefault="0053332D" w:rsidP="0053332D">
      <w:pPr>
        <w:tabs>
          <w:tab w:val="left" w:pos="0"/>
          <w:tab w:val="left" w:pos="4990"/>
        </w:tabs>
        <w:spacing w:after="40"/>
        <w:rPr>
          <w:b/>
          <w:szCs w:val="22"/>
        </w:rPr>
      </w:pPr>
      <w:r>
        <w:rPr>
          <w:b/>
          <w:szCs w:val="22"/>
        </w:rPr>
        <w:t>Ing. Jiří Hrabina, zmocněnec</w:t>
      </w:r>
      <w:r>
        <w:rPr>
          <w:b/>
          <w:szCs w:val="22"/>
        </w:rPr>
        <w:tab/>
        <w:t xml:space="preserve">………….      </w:t>
      </w:r>
      <w:r w:rsidRPr="008B3E46">
        <w:rPr>
          <w:b/>
          <w:bCs/>
          <w:i/>
          <w:iCs/>
          <w:szCs w:val="22"/>
        </w:rPr>
        <w:t>(doplní uchazeč)</w:t>
      </w:r>
    </w:p>
    <w:p w:rsidR="00C32D63" w:rsidRPr="005E4788" w:rsidRDefault="00C32D63" w:rsidP="00C32D63">
      <w:pPr>
        <w:tabs>
          <w:tab w:val="left" w:pos="0"/>
          <w:tab w:val="left" w:pos="4990"/>
        </w:tabs>
        <w:spacing w:after="120"/>
        <w:jc w:val="both"/>
        <w:rPr>
          <w:szCs w:val="22"/>
        </w:rPr>
      </w:pPr>
      <w:r>
        <w:rPr>
          <w:szCs w:val="22"/>
        </w:rPr>
        <w:t>náměstek primátora</w:t>
      </w:r>
      <w:r>
        <w:rPr>
          <w:szCs w:val="22"/>
        </w:rPr>
        <w:tab/>
      </w:r>
    </w:p>
    <w:p w:rsidR="00782050" w:rsidRDefault="00782050" w:rsidP="00092DB1">
      <w:pPr>
        <w:jc w:val="both"/>
        <w:rPr>
          <w:szCs w:val="22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AF5EE6" w:rsidRDefault="00AF5EE6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</w:p>
    <w:p w:rsidR="00276F1C" w:rsidRPr="00BE4762" w:rsidRDefault="00276F1C" w:rsidP="008A27EE">
      <w:pPr>
        <w:pStyle w:val="Zkladntext"/>
        <w:spacing w:after="40"/>
        <w:jc w:val="right"/>
        <w:rPr>
          <w:rFonts w:ascii="Arial" w:hAnsi="Arial" w:cs="Arial"/>
          <w:sz w:val="20"/>
        </w:rPr>
      </w:pPr>
      <w:r w:rsidRPr="00BE4762">
        <w:rPr>
          <w:rFonts w:ascii="Arial" w:hAnsi="Arial" w:cs="Arial"/>
          <w:sz w:val="20"/>
        </w:rPr>
        <w:lastRenderedPageBreak/>
        <w:t>Příloha č. 3 ke smlouvě č. ……/20</w:t>
      </w:r>
      <w:r w:rsidR="00AA5744" w:rsidRPr="00BE4762">
        <w:rPr>
          <w:rFonts w:ascii="Arial" w:hAnsi="Arial" w:cs="Arial"/>
          <w:sz w:val="20"/>
        </w:rPr>
        <w:t>1</w:t>
      </w:r>
      <w:r w:rsidR="009E421F">
        <w:rPr>
          <w:rFonts w:ascii="Arial" w:hAnsi="Arial" w:cs="Arial"/>
          <w:sz w:val="20"/>
        </w:rPr>
        <w:t>3</w:t>
      </w:r>
      <w:r w:rsidRPr="00BE4762">
        <w:rPr>
          <w:rFonts w:ascii="Arial" w:hAnsi="Arial" w:cs="Arial"/>
          <w:sz w:val="20"/>
        </w:rPr>
        <w:t xml:space="preserve">/OI/LPO </w:t>
      </w:r>
    </w:p>
    <w:p w:rsidR="00276F1C" w:rsidRPr="00BE4762" w:rsidRDefault="00276F1C" w:rsidP="0056604C">
      <w:pPr>
        <w:pStyle w:val="Zkladntext"/>
        <w:jc w:val="right"/>
        <w:rPr>
          <w:rFonts w:ascii="Arial" w:hAnsi="Arial" w:cs="Arial"/>
          <w:sz w:val="20"/>
        </w:rPr>
      </w:pPr>
      <w:r w:rsidRPr="00BE4762">
        <w:rPr>
          <w:rFonts w:ascii="Arial" w:hAnsi="Arial" w:cs="Arial"/>
          <w:sz w:val="20"/>
        </w:rPr>
        <w:t>Počet stran: 1</w:t>
      </w:r>
    </w:p>
    <w:p w:rsidR="008A27EE" w:rsidRDefault="008A27EE" w:rsidP="008A27EE">
      <w:pPr>
        <w:pStyle w:val="Zkladntext"/>
        <w:jc w:val="both"/>
        <w:rPr>
          <w:rFonts w:cs="Arial"/>
        </w:rPr>
      </w:pPr>
    </w:p>
    <w:p w:rsidR="00A96E37" w:rsidRPr="008A27EE" w:rsidRDefault="00A96E37" w:rsidP="008A27EE">
      <w:pPr>
        <w:pStyle w:val="Zkladntext"/>
        <w:jc w:val="both"/>
        <w:rPr>
          <w:rFonts w:cs="Arial"/>
        </w:rPr>
      </w:pPr>
    </w:p>
    <w:p w:rsidR="00276F1C" w:rsidRPr="00A72322" w:rsidRDefault="00276F1C" w:rsidP="00276F1C">
      <w:pPr>
        <w:pStyle w:val="Smlouva1"/>
        <w:spacing w:before="0" w:after="0"/>
        <w:rPr>
          <w:rFonts w:ascii="Times New Roman" w:hAnsi="Times New Roman"/>
          <w:sz w:val="32"/>
          <w:szCs w:val="32"/>
        </w:rPr>
      </w:pPr>
      <w:r w:rsidRPr="00A72322">
        <w:rPr>
          <w:rFonts w:ascii="Times New Roman" w:hAnsi="Times New Roman"/>
          <w:sz w:val="32"/>
          <w:szCs w:val="32"/>
        </w:rPr>
        <w:t>P L N Á   M O C</w:t>
      </w:r>
    </w:p>
    <w:p w:rsidR="00276F1C" w:rsidRPr="00A72322" w:rsidRDefault="00276F1C" w:rsidP="00276F1C">
      <w:pPr>
        <w:pStyle w:val="Smlouva1"/>
        <w:spacing w:before="0" w:after="0"/>
        <w:rPr>
          <w:rFonts w:ascii="Times New Roman" w:hAnsi="Times New Roman"/>
          <w:szCs w:val="28"/>
        </w:rPr>
      </w:pPr>
      <w:r w:rsidRPr="00A72322">
        <w:rPr>
          <w:rFonts w:ascii="Times New Roman" w:hAnsi="Times New Roman"/>
          <w:szCs w:val="28"/>
        </w:rPr>
        <w:t>ke smlouvě o dílo č. …….</w:t>
      </w:r>
      <w:r w:rsidRPr="00A72322">
        <w:rPr>
          <w:rFonts w:ascii="Times New Roman" w:hAnsi="Times New Roman"/>
          <w:bCs/>
          <w:szCs w:val="28"/>
        </w:rPr>
        <w:t>/20</w:t>
      </w:r>
      <w:r w:rsidR="00AA5744" w:rsidRPr="00A72322">
        <w:rPr>
          <w:rFonts w:ascii="Times New Roman" w:hAnsi="Times New Roman"/>
          <w:bCs/>
          <w:szCs w:val="28"/>
        </w:rPr>
        <w:t>1</w:t>
      </w:r>
      <w:r w:rsidR="009E421F">
        <w:rPr>
          <w:rFonts w:ascii="Times New Roman" w:hAnsi="Times New Roman"/>
          <w:bCs/>
          <w:szCs w:val="28"/>
        </w:rPr>
        <w:t>3</w:t>
      </w:r>
      <w:r w:rsidRPr="00A72322">
        <w:rPr>
          <w:rFonts w:ascii="Times New Roman" w:hAnsi="Times New Roman"/>
          <w:bCs/>
          <w:szCs w:val="28"/>
        </w:rPr>
        <w:t>/OI/LPO</w:t>
      </w:r>
    </w:p>
    <w:p w:rsidR="00276F1C" w:rsidRPr="00971EB2" w:rsidRDefault="00276F1C" w:rsidP="00276F1C">
      <w:pPr>
        <w:pStyle w:val="Smlouva1"/>
        <w:spacing w:before="0" w:after="0"/>
        <w:rPr>
          <w:b w:val="0"/>
          <w:sz w:val="22"/>
          <w:szCs w:val="22"/>
        </w:rPr>
      </w:pPr>
    </w:p>
    <w:p w:rsidR="00276F1C" w:rsidRPr="00971EB2" w:rsidRDefault="00276F1C" w:rsidP="00746BDC">
      <w:pPr>
        <w:tabs>
          <w:tab w:val="left" w:pos="-567"/>
        </w:tabs>
        <w:spacing w:after="40"/>
        <w:rPr>
          <w:bCs/>
          <w:szCs w:val="22"/>
        </w:rPr>
      </w:pPr>
      <w:r w:rsidRPr="00A72322">
        <w:rPr>
          <w:rFonts w:ascii="Arial" w:hAnsi="Arial" w:cs="Arial"/>
          <w:b/>
          <w:bCs/>
          <w:sz w:val="20"/>
        </w:rPr>
        <w:t>Objednatel:</w:t>
      </w:r>
      <w:r w:rsidRPr="00A72322">
        <w:rPr>
          <w:rFonts w:ascii="Arial" w:hAnsi="Arial" w:cs="Arial"/>
          <w:bCs/>
          <w:sz w:val="20"/>
        </w:rPr>
        <w:tab/>
      </w:r>
      <w:r w:rsidR="00F72744">
        <w:rPr>
          <w:rFonts w:cs="Arial"/>
          <w:bCs/>
          <w:szCs w:val="22"/>
        </w:rPr>
        <w:tab/>
      </w:r>
      <w:r w:rsidRPr="00971EB2">
        <w:rPr>
          <w:bCs/>
          <w:szCs w:val="22"/>
        </w:rPr>
        <w:t>Statutární město Ostrava, Prokešovo nám. č. 8, 729 30 Ostrava</w:t>
      </w:r>
    </w:p>
    <w:p w:rsidR="00276F1C" w:rsidRPr="00971EB2" w:rsidRDefault="00276F1C" w:rsidP="00746BDC">
      <w:pPr>
        <w:tabs>
          <w:tab w:val="left" w:pos="-567"/>
        </w:tabs>
        <w:spacing w:after="40"/>
        <w:rPr>
          <w:bCs/>
          <w:szCs w:val="22"/>
        </w:rPr>
      </w:pPr>
      <w:r w:rsidRPr="00A72322">
        <w:rPr>
          <w:rFonts w:ascii="Arial" w:hAnsi="Arial" w:cs="Arial"/>
          <w:bCs/>
          <w:sz w:val="20"/>
        </w:rPr>
        <w:t>IČ :</w:t>
      </w:r>
      <w:r w:rsidRPr="00971EB2">
        <w:rPr>
          <w:bCs/>
          <w:szCs w:val="22"/>
        </w:rPr>
        <w:t xml:space="preserve"> </w:t>
      </w:r>
      <w:r w:rsidRPr="00971EB2">
        <w:rPr>
          <w:bCs/>
          <w:szCs w:val="22"/>
        </w:rPr>
        <w:tab/>
      </w:r>
      <w:r w:rsidRPr="00971EB2">
        <w:rPr>
          <w:bCs/>
          <w:szCs w:val="22"/>
        </w:rPr>
        <w:tab/>
      </w:r>
      <w:r w:rsidR="00F72744">
        <w:rPr>
          <w:bCs/>
          <w:szCs w:val="22"/>
        </w:rPr>
        <w:tab/>
      </w:r>
      <w:r w:rsidR="00F72744">
        <w:rPr>
          <w:bCs/>
          <w:szCs w:val="22"/>
        </w:rPr>
        <w:tab/>
      </w:r>
      <w:r w:rsidRPr="00971EB2">
        <w:rPr>
          <w:bCs/>
          <w:szCs w:val="22"/>
        </w:rPr>
        <w:t>008 45 451</w:t>
      </w:r>
    </w:p>
    <w:p w:rsidR="0053332D" w:rsidRPr="00971EB2" w:rsidRDefault="0053332D" w:rsidP="0053332D">
      <w:pPr>
        <w:tabs>
          <w:tab w:val="left" w:pos="-567"/>
        </w:tabs>
        <w:spacing w:after="120"/>
        <w:rPr>
          <w:bCs/>
          <w:szCs w:val="22"/>
        </w:rPr>
      </w:pPr>
      <w:r w:rsidRPr="00A72322">
        <w:rPr>
          <w:rFonts w:ascii="Arial" w:hAnsi="Arial" w:cs="Arial"/>
          <w:bCs/>
          <w:sz w:val="20"/>
        </w:rPr>
        <w:t>zastoupeno:</w:t>
      </w:r>
      <w:r w:rsidRPr="00971EB2">
        <w:rPr>
          <w:bCs/>
          <w:szCs w:val="22"/>
        </w:rPr>
        <w:tab/>
      </w:r>
      <w:r>
        <w:rPr>
          <w:bCs/>
          <w:szCs w:val="22"/>
        </w:rPr>
        <w:tab/>
      </w:r>
      <w:r w:rsidRPr="00971EB2">
        <w:rPr>
          <w:bCs/>
          <w:szCs w:val="22"/>
        </w:rPr>
        <w:t xml:space="preserve">Ing. </w:t>
      </w:r>
      <w:r>
        <w:rPr>
          <w:bCs/>
          <w:szCs w:val="22"/>
        </w:rPr>
        <w:t>Jiřím Hrabinou</w:t>
      </w:r>
      <w:r w:rsidRPr="00971EB2">
        <w:rPr>
          <w:bCs/>
          <w:szCs w:val="22"/>
        </w:rPr>
        <w:t>, náměstkem primátora</w:t>
      </w:r>
    </w:p>
    <w:p w:rsidR="00276F1C" w:rsidRPr="00971EB2" w:rsidRDefault="00276F1C" w:rsidP="00746BDC">
      <w:pPr>
        <w:numPr>
          <w:ilvl w:val="12"/>
          <w:numId w:val="0"/>
        </w:numPr>
        <w:spacing w:after="120"/>
        <w:ind w:left="1440" w:hanging="1440"/>
        <w:jc w:val="both"/>
        <w:rPr>
          <w:bCs/>
          <w:szCs w:val="22"/>
        </w:rPr>
      </w:pPr>
    </w:p>
    <w:p w:rsidR="00276F1C" w:rsidRPr="00613079" w:rsidRDefault="00276F1C" w:rsidP="00746BDC">
      <w:pPr>
        <w:numPr>
          <w:ilvl w:val="12"/>
          <w:numId w:val="0"/>
        </w:numPr>
        <w:spacing w:after="40"/>
        <w:ind w:left="1440" w:hanging="1440"/>
        <w:jc w:val="both"/>
        <w:rPr>
          <w:b/>
          <w:bCs/>
          <w:szCs w:val="22"/>
        </w:rPr>
      </w:pPr>
      <w:r w:rsidRPr="00A72322">
        <w:rPr>
          <w:rFonts w:ascii="Arial" w:hAnsi="Arial" w:cs="Arial"/>
          <w:b/>
          <w:bCs/>
          <w:sz w:val="20"/>
        </w:rPr>
        <w:t>Zhotovitel:</w:t>
      </w:r>
      <w:r w:rsidRPr="00971EB2">
        <w:rPr>
          <w:bCs/>
          <w:szCs w:val="22"/>
        </w:rPr>
        <w:tab/>
      </w:r>
      <w:r w:rsidRPr="00613079">
        <w:rPr>
          <w:b/>
          <w:bCs/>
          <w:i/>
          <w:szCs w:val="22"/>
        </w:rPr>
        <w:t>(doplní uchazeč)</w:t>
      </w:r>
    </w:p>
    <w:p w:rsidR="00276F1C" w:rsidRPr="00A72322" w:rsidRDefault="00276F1C" w:rsidP="00746BDC">
      <w:pPr>
        <w:pStyle w:val="Zkladntext-prvnodsazen"/>
        <w:spacing w:after="40"/>
        <w:ind w:firstLine="0"/>
        <w:rPr>
          <w:szCs w:val="22"/>
        </w:rPr>
      </w:pPr>
      <w:r w:rsidRPr="00A72322">
        <w:rPr>
          <w:rFonts w:ascii="Arial" w:hAnsi="Arial" w:cs="Arial"/>
          <w:sz w:val="20"/>
        </w:rPr>
        <w:t>se sídlem:</w:t>
      </w:r>
      <w:r w:rsidRPr="00A72322">
        <w:rPr>
          <w:rFonts w:ascii="Arial" w:hAnsi="Arial" w:cs="Arial"/>
          <w:sz w:val="20"/>
        </w:rPr>
        <w:tab/>
      </w:r>
      <w:r w:rsidR="00A72322" w:rsidRPr="007A3BBE">
        <w:rPr>
          <w:szCs w:val="22"/>
        </w:rPr>
        <w:tab/>
      </w:r>
    </w:p>
    <w:p w:rsidR="00276F1C" w:rsidRPr="00A72322" w:rsidRDefault="00A72322" w:rsidP="00A72322">
      <w:pPr>
        <w:numPr>
          <w:ilvl w:val="12"/>
          <w:numId w:val="0"/>
        </w:numPr>
        <w:spacing w:after="40"/>
        <w:jc w:val="both"/>
        <w:rPr>
          <w:bCs/>
          <w:szCs w:val="22"/>
        </w:rPr>
      </w:pPr>
      <w:r>
        <w:rPr>
          <w:rFonts w:ascii="Arial" w:hAnsi="Arial" w:cs="Arial"/>
          <w:bCs/>
          <w:sz w:val="20"/>
        </w:rPr>
        <w:t>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7A3BBE">
        <w:rPr>
          <w:bCs/>
          <w:szCs w:val="22"/>
        </w:rPr>
        <w:tab/>
      </w:r>
    </w:p>
    <w:p w:rsidR="00276F1C" w:rsidRPr="00A72322" w:rsidRDefault="00276F1C" w:rsidP="00746BDC">
      <w:pPr>
        <w:pStyle w:val="Zkladntext-prvnodsazen"/>
        <w:ind w:firstLine="0"/>
        <w:rPr>
          <w:szCs w:val="22"/>
        </w:rPr>
      </w:pPr>
      <w:r w:rsidRPr="00A72322">
        <w:rPr>
          <w:rFonts w:ascii="Arial" w:hAnsi="Arial" w:cs="Arial"/>
          <w:sz w:val="20"/>
        </w:rPr>
        <w:t>zastoupen</w:t>
      </w:r>
      <w:r w:rsidR="00613079" w:rsidRPr="00A72322">
        <w:rPr>
          <w:rFonts w:ascii="Arial" w:hAnsi="Arial" w:cs="Arial"/>
          <w:sz w:val="20"/>
        </w:rPr>
        <w:t>a</w:t>
      </w:r>
      <w:r w:rsidRPr="00A72322">
        <w:rPr>
          <w:rFonts w:ascii="Arial" w:hAnsi="Arial" w:cs="Arial"/>
          <w:sz w:val="20"/>
        </w:rPr>
        <w:t>:</w:t>
      </w:r>
      <w:r w:rsidRPr="00A72322">
        <w:rPr>
          <w:rFonts w:ascii="Arial" w:hAnsi="Arial" w:cs="Arial"/>
          <w:sz w:val="20"/>
        </w:rPr>
        <w:tab/>
      </w:r>
      <w:r w:rsidR="00A72322" w:rsidRPr="007A3BBE">
        <w:rPr>
          <w:szCs w:val="22"/>
        </w:rPr>
        <w:tab/>
      </w:r>
    </w:p>
    <w:p w:rsidR="003503D4" w:rsidRPr="003503D4" w:rsidRDefault="003503D4" w:rsidP="00746BDC">
      <w:pPr>
        <w:pStyle w:val="Zkladntext-prvnodsazen"/>
        <w:ind w:firstLine="0"/>
        <w:rPr>
          <w:szCs w:val="22"/>
        </w:rPr>
      </w:pPr>
    </w:p>
    <w:p w:rsidR="00276F1C" w:rsidRPr="00971EB2" w:rsidRDefault="00276F1C" w:rsidP="00852A41">
      <w:pPr>
        <w:numPr>
          <w:ilvl w:val="1"/>
          <w:numId w:val="31"/>
        </w:numPr>
        <w:spacing w:after="12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 (např. zábory veřejných ploch nutných pro vlastní výstavbu apod.).</w:t>
      </w:r>
    </w:p>
    <w:p w:rsidR="00276F1C" w:rsidRPr="00971EB2" w:rsidRDefault="00276F1C" w:rsidP="00852A41">
      <w:pPr>
        <w:pStyle w:val="Zkladntextodsazen"/>
        <w:numPr>
          <w:ilvl w:val="1"/>
          <w:numId w:val="31"/>
        </w:numPr>
        <w:spacing w:after="120"/>
        <w:rPr>
          <w:bCs/>
          <w:sz w:val="22"/>
          <w:szCs w:val="22"/>
        </w:rPr>
      </w:pPr>
      <w:r w:rsidRPr="00971EB2">
        <w:rPr>
          <w:bCs/>
          <w:sz w:val="22"/>
          <w:szCs w:val="22"/>
        </w:rPr>
        <w:t>Tato plná moc se vystavuje na období ode dne účinnosti smlouvy do odstranění všech případných vad a nedodělků ze závěrečné kontrolní prohlídky stavby.</w:t>
      </w:r>
    </w:p>
    <w:p w:rsidR="00276F1C" w:rsidRPr="00971EB2" w:rsidRDefault="00276F1C" w:rsidP="00276F1C">
      <w:pPr>
        <w:rPr>
          <w:bCs/>
          <w:szCs w:val="22"/>
        </w:rPr>
      </w:pPr>
    </w:p>
    <w:p w:rsidR="00276F1C" w:rsidRPr="00971EB2" w:rsidRDefault="00276F1C" w:rsidP="00276F1C">
      <w:pPr>
        <w:outlineLvl w:val="0"/>
        <w:rPr>
          <w:bCs/>
          <w:szCs w:val="22"/>
        </w:rPr>
      </w:pPr>
    </w:p>
    <w:p w:rsidR="00BE4762" w:rsidRPr="00971EB2" w:rsidRDefault="00BE4762" w:rsidP="00BE4762">
      <w:pPr>
        <w:spacing w:after="120"/>
        <w:outlineLvl w:val="0"/>
        <w:rPr>
          <w:bCs/>
          <w:szCs w:val="22"/>
        </w:rPr>
      </w:pPr>
    </w:p>
    <w:p w:rsidR="0053332D" w:rsidRPr="00DF2176" w:rsidRDefault="0053332D" w:rsidP="0053332D">
      <w:pPr>
        <w:pStyle w:val="Zkladntext"/>
        <w:rPr>
          <w:rFonts w:ascii="Arial" w:hAnsi="Arial" w:cs="Arial"/>
          <w:sz w:val="20"/>
        </w:rPr>
      </w:pPr>
      <w:r w:rsidRPr="00DF2176">
        <w:rPr>
          <w:rFonts w:ascii="Arial" w:hAnsi="Arial" w:cs="Arial"/>
          <w:sz w:val="20"/>
        </w:rPr>
        <w:t>V Ostravě dne :</w:t>
      </w:r>
    </w:p>
    <w:p w:rsidR="0053332D" w:rsidRDefault="0053332D" w:rsidP="0053332D">
      <w:pPr>
        <w:spacing w:after="120"/>
        <w:rPr>
          <w:bCs/>
          <w:szCs w:val="22"/>
        </w:rPr>
      </w:pPr>
    </w:p>
    <w:p w:rsidR="0053332D" w:rsidRPr="00971EB2" w:rsidRDefault="0053332D" w:rsidP="0053332D">
      <w:pPr>
        <w:ind w:left="4253"/>
        <w:rPr>
          <w:bCs/>
          <w:szCs w:val="22"/>
        </w:rPr>
      </w:pPr>
      <w:r w:rsidRPr="00971EB2">
        <w:rPr>
          <w:bCs/>
          <w:szCs w:val="22"/>
        </w:rPr>
        <w:t>…………………………………………..</w:t>
      </w:r>
    </w:p>
    <w:p w:rsidR="0053332D" w:rsidRPr="00971EB2" w:rsidRDefault="0053332D" w:rsidP="0053332D">
      <w:pPr>
        <w:pStyle w:val="Zkladntext-prvnodsazen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EB2">
        <w:t>za objednatele</w:t>
      </w:r>
    </w:p>
    <w:p w:rsidR="0053332D" w:rsidRPr="00971EB2" w:rsidRDefault="0053332D" w:rsidP="0053332D">
      <w:pPr>
        <w:pStyle w:val="Zkladntext-prvnodsazen2"/>
        <w:spacing w:after="40"/>
        <w:ind w:left="284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71EB2">
        <w:t>zmocněnec</w:t>
      </w:r>
      <w:r w:rsidRPr="00971EB2">
        <w:rPr>
          <w:bCs/>
        </w:rPr>
        <w:t xml:space="preserve"> Ing. </w:t>
      </w:r>
      <w:r>
        <w:rPr>
          <w:bCs/>
        </w:rPr>
        <w:t>Jiří Hrabina</w:t>
      </w:r>
    </w:p>
    <w:p w:rsidR="0053332D" w:rsidRDefault="0053332D" w:rsidP="0053332D">
      <w:pPr>
        <w:pStyle w:val="Zkladntext-prvnodsazen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EB2">
        <w:t>náměstek primátora</w:t>
      </w:r>
    </w:p>
    <w:p w:rsidR="00BE4762" w:rsidRPr="00971EB2" w:rsidRDefault="00BE4762" w:rsidP="00BE4762">
      <w:pPr>
        <w:pStyle w:val="Zkladntext-prvnodsazen2"/>
        <w:ind w:left="0" w:firstLine="0"/>
      </w:pPr>
    </w:p>
    <w:p w:rsidR="00BE4762" w:rsidRDefault="00BE4762" w:rsidP="00BE4762">
      <w:pPr>
        <w:pStyle w:val="Zkladntext"/>
      </w:pPr>
    </w:p>
    <w:p w:rsidR="00BE4762" w:rsidRPr="00DF2176" w:rsidRDefault="00BE4762" w:rsidP="00BE4762">
      <w:pPr>
        <w:pStyle w:val="Zkladntext"/>
        <w:rPr>
          <w:rFonts w:ascii="Arial" w:hAnsi="Arial" w:cs="Arial"/>
          <w:sz w:val="20"/>
        </w:rPr>
      </w:pPr>
      <w:r w:rsidRPr="00DF2176">
        <w:rPr>
          <w:rFonts w:ascii="Arial" w:hAnsi="Arial" w:cs="Arial"/>
          <w:sz w:val="20"/>
        </w:rPr>
        <w:t>Prohlašuji, že plnou moc přijímám.</w:t>
      </w:r>
    </w:p>
    <w:p w:rsidR="00BE4762" w:rsidRPr="00DF2176" w:rsidRDefault="00BE4762" w:rsidP="00BE4762">
      <w:pPr>
        <w:pStyle w:val="Zkladntext"/>
        <w:rPr>
          <w:rFonts w:ascii="Arial" w:hAnsi="Arial" w:cs="Arial"/>
          <w:sz w:val="20"/>
        </w:rPr>
      </w:pPr>
      <w:r w:rsidRPr="00DF2176">
        <w:rPr>
          <w:rFonts w:ascii="Arial" w:hAnsi="Arial" w:cs="Arial"/>
          <w:sz w:val="20"/>
        </w:rPr>
        <w:t>V Ostravě dne:</w:t>
      </w:r>
    </w:p>
    <w:p w:rsidR="00BE4762" w:rsidRPr="00971EB2" w:rsidRDefault="00BE4762" w:rsidP="00BE4762">
      <w:pPr>
        <w:spacing w:after="120"/>
        <w:rPr>
          <w:bCs/>
          <w:szCs w:val="22"/>
        </w:rPr>
      </w:pPr>
    </w:p>
    <w:p w:rsidR="00BE4762" w:rsidRPr="00971EB2" w:rsidRDefault="00BE4762" w:rsidP="00BE4762">
      <w:pPr>
        <w:ind w:left="4253"/>
        <w:rPr>
          <w:bCs/>
          <w:szCs w:val="22"/>
        </w:rPr>
      </w:pPr>
      <w:r w:rsidRPr="00971EB2">
        <w:rPr>
          <w:bCs/>
          <w:szCs w:val="22"/>
        </w:rPr>
        <w:t>…………………………………………...</w:t>
      </w:r>
    </w:p>
    <w:p w:rsidR="00BE4762" w:rsidRPr="00DF2176" w:rsidRDefault="00BE4762" w:rsidP="00BE4762">
      <w:pPr>
        <w:pStyle w:val="Zkladntext-prvnodsazen"/>
        <w:ind w:firstLine="0"/>
        <w:rPr>
          <w:rFonts w:ascii="Arial" w:hAnsi="Arial" w:cs="Arial"/>
          <w:sz w:val="20"/>
        </w:rPr>
      </w:pP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</w:r>
      <w:r w:rsidRPr="00DF2176">
        <w:rPr>
          <w:rFonts w:ascii="Arial" w:hAnsi="Arial" w:cs="Arial"/>
          <w:sz w:val="20"/>
        </w:rPr>
        <w:tab/>
        <w:t>za zhotovitele</w:t>
      </w:r>
    </w:p>
    <w:p w:rsidR="009F2789" w:rsidRDefault="009F2789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2DB1" w:rsidRDefault="00092DB1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2DB1" w:rsidRDefault="00092DB1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2DB1" w:rsidRDefault="00092DB1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2DB1" w:rsidRDefault="00092DB1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23D87" w:rsidRDefault="00D23D87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86782" w:rsidRDefault="00986782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86782" w:rsidRPr="00BE4762" w:rsidRDefault="00986782" w:rsidP="00986782">
      <w:pPr>
        <w:pStyle w:val="Zkladntext"/>
        <w:spacing w:after="40"/>
        <w:jc w:val="right"/>
        <w:rPr>
          <w:rFonts w:ascii="Arial" w:hAnsi="Arial" w:cs="Arial"/>
          <w:sz w:val="20"/>
        </w:rPr>
      </w:pPr>
      <w:r w:rsidRPr="00BE4762">
        <w:rPr>
          <w:rFonts w:ascii="Arial" w:hAnsi="Arial" w:cs="Arial"/>
          <w:sz w:val="20"/>
        </w:rPr>
        <w:lastRenderedPageBreak/>
        <w:t xml:space="preserve">Příloha č. </w:t>
      </w:r>
      <w:r>
        <w:rPr>
          <w:rFonts w:ascii="Arial" w:hAnsi="Arial" w:cs="Arial"/>
          <w:sz w:val="20"/>
        </w:rPr>
        <w:t>4</w:t>
      </w:r>
      <w:r w:rsidRPr="00BE4762">
        <w:rPr>
          <w:rFonts w:ascii="Arial" w:hAnsi="Arial" w:cs="Arial"/>
          <w:sz w:val="20"/>
        </w:rPr>
        <w:t xml:space="preserve"> ke smlouvě č. ……/201</w:t>
      </w:r>
      <w:r>
        <w:rPr>
          <w:rFonts w:ascii="Arial" w:hAnsi="Arial" w:cs="Arial"/>
          <w:sz w:val="20"/>
        </w:rPr>
        <w:t>3</w:t>
      </w:r>
      <w:r w:rsidRPr="00BE4762">
        <w:rPr>
          <w:rFonts w:ascii="Arial" w:hAnsi="Arial" w:cs="Arial"/>
          <w:sz w:val="20"/>
        </w:rPr>
        <w:t>/</w:t>
      </w:r>
      <w:proofErr w:type="spellStart"/>
      <w:r w:rsidRPr="00BE4762">
        <w:rPr>
          <w:rFonts w:ascii="Arial" w:hAnsi="Arial" w:cs="Arial"/>
          <w:sz w:val="20"/>
        </w:rPr>
        <w:t>OI</w:t>
      </w:r>
      <w:proofErr w:type="spellEnd"/>
      <w:r w:rsidRPr="00BE4762">
        <w:rPr>
          <w:rFonts w:ascii="Arial" w:hAnsi="Arial" w:cs="Arial"/>
          <w:sz w:val="20"/>
        </w:rPr>
        <w:t>/</w:t>
      </w:r>
      <w:proofErr w:type="spellStart"/>
      <w:r w:rsidRPr="00BE4762">
        <w:rPr>
          <w:rFonts w:ascii="Arial" w:hAnsi="Arial" w:cs="Arial"/>
          <w:sz w:val="20"/>
        </w:rPr>
        <w:t>LPO</w:t>
      </w:r>
      <w:proofErr w:type="spellEnd"/>
      <w:r w:rsidRPr="00BE4762">
        <w:rPr>
          <w:rFonts w:ascii="Arial" w:hAnsi="Arial" w:cs="Arial"/>
          <w:sz w:val="20"/>
        </w:rPr>
        <w:t xml:space="preserve"> </w:t>
      </w:r>
    </w:p>
    <w:p w:rsidR="00986782" w:rsidRPr="00BE4762" w:rsidRDefault="00986782" w:rsidP="00986782">
      <w:pPr>
        <w:pStyle w:val="Zkladntext"/>
        <w:jc w:val="right"/>
        <w:rPr>
          <w:rFonts w:ascii="Arial" w:hAnsi="Arial" w:cs="Arial"/>
          <w:sz w:val="20"/>
        </w:rPr>
      </w:pPr>
      <w:r w:rsidRPr="00BE4762">
        <w:rPr>
          <w:rFonts w:ascii="Arial" w:hAnsi="Arial" w:cs="Arial"/>
          <w:sz w:val="20"/>
        </w:rPr>
        <w:t>Počet stran:</w:t>
      </w:r>
      <w:r w:rsidR="005B428E">
        <w:rPr>
          <w:rFonts w:ascii="Arial" w:hAnsi="Arial" w:cs="Arial"/>
          <w:sz w:val="20"/>
        </w:rPr>
        <w:t xml:space="preserve"> 3</w:t>
      </w:r>
      <w:r w:rsidRPr="00BE4762">
        <w:rPr>
          <w:rFonts w:ascii="Arial" w:hAnsi="Arial" w:cs="Arial"/>
          <w:sz w:val="20"/>
        </w:rPr>
        <w:t xml:space="preserve"> </w:t>
      </w:r>
    </w:p>
    <w:p w:rsidR="00986782" w:rsidRDefault="00986782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986782" w:rsidTr="001F069D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986782" w:rsidRDefault="00986782" w:rsidP="001F0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 část veřejné zakázky, </w:t>
            </w:r>
          </w:p>
          <w:p w:rsidR="00986782" w:rsidRDefault="00986782" w:rsidP="001F069D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 xml:space="preserve">dle </w:t>
            </w:r>
            <w:proofErr w:type="spellStart"/>
            <w:r>
              <w:rPr>
                <w:b/>
                <w:bCs/>
              </w:rPr>
              <w:t>ust</w:t>
            </w:r>
            <w:proofErr w:type="spellEnd"/>
            <w:r>
              <w:rPr>
                <w:b/>
                <w:bCs/>
              </w:rPr>
              <w:t>.  § 44 odst. 6 zákona č. 137/2006 Sb., o veřejných zakázkách, v platném znění</w:t>
            </w:r>
          </w:p>
        </w:tc>
      </w:tr>
      <w:tr w:rsidR="00986782" w:rsidTr="001F069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86782" w:rsidRDefault="00986782" w:rsidP="001F069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986782" w:rsidRDefault="00986782" w:rsidP="001F069D">
            <w:pPr>
              <w:spacing w:before="120" w:after="120"/>
              <w:jc w:val="center"/>
              <w:rPr>
                <w:caps/>
                <w:u w:val="single"/>
              </w:rPr>
            </w:pPr>
            <w:r>
              <w:rPr>
                <w:caps/>
              </w:rPr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1"/>
            <w:r>
              <w:rPr>
                <w:caps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2"/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986782" w:rsidRDefault="00986782" w:rsidP="001F069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986782" w:rsidRDefault="00986782" w:rsidP="001F069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986782" w:rsidRDefault="00986782" w:rsidP="001F069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986782" w:rsidRDefault="00986782" w:rsidP="001F069D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  <w:rPr>
                <w:sz w:val="20"/>
              </w:rPr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86782" w:rsidRDefault="00986782" w:rsidP="001F069D">
            <w:pPr>
              <w:rPr>
                <w:sz w:val="20"/>
              </w:rPr>
            </w:pPr>
          </w:p>
          <w:p w:rsidR="00986782" w:rsidRDefault="00986782" w:rsidP="001F069D">
            <w:pPr>
              <w:rPr>
                <w:sz w:val="20"/>
              </w:rPr>
            </w:pPr>
          </w:p>
          <w:p w:rsidR="00986782" w:rsidRDefault="00986782" w:rsidP="001F069D">
            <w:pPr>
              <w:rPr>
                <w:sz w:val="20"/>
              </w:rPr>
            </w:pPr>
          </w:p>
          <w:p w:rsidR="00986782" w:rsidRDefault="00986782" w:rsidP="001F069D">
            <w:pPr>
              <w:rPr>
                <w:sz w:val="20"/>
              </w:rPr>
            </w:pPr>
          </w:p>
          <w:p w:rsidR="00986782" w:rsidRDefault="00986782" w:rsidP="001F069D">
            <w:pPr>
              <w:rPr>
                <w:sz w:val="20"/>
              </w:rPr>
            </w:pPr>
          </w:p>
          <w:p w:rsidR="00986782" w:rsidRDefault="00986782" w:rsidP="001F069D">
            <w:pPr>
              <w:rPr>
                <w:sz w:val="20"/>
              </w:rPr>
            </w:pPr>
          </w:p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782" w:rsidRDefault="00986782" w:rsidP="001F069D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986782" w:rsidRDefault="00986782" w:rsidP="001F069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986782" w:rsidRDefault="00986782" w:rsidP="001F06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986782" w:rsidRDefault="00986782" w:rsidP="001F069D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  <w:tr w:rsidR="00986782" w:rsidTr="001F069D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6782" w:rsidRDefault="00986782" w:rsidP="001F069D">
            <w:pPr>
              <w:jc w:val="center"/>
            </w:pPr>
          </w:p>
        </w:tc>
      </w:tr>
    </w:tbl>
    <w:p w:rsidR="00986782" w:rsidRDefault="00986782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86782" w:rsidRDefault="00986782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86782" w:rsidRDefault="00986782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tbl>
      <w:tblPr>
        <w:tblW w:w="796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4580"/>
        <w:gridCol w:w="1420"/>
      </w:tblGrid>
      <w:tr w:rsidR="00986782" w:rsidTr="001F069D">
        <w:trPr>
          <w:trHeight w:val="450"/>
        </w:trPr>
        <w:tc>
          <w:tcPr>
            <w:tcW w:w="6540" w:type="dxa"/>
            <w:gridSpan w:val="3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lastRenderedPageBreak/>
              <w:t>Dodavatelské schéma</w:t>
            </w:r>
          </w:p>
        </w:tc>
        <w:tc>
          <w:tcPr>
            <w:tcW w:w="142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986782" w:rsidTr="001F069D">
        <w:trPr>
          <w:trHeight w:val="150"/>
        </w:trPr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986782" w:rsidTr="001F069D">
        <w:trPr>
          <w:trHeight w:val="255"/>
        </w:trPr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Stavba:</w:t>
            </w:r>
          </w:p>
        </w:tc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0" w:type="dxa"/>
            <w:gridSpan w:val="2"/>
            <w:shd w:val="clear" w:color="000000" w:fill="FFFFCC"/>
            <w:noWrap/>
            <w:vAlign w:val="bottom"/>
            <w:hideMark/>
          </w:tcPr>
          <w:p w:rsidR="00986782" w:rsidRPr="002A2346" w:rsidRDefault="00986782" w:rsidP="001F069D">
            <w:pPr>
              <w:rPr>
                <w:rFonts w:ascii="Arial" w:hAnsi="Arial" w:cs="Arial"/>
                <w:b/>
                <w:bCs/>
                <w:sz w:val="20"/>
              </w:rPr>
            </w:pPr>
            <w:r w:rsidRPr="002A2346">
              <w:rPr>
                <w:rFonts w:ascii="Arial" w:hAnsi="Arial" w:cs="Arial"/>
                <w:b/>
                <w:bCs/>
                <w:sz w:val="20"/>
              </w:rPr>
              <w:t>Kanalizace Krásné Pole, II. Etapa, část 1.2 - rušení výustí</w:t>
            </w:r>
          </w:p>
        </w:tc>
      </w:tr>
      <w:tr w:rsidR="00986782" w:rsidTr="001F069D">
        <w:trPr>
          <w:trHeight w:val="135"/>
        </w:trPr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986782" w:rsidTr="001F069D">
        <w:trPr>
          <w:trHeight w:val="465"/>
        </w:trPr>
        <w:tc>
          <w:tcPr>
            <w:tcW w:w="980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980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4580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Objekt / oddíl</w:t>
            </w: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Subdodávka</w:t>
            </w:r>
          </w:p>
        </w:tc>
      </w:tr>
      <w:tr w:rsidR="00986782" w:rsidTr="001F069D">
        <w:trPr>
          <w:trHeight w:val="135"/>
        </w:trPr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 01.2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KP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Zemní práce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Zakládání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Vodorovné konstrukce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Trubní vedení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Prohlídka televizní kamerou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vč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záznamu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konstrukce a práce-bourání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Přesun hmot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23-M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Montáže potrubí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 02.2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Kanalizační přípojky stoky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KP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Zemní práce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Zakládání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Vodorovné konstrukce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Trubní vedení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Prohlídka televizní kamerou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vč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záznamu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Ostatní konstrukce a práce-bourání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Přesun hmot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23-M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Montáže potrubí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 09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Stoka </w:t>
            </w:r>
            <w:proofErr w:type="spellStart"/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>KPG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Zemní práce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Zakládání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Vodorovné konstrukce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Komunikace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Trubní vedení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Prohlídka televizní kamerou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vč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záznamu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Ostatní konstrukce a práce-bourání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Přesun hmot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23-M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Montáže potrubí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 10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Kanalizační přípojky stoky </w:t>
            </w:r>
            <w:proofErr w:type="spellStart"/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>KPG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Zemní práce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Zakládání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Vodorovné konstrukce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Komunikace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Trubní vedení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Prohlídka televizní kamerou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vč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záznamu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Ostatní konstrukce a práce-bourání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Přesun hmot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23-M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Montáže potrubí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>Vedlejší a ostatní náklady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86782" w:rsidRDefault="00986782" w:rsidP="001F069D">
            <w:pPr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Zařízení staveniště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986782" w:rsidRDefault="00986782" w:rsidP="001F069D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000000" w:fill="FFFFFF"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Zřízení, údržba a odstranění prostor dodavatele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Napojení zařízení staveniště na media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 xml:space="preserve">Vytýčení stávajících </w:t>
            </w: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inž.sítí</w:t>
            </w:r>
            <w:proofErr w:type="spellEnd"/>
            <w:r w:rsidRPr="003E15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000000" w:fill="FFFFFF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 xml:space="preserve">Zabezpečení </w:t>
            </w: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podm.dle</w:t>
            </w:r>
            <w:proofErr w:type="spellEnd"/>
            <w:r w:rsidRPr="003E15C1">
              <w:rPr>
                <w:rFonts w:ascii="Arial" w:hAnsi="Arial" w:cs="Arial"/>
                <w:sz w:val="16"/>
                <w:szCs w:val="16"/>
              </w:rPr>
              <w:t xml:space="preserve"> Plánu bezpečnosti práce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Zajištění přístupu na staveniště a skládek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 xml:space="preserve">Zajištění čištění komunikací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i/>
                <w:i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7030A0"/>
                <w:sz w:val="16"/>
                <w:szCs w:val="16"/>
              </w:rPr>
              <w:t>1.1.7.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580" w:type="dxa"/>
            <w:shd w:val="clear" w:color="000000" w:fill="FFFFFF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Projednání podmínek s majiteli pozemků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1.2.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000000" w:fill="FFFFFF"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Související činnosti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Geodetické zaměření skutečného stavu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Dokumentace skutečného provedení stavby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40"/>
        </w:trPr>
        <w:tc>
          <w:tcPr>
            <w:tcW w:w="98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Kompletační činnost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</w:tbl>
    <w:p w:rsidR="00986782" w:rsidRDefault="00986782" w:rsidP="00276F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tbl>
      <w:tblPr>
        <w:tblW w:w="8053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4253"/>
        <w:gridCol w:w="1517"/>
      </w:tblGrid>
      <w:tr w:rsidR="00986782" w:rsidTr="001F069D">
        <w:trPr>
          <w:trHeight w:val="386"/>
        </w:trPr>
        <w:tc>
          <w:tcPr>
            <w:tcW w:w="6536" w:type="dxa"/>
            <w:gridSpan w:val="3"/>
            <w:shd w:val="clear" w:color="000000" w:fill="FFFFCC"/>
            <w:noWrap/>
            <w:vAlign w:val="bottom"/>
          </w:tcPr>
          <w:p w:rsidR="00986782" w:rsidRPr="002A2346" w:rsidRDefault="00986782" w:rsidP="001F069D">
            <w:pPr>
              <w:ind w:left="253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Dodavatelské schéma</w:t>
            </w:r>
          </w:p>
        </w:tc>
        <w:tc>
          <w:tcPr>
            <w:tcW w:w="1517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1149" w:type="dxa"/>
            <w:shd w:val="clear" w:color="000000" w:fill="FFFFCC"/>
            <w:noWrap/>
            <w:vAlign w:val="bottom"/>
            <w:hideMark/>
          </w:tcPr>
          <w:p w:rsidR="00986782" w:rsidRPr="002A2346" w:rsidRDefault="00986782" w:rsidP="001F069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A2346">
              <w:rPr>
                <w:rFonts w:ascii="Arial" w:hAnsi="Arial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986782" w:rsidRPr="002A2346" w:rsidRDefault="00986782" w:rsidP="001F069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A2346">
              <w:rPr>
                <w:rFonts w:ascii="Arial" w:hAnsi="Arial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4253" w:type="dxa"/>
            <w:shd w:val="clear" w:color="000000" w:fill="FFFFCC"/>
            <w:noWrap/>
            <w:vAlign w:val="bottom"/>
            <w:hideMark/>
          </w:tcPr>
          <w:p w:rsidR="00986782" w:rsidRPr="002A2346" w:rsidRDefault="00986782" w:rsidP="001F069D">
            <w:pPr>
              <w:rPr>
                <w:rFonts w:ascii="Arial" w:hAnsi="Arial" w:cs="Arial"/>
                <w:sz w:val="20"/>
              </w:rPr>
            </w:pPr>
            <w:r w:rsidRPr="002A234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7" w:type="dxa"/>
            <w:shd w:val="clear" w:color="000000" w:fill="FFFFCC"/>
            <w:noWrap/>
            <w:vAlign w:val="bottom"/>
            <w:hideMark/>
          </w:tcPr>
          <w:p w:rsidR="00986782" w:rsidRPr="002A2346" w:rsidRDefault="00986782" w:rsidP="001F069D">
            <w:pPr>
              <w:rPr>
                <w:rFonts w:ascii="Arial" w:hAnsi="Arial" w:cs="Arial"/>
                <w:sz w:val="20"/>
              </w:rPr>
            </w:pPr>
            <w:r w:rsidRPr="002A2346">
              <w:rPr>
                <w:rFonts w:ascii="Arial" w:hAnsi="Arial" w:cs="Arial"/>
                <w:sz w:val="20"/>
              </w:rPr>
              <w:t> </w:t>
            </w:r>
          </w:p>
        </w:tc>
      </w:tr>
      <w:tr w:rsidR="00986782" w:rsidTr="001F069D">
        <w:trPr>
          <w:trHeight w:val="240"/>
        </w:trPr>
        <w:tc>
          <w:tcPr>
            <w:tcW w:w="1149" w:type="dxa"/>
            <w:shd w:val="clear" w:color="000000" w:fill="FFFFCC"/>
            <w:noWrap/>
            <w:vAlign w:val="center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Stavba: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986782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0" w:type="dxa"/>
            <w:gridSpan w:val="2"/>
            <w:shd w:val="clear" w:color="000000" w:fill="FFFFCC"/>
            <w:noWrap/>
            <w:vAlign w:val="bottom"/>
            <w:hideMark/>
          </w:tcPr>
          <w:p w:rsidR="00986782" w:rsidRPr="002A2346" w:rsidRDefault="00986782" w:rsidP="001F069D">
            <w:pPr>
              <w:rPr>
                <w:rFonts w:ascii="Arial" w:hAnsi="Arial" w:cs="Arial"/>
                <w:b/>
                <w:sz w:val="20"/>
              </w:rPr>
            </w:pPr>
            <w:r w:rsidRPr="002A2346">
              <w:rPr>
                <w:rFonts w:ascii="Arial" w:hAnsi="Arial" w:cs="Arial"/>
                <w:b/>
                <w:sz w:val="20"/>
              </w:rPr>
              <w:t>Vodovod Zauliční, posílení DTP Krásné Pole</w:t>
            </w:r>
          </w:p>
        </w:tc>
      </w:tr>
      <w:tr w:rsidR="00986782" w:rsidTr="001F069D">
        <w:trPr>
          <w:trHeight w:val="240"/>
        </w:trPr>
        <w:tc>
          <w:tcPr>
            <w:tcW w:w="1149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3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17" w:type="dxa"/>
            <w:shd w:val="clear" w:color="000000" w:fill="FFFFCC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6782" w:rsidTr="001F069D">
        <w:trPr>
          <w:trHeight w:val="402"/>
        </w:trPr>
        <w:tc>
          <w:tcPr>
            <w:tcW w:w="1149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4253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Objekt / oddíl</w:t>
            </w:r>
          </w:p>
        </w:tc>
        <w:tc>
          <w:tcPr>
            <w:tcW w:w="1517" w:type="dxa"/>
            <w:shd w:val="clear" w:color="000000" w:fill="FFFF00"/>
            <w:noWrap/>
            <w:vAlign w:val="center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Subdodávka</w:t>
            </w:r>
          </w:p>
        </w:tc>
      </w:tr>
      <w:tr w:rsidR="00986782" w:rsidTr="001F069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>SO 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Vodovod De 160, </w:t>
            </w:r>
            <w:proofErr w:type="spellStart"/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>PN</w:t>
            </w:r>
            <w:proofErr w:type="spellEnd"/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Zemní práce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Vodorovné konstrukce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Komunikace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Trubní vedení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892351111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Tlaková zkouška vodovodního potrubí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DN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150 nebo 200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892353111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Proplach a desinfekce vodovodního potrubí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DN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150 nebo 200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439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892372111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Zabezpečení konců vodovodního potrubí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DN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 300 při tlakových zkouškách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899999010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Odpojení a znovu napojení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stáv.vodovod.řádu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DN</w:t>
            </w:r>
            <w:proofErr w:type="spellEnd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150 PVC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899999011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i/>
                <w:iCs/>
                <w:sz w:val="16"/>
                <w:szCs w:val="16"/>
              </w:rPr>
              <w:t>Chemický a bakteriologický rozbor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Ostatní konstrukce a práce-bourání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Přesun hmot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sz w:val="16"/>
                <w:szCs w:val="16"/>
              </w:rPr>
              <w:t>Vedlejší a ostatní náklady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Zařízení staveniště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Zřízení,údržba</w:t>
            </w:r>
            <w:proofErr w:type="spellEnd"/>
            <w:r w:rsidRPr="003E15C1">
              <w:rPr>
                <w:rFonts w:ascii="Arial" w:hAnsi="Arial" w:cs="Arial"/>
                <w:sz w:val="16"/>
                <w:szCs w:val="16"/>
              </w:rPr>
              <w:t xml:space="preserve"> a odstranění prostor dodavatele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Napojení zařízení staveniště na media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 xml:space="preserve">Vytýčení stávajících </w:t>
            </w: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inž.sítí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8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 xml:space="preserve">Zabezpečení </w:t>
            </w: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podm</w:t>
            </w:r>
            <w:proofErr w:type="spellEnd"/>
            <w:r w:rsidRPr="003E15C1">
              <w:rPr>
                <w:rFonts w:ascii="Arial" w:hAnsi="Arial" w:cs="Arial"/>
                <w:sz w:val="16"/>
                <w:szCs w:val="16"/>
              </w:rPr>
              <w:t>. dle Plánu bezpečnosti práce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Zajištění přístupu na staveniště a skládek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Zjištění obslužnosti komunikací a dočasné dopravní značení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5C1">
              <w:rPr>
                <w:rFonts w:ascii="Arial" w:hAnsi="Arial" w:cs="Arial"/>
                <w:sz w:val="16"/>
                <w:szCs w:val="16"/>
              </w:rPr>
              <w:t>HSV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Projednání podmínek s majiteli pozemků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5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Související činnosti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6782" w:rsidRPr="003E15C1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Pr="003E15C1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E15C1">
              <w:rPr>
                <w:rFonts w:ascii="Arial" w:hAnsi="Arial" w:cs="Arial"/>
                <w:sz w:val="16"/>
                <w:szCs w:val="16"/>
              </w:rPr>
              <w:t>Geometrické zaměření skutečného stavu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Dokumentace skutečného provedení stavby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- -</w:t>
            </w:r>
          </w:p>
        </w:tc>
      </w:tr>
      <w:tr w:rsidR="00986782" w:rsidTr="001F069D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6782" w:rsidRDefault="00986782" w:rsidP="001F0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86782" w:rsidRDefault="00986782" w:rsidP="001F069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Kompletační činnost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986782" w:rsidRDefault="00986782" w:rsidP="001F0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- -</w:t>
            </w:r>
          </w:p>
        </w:tc>
      </w:tr>
    </w:tbl>
    <w:p w:rsidR="00986782" w:rsidRPr="00971EB2" w:rsidRDefault="00986782" w:rsidP="0098678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sectPr w:rsidR="00986782" w:rsidRPr="00971EB2" w:rsidSect="00011A9E">
      <w:headerReference w:type="default" r:id="rId10"/>
      <w:footerReference w:type="default" r:id="rId11"/>
      <w:pgSz w:w="11906" w:h="16838"/>
      <w:pgMar w:top="1531" w:right="1134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0B" w:rsidRDefault="00107F0B">
      <w:r>
        <w:separator/>
      </w:r>
    </w:p>
  </w:endnote>
  <w:endnote w:type="continuationSeparator" w:id="0">
    <w:p w:rsidR="00107F0B" w:rsidRDefault="001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B" w:rsidRDefault="00F93F17" w:rsidP="00DC09FB">
    <w:pPr>
      <w:pStyle w:val="Zpat"/>
      <w:tabs>
        <w:tab w:val="clear" w:pos="4536"/>
        <w:tab w:val="clear" w:pos="9072"/>
      </w:tabs>
      <w:ind w:left="-28" w:hanging="539"/>
      <w:rPr>
        <w:rFonts w:ascii="Arial" w:hAnsi="Arial" w:cs="Arial"/>
        <w:b/>
        <w:color w:val="003C69"/>
        <w:sz w:val="16"/>
        <w:szCs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781542BF" wp14:editId="62AE9F6F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BE5"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="00BB0BE5"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BB0BE5"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D24B2">
      <w:rPr>
        <w:rStyle w:val="slostrnky"/>
        <w:rFonts w:ascii="Arial" w:hAnsi="Arial" w:cs="Arial"/>
        <w:noProof/>
        <w:color w:val="003C69"/>
        <w:sz w:val="16"/>
      </w:rPr>
      <w:t>1</w:t>
    </w:r>
    <w:r w:rsidR="00BB0BE5"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="00BB0BE5" w:rsidRPr="00777736">
      <w:rPr>
        <w:rStyle w:val="slostrnky"/>
        <w:rFonts w:ascii="Arial" w:hAnsi="Arial" w:cs="Arial"/>
        <w:color w:val="003C69"/>
        <w:sz w:val="16"/>
      </w:rPr>
      <w:t>/</w:t>
    </w:r>
    <w:r w:rsidR="00BB0BE5"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="00BB0BE5"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BB0BE5"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D24B2">
      <w:rPr>
        <w:rStyle w:val="slostrnky"/>
        <w:rFonts w:ascii="Arial" w:hAnsi="Arial" w:cs="Arial"/>
        <w:noProof/>
        <w:color w:val="003C69"/>
        <w:sz w:val="16"/>
      </w:rPr>
      <w:t>21</w:t>
    </w:r>
    <w:r w:rsidR="00BB0BE5"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="00BB0BE5" w:rsidRPr="00777736">
      <w:rPr>
        <w:rStyle w:val="slostrnky"/>
        <w:rFonts w:ascii="Arial" w:hAnsi="Arial" w:cs="Arial"/>
        <w:color w:val="003C69"/>
        <w:sz w:val="16"/>
      </w:rPr>
      <w:tab/>
    </w:r>
    <w:r w:rsidR="00BB0BE5"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 w:rsidR="00DC09FB">
      <w:rPr>
        <w:rStyle w:val="slostrnky"/>
        <w:rFonts w:ascii="Arial" w:hAnsi="Arial" w:cs="Arial"/>
        <w:color w:val="003C69"/>
        <w:sz w:val="16"/>
        <w:szCs w:val="16"/>
      </w:rPr>
      <w:tab/>
    </w:r>
    <w:r w:rsidR="00DC09FB" w:rsidRPr="00DC09FB">
      <w:rPr>
        <w:rFonts w:ascii="Arial" w:hAnsi="Arial" w:cs="Arial"/>
        <w:b/>
        <w:color w:val="003C69"/>
        <w:sz w:val="16"/>
        <w:szCs w:val="16"/>
      </w:rPr>
      <w:t xml:space="preserve">Kanalizace Krásné Pole, II. etapa - část 1.2, rušení výusti, </w:t>
    </w:r>
  </w:p>
  <w:p w:rsidR="00BB0BE5" w:rsidRPr="00DC09FB" w:rsidRDefault="00DC09FB" w:rsidP="00DC09FB">
    <w:pPr>
      <w:pStyle w:val="Zpat"/>
      <w:tabs>
        <w:tab w:val="clear" w:pos="4536"/>
        <w:tab w:val="clear" w:pos="9072"/>
      </w:tabs>
      <w:ind w:left="-28" w:hanging="539"/>
      <w:rPr>
        <w:rFonts w:ascii="Arial" w:hAnsi="Arial" w:cs="Arial"/>
        <w:b/>
        <w:color w:val="003C69"/>
        <w:sz w:val="16"/>
        <w:szCs w:val="16"/>
      </w:rPr>
    </w:pPr>
    <w:r>
      <w:rPr>
        <w:rFonts w:ascii="Arial" w:hAnsi="Arial" w:cs="Arial"/>
        <w:b/>
        <w:color w:val="003C69"/>
        <w:sz w:val="16"/>
        <w:szCs w:val="16"/>
      </w:rPr>
      <w:tab/>
    </w:r>
    <w:r>
      <w:rPr>
        <w:rFonts w:ascii="Arial" w:hAnsi="Arial" w:cs="Arial"/>
        <w:b/>
        <w:color w:val="003C69"/>
        <w:sz w:val="16"/>
        <w:szCs w:val="16"/>
      </w:rPr>
      <w:tab/>
    </w:r>
    <w:r>
      <w:rPr>
        <w:rFonts w:ascii="Arial" w:hAnsi="Arial" w:cs="Arial"/>
        <w:b/>
        <w:color w:val="003C69"/>
        <w:sz w:val="16"/>
        <w:szCs w:val="16"/>
      </w:rPr>
      <w:tab/>
    </w:r>
    <w:r>
      <w:rPr>
        <w:rFonts w:ascii="Arial" w:hAnsi="Arial" w:cs="Arial"/>
        <w:b/>
        <w:color w:val="003C69"/>
        <w:sz w:val="16"/>
        <w:szCs w:val="16"/>
      </w:rPr>
      <w:tab/>
    </w:r>
    <w:r>
      <w:rPr>
        <w:rFonts w:ascii="Arial" w:hAnsi="Arial" w:cs="Arial"/>
        <w:b/>
        <w:color w:val="003C69"/>
        <w:sz w:val="16"/>
        <w:szCs w:val="16"/>
      </w:rPr>
      <w:tab/>
    </w:r>
    <w:r>
      <w:rPr>
        <w:rFonts w:ascii="Arial" w:hAnsi="Arial" w:cs="Arial"/>
        <w:b/>
        <w:color w:val="003C69"/>
        <w:sz w:val="16"/>
        <w:szCs w:val="16"/>
      </w:rPr>
      <w:tab/>
    </w:r>
    <w:r w:rsidRPr="00DC09FB">
      <w:rPr>
        <w:rFonts w:ascii="Arial" w:hAnsi="Arial" w:cs="Arial"/>
        <w:b/>
        <w:bCs/>
        <w:snapToGrid w:val="0"/>
        <w:color w:val="003C69"/>
        <w:sz w:val="16"/>
        <w:szCs w:val="16"/>
      </w:rPr>
      <w:t>Vodovod Zauliční</w:t>
    </w:r>
    <w:r>
      <w:rPr>
        <w:rFonts w:ascii="Arial" w:hAnsi="Arial" w:cs="Arial"/>
        <w:b/>
        <w:color w:val="003C69"/>
        <w:sz w:val="16"/>
        <w:szCs w:val="16"/>
      </w:rPr>
      <w:t>, posílení DTP Krásné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0B" w:rsidRDefault="00107F0B">
      <w:r>
        <w:separator/>
      </w:r>
    </w:p>
  </w:footnote>
  <w:footnote w:type="continuationSeparator" w:id="0">
    <w:p w:rsidR="00107F0B" w:rsidRDefault="0010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E5" w:rsidRPr="00A72322" w:rsidRDefault="00F93F17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-49530</wp:posOffset>
              </wp:positionV>
              <wp:extent cx="1943100" cy="32829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BE5" w:rsidRPr="00777736" w:rsidRDefault="00BB0BE5" w:rsidP="004D148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777736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5pt;margin-top:-3.9pt;width:153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e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RNyGQZgKsF2GcVRMnMhaHq83Stt3jHZIbvI&#10;sILOO3S6v9PGZkPTo4sNJmTB29Z1vxXPDsBxOoHYcNXabBaumT+SIFnH65h4JJqvPRLkuXdTrIg3&#10;L8LFLL/MV6s8/GnjhiRteFUxYcMchRWSP2vcQeKTJE7S0rLllYWzKWm13axahfYUhF2471CQMzf/&#10;eRquCM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" filled="f" stroked="f">
              <v:textbox>
                <w:txbxContent>
                  <w:p w:rsidR="00BB0BE5" w:rsidRPr="00777736" w:rsidRDefault="00BB0BE5" w:rsidP="004D148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777736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 w:rsidR="00BB0BE5" w:rsidRPr="00A72322">
      <w:rPr>
        <w:rFonts w:ascii="Arial" w:hAnsi="Arial" w:cs="Arial"/>
        <w:b/>
        <w:noProof/>
        <w:color w:val="003C69"/>
        <w:sz w:val="20"/>
      </w:rPr>
      <w:t>Statutární</w:t>
    </w:r>
    <w:r w:rsidR="00BB0BE5" w:rsidRPr="00A72322">
      <w:rPr>
        <w:rFonts w:ascii="Arial" w:hAnsi="Arial" w:cs="Arial"/>
        <w:b/>
        <w:sz w:val="20"/>
      </w:rPr>
      <w:t xml:space="preserve"> </w:t>
    </w:r>
    <w:r w:rsidR="00BB0BE5"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BB0BE5" w:rsidRPr="00A72322" w:rsidRDefault="00BB0BE5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A72322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72D"/>
    <w:multiLevelType w:val="hybridMultilevel"/>
    <w:tmpl w:val="BBD6903A"/>
    <w:lvl w:ilvl="0" w:tplc="666C9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53858"/>
    <w:multiLevelType w:val="hybridMultilevel"/>
    <w:tmpl w:val="E3C820F8"/>
    <w:lvl w:ilvl="0" w:tplc="C7300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206"/>
    <w:multiLevelType w:val="hybridMultilevel"/>
    <w:tmpl w:val="4EA6B756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77657D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>
    <w:nsid w:val="11342714"/>
    <w:multiLevelType w:val="hybridMultilevel"/>
    <w:tmpl w:val="CE4269B8"/>
    <w:lvl w:ilvl="0" w:tplc="1DFEEA0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35449"/>
    <w:multiLevelType w:val="hybridMultilevel"/>
    <w:tmpl w:val="1FDCB926"/>
    <w:lvl w:ilvl="0" w:tplc="1C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3CF1"/>
    <w:multiLevelType w:val="hybridMultilevel"/>
    <w:tmpl w:val="40C2BB9A"/>
    <w:lvl w:ilvl="0" w:tplc="C9BEF5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456DA"/>
    <w:multiLevelType w:val="hybridMultilevel"/>
    <w:tmpl w:val="48C62EB2"/>
    <w:lvl w:ilvl="0" w:tplc="8754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B1CB1"/>
    <w:multiLevelType w:val="singleLevel"/>
    <w:tmpl w:val="0938E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201C7BBF"/>
    <w:multiLevelType w:val="hybridMultilevel"/>
    <w:tmpl w:val="55448F12"/>
    <w:lvl w:ilvl="0" w:tplc="2880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13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5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8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21026"/>
    <w:multiLevelType w:val="hybridMultilevel"/>
    <w:tmpl w:val="78DC2A50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43865"/>
    <w:multiLevelType w:val="multilevel"/>
    <w:tmpl w:val="25FEF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A4D13"/>
    <w:multiLevelType w:val="hybridMultilevel"/>
    <w:tmpl w:val="AFCCBE72"/>
    <w:lvl w:ilvl="0" w:tplc="896A0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C2237"/>
    <w:multiLevelType w:val="multilevel"/>
    <w:tmpl w:val="70A615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864D85"/>
    <w:multiLevelType w:val="hybridMultilevel"/>
    <w:tmpl w:val="3946AA80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9">
    <w:nsid w:val="54657147"/>
    <w:multiLevelType w:val="multilevel"/>
    <w:tmpl w:val="22543416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1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2">
    <w:nsid w:val="5D2C2F10"/>
    <w:multiLevelType w:val="hybridMultilevel"/>
    <w:tmpl w:val="5C0805AC"/>
    <w:lvl w:ilvl="0" w:tplc="6B46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70F4F"/>
    <w:multiLevelType w:val="hybridMultilevel"/>
    <w:tmpl w:val="DC8EDB86"/>
    <w:lvl w:ilvl="0" w:tplc="FEA81C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E6E78"/>
    <w:multiLevelType w:val="multilevel"/>
    <w:tmpl w:val="4612A15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710"/>
        </w:tabs>
        <w:ind w:left="710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A760216"/>
    <w:multiLevelType w:val="hybridMultilevel"/>
    <w:tmpl w:val="4DD2C1FE"/>
    <w:lvl w:ilvl="0" w:tplc="A4143E2A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36">
    <w:nsid w:val="6ECB363A"/>
    <w:multiLevelType w:val="hybridMultilevel"/>
    <w:tmpl w:val="37BA609C"/>
    <w:lvl w:ilvl="0" w:tplc="829C13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D02D1A"/>
    <w:multiLevelType w:val="hybridMultilevel"/>
    <w:tmpl w:val="05667FCE"/>
    <w:lvl w:ilvl="0" w:tplc="786C34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0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1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2">
    <w:nsid w:val="7ED75C9F"/>
    <w:multiLevelType w:val="hybridMultilevel"/>
    <w:tmpl w:val="942A877C"/>
    <w:lvl w:ilvl="0" w:tplc="F552F4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17"/>
  </w:num>
  <w:num w:numId="6">
    <w:abstractNumId w:val="13"/>
  </w:num>
  <w:num w:numId="7">
    <w:abstractNumId w:val="39"/>
  </w:num>
  <w:num w:numId="8">
    <w:abstractNumId w:val="40"/>
  </w:num>
  <w:num w:numId="9">
    <w:abstractNumId w:val="27"/>
  </w:num>
  <w:num w:numId="10">
    <w:abstractNumId w:val="3"/>
  </w:num>
  <w:num w:numId="11">
    <w:abstractNumId w:val="41"/>
  </w:num>
  <w:num w:numId="12">
    <w:abstractNumId w:val="30"/>
  </w:num>
  <w:num w:numId="13">
    <w:abstractNumId w:val="18"/>
  </w:num>
  <w:num w:numId="14">
    <w:abstractNumId w:val="31"/>
  </w:num>
  <w:num w:numId="15">
    <w:abstractNumId w:val="11"/>
  </w:num>
  <w:num w:numId="16">
    <w:abstractNumId w:val="28"/>
  </w:num>
  <w:num w:numId="17">
    <w:abstractNumId w:val="42"/>
  </w:num>
  <w:num w:numId="18">
    <w:abstractNumId w:val="29"/>
  </w:num>
  <w:num w:numId="19">
    <w:abstractNumId w:val="26"/>
  </w:num>
  <w:num w:numId="20">
    <w:abstractNumId w:val="35"/>
  </w:num>
  <w:num w:numId="21">
    <w:abstractNumId w:val="29"/>
    <w:lvlOverride w:ilvl="0">
      <w:lvl w:ilvl="0">
        <w:start w:val="2"/>
        <w:numFmt w:val="decimal"/>
        <w:isLgl/>
        <w:lvlText w:val="2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1"/>
        <w:lvlText w:val="3.%2."/>
        <w:lvlJc w:val="left"/>
        <w:pPr>
          <w:tabs>
            <w:tab w:val="num" w:pos="907"/>
          </w:tabs>
          <w:ind w:left="907" w:hanging="510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19"/>
  </w:num>
  <w:num w:numId="23">
    <w:abstractNumId w:val="21"/>
  </w:num>
  <w:num w:numId="24">
    <w:abstractNumId w:val="33"/>
  </w:num>
  <w:num w:numId="25">
    <w:abstractNumId w:val="38"/>
  </w:num>
  <w:num w:numId="26">
    <w:abstractNumId w:val="22"/>
  </w:num>
  <w:num w:numId="27">
    <w:abstractNumId w:val="16"/>
  </w:num>
  <w:num w:numId="28">
    <w:abstractNumId w:val="7"/>
  </w:num>
  <w:num w:numId="29">
    <w:abstractNumId w:val="36"/>
  </w:num>
  <w:num w:numId="30">
    <w:abstractNumId w:val="20"/>
  </w:num>
  <w:num w:numId="31">
    <w:abstractNumId w:val="2"/>
  </w:num>
  <w:num w:numId="32">
    <w:abstractNumId w:val="23"/>
  </w:num>
  <w:num w:numId="33">
    <w:abstractNumId w:val="5"/>
  </w:num>
  <w:num w:numId="34">
    <w:abstractNumId w:val="1"/>
  </w:num>
  <w:num w:numId="35">
    <w:abstractNumId w:val="0"/>
  </w:num>
  <w:num w:numId="36">
    <w:abstractNumId w:val="29"/>
    <w:lvlOverride w:ilvl="0">
      <w:lvl w:ilvl="0">
        <w:start w:val="2"/>
        <w:numFmt w:val="decimal"/>
        <w:isLgl/>
        <w:lvlText w:val="2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1"/>
        <w:lvlText w:val="3.%2."/>
        <w:lvlJc w:val="left"/>
        <w:pPr>
          <w:tabs>
            <w:tab w:val="num" w:pos="907"/>
          </w:tabs>
          <w:ind w:left="907" w:hanging="510"/>
        </w:pPr>
        <w:rPr>
          <w:rFonts w:hint="default"/>
          <w:sz w:val="22"/>
        </w:rPr>
      </w:lvl>
    </w:lvlOverride>
    <w:lvlOverride w:ilvl="2">
      <w:lvl w:ilvl="2">
        <w:start w:val="1"/>
        <w:numFmt w:val="none"/>
        <w:lvlText w:val="3.1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7">
    <w:abstractNumId w:val="24"/>
  </w:num>
  <w:num w:numId="38">
    <w:abstractNumId w:val="15"/>
  </w:num>
  <w:num w:numId="39">
    <w:abstractNumId w:val="32"/>
  </w:num>
  <w:num w:numId="40">
    <w:abstractNumId w:val="10"/>
  </w:num>
  <w:num w:numId="41">
    <w:abstractNumId w:val="37"/>
  </w:num>
  <w:num w:numId="42">
    <w:abstractNumId w:val="8"/>
  </w:num>
  <w:num w:numId="43">
    <w:abstractNumId w:val="6"/>
  </w:num>
  <w:num w:numId="44">
    <w:abstractNumId w:val="25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03D0"/>
    <w:rsid w:val="00011A9E"/>
    <w:rsid w:val="00014AE7"/>
    <w:rsid w:val="00015FBE"/>
    <w:rsid w:val="0002015D"/>
    <w:rsid w:val="00021881"/>
    <w:rsid w:val="00031660"/>
    <w:rsid w:val="00036172"/>
    <w:rsid w:val="00045B51"/>
    <w:rsid w:val="0005048C"/>
    <w:rsid w:val="00053E11"/>
    <w:rsid w:val="0005484C"/>
    <w:rsid w:val="00062880"/>
    <w:rsid w:val="00092DB1"/>
    <w:rsid w:val="000A055E"/>
    <w:rsid w:val="000A5E8B"/>
    <w:rsid w:val="000B5F0F"/>
    <w:rsid w:val="000B6EF4"/>
    <w:rsid w:val="000C7253"/>
    <w:rsid w:val="000E1FAB"/>
    <w:rsid w:val="000E5808"/>
    <w:rsid w:val="000F3457"/>
    <w:rsid w:val="0010645B"/>
    <w:rsid w:val="00107F0B"/>
    <w:rsid w:val="00114410"/>
    <w:rsid w:val="001152CC"/>
    <w:rsid w:val="00115C88"/>
    <w:rsid w:val="0011745C"/>
    <w:rsid w:val="001200B5"/>
    <w:rsid w:val="001343DF"/>
    <w:rsid w:val="00143841"/>
    <w:rsid w:val="00145717"/>
    <w:rsid w:val="001457E3"/>
    <w:rsid w:val="0014598B"/>
    <w:rsid w:val="001545E2"/>
    <w:rsid w:val="00156534"/>
    <w:rsid w:val="00160D14"/>
    <w:rsid w:val="00162099"/>
    <w:rsid w:val="00162478"/>
    <w:rsid w:val="001669C6"/>
    <w:rsid w:val="0018638A"/>
    <w:rsid w:val="00187268"/>
    <w:rsid w:val="001950C0"/>
    <w:rsid w:val="001A3753"/>
    <w:rsid w:val="001B09A6"/>
    <w:rsid w:val="001F2EB2"/>
    <w:rsid w:val="001F32DF"/>
    <w:rsid w:val="001F3C31"/>
    <w:rsid w:val="00206EC8"/>
    <w:rsid w:val="00231178"/>
    <w:rsid w:val="00232EA5"/>
    <w:rsid w:val="002352AC"/>
    <w:rsid w:val="00237399"/>
    <w:rsid w:val="00246108"/>
    <w:rsid w:val="002573C4"/>
    <w:rsid w:val="0026295A"/>
    <w:rsid w:val="002637AF"/>
    <w:rsid w:val="00271640"/>
    <w:rsid w:val="00276F1C"/>
    <w:rsid w:val="0028009E"/>
    <w:rsid w:val="0028290D"/>
    <w:rsid w:val="00287B57"/>
    <w:rsid w:val="002915D8"/>
    <w:rsid w:val="002B4939"/>
    <w:rsid w:val="002D263C"/>
    <w:rsid w:val="002D3421"/>
    <w:rsid w:val="002E11F0"/>
    <w:rsid w:val="002E6ACE"/>
    <w:rsid w:val="002F225F"/>
    <w:rsid w:val="002F2331"/>
    <w:rsid w:val="003069DF"/>
    <w:rsid w:val="00314F73"/>
    <w:rsid w:val="003229DD"/>
    <w:rsid w:val="00323F82"/>
    <w:rsid w:val="00332974"/>
    <w:rsid w:val="00333163"/>
    <w:rsid w:val="00333766"/>
    <w:rsid w:val="00335F61"/>
    <w:rsid w:val="00336C00"/>
    <w:rsid w:val="0033767D"/>
    <w:rsid w:val="003377FE"/>
    <w:rsid w:val="0034171A"/>
    <w:rsid w:val="0034473B"/>
    <w:rsid w:val="003503D4"/>
    <w:rsid w:val="00350B09"/>
    <w:rsid w:val="00353F7C"/>
    <w:rsid w:val="00361EF1"/>
    <w:rsid w:val="0036786C"/>
    <w:rsid w:val="0037780A"/>
    <w:rsid w:val="003834B6"/>
    <w:rsid w:val="003B3D81"/>
    <w:rsid w:val="003B6325"/>
    <w:rsid w:val="003B72A3"/>
    <w:rsid w:val="003C548D"/>
    <w:rsid w:val="003D0A76"/>
    <w:rsid w:val="003D58C4"/>
    <w:rsid w:val="003D7597"/>
    <w:rsid w:val="003F0229"/>
    <w:rsid w:val="003F1538"/>
    <w:rsid w:val="003F31AC"/>
    <w:rsid w:val="003F5FD7"/>
    <w:rsid w:val="00406ED1"/>
    <w:rsid w:val="00417023"/>
    <w:rsid w:val="00417F6C"/>
    <w:rsid w:val="00422F6B"/>
    <w:rsid w:val="00422F95"/>
    <w:rsid w:val="00424A2E"/>
    <w:rsid w:val="0043135C"/>
    <w:rsid w:val="00431C21"/>
    <w:rsid w:val="004327CF"/>
    <w:rsid w:val="00446B47"/>
    <w:rsid w:val="00450F50"/>
    <w:rsid w:val="004555E4"/>
    <w:rsid w:val="00456A09"/>
    <w:rsid w:val="004571B0"/>
    <w:rsid w:val="00475CBA"/>
    <w:rsid w:val="0049631E"/>
    <w:rsid w:val="004A42DF"/>
    <w:rsid w:val="004A4D75"/>
    <w:rsid w:val="004A5463"/>
    <w:rsid w:val="004A634F"/>
    <w:rsid w:val="004B49FC"/>
    <w:rsid w:val="004D1482"/>
    <w:rsid w:val="00501359"/>
    <w:rsid w:val="00511EB7"/>
    <w:rsid w:val="0052395F"/>
    <w:rsid w:val="0053138C"/>
    <w:rsid w:val="005332AD"/>
    <w:rsid w:val="0053332D"/>
    <w:rsid w:val="00533A53"/>
    <w:rsid w:val="005445CF"/>
    <w:rsid w:val="00553F5A"/>
    <w:rsid w:val="005614D4"/>
    <w:rsid w:val="00564E7D"/>
    <w:rsid w:val="0056604C"/>
    <w:rsid w:val="005661DE"/>
    <w:rsid w:val="005954B3"/>
    <w:rsid w:val="00597DDA"/>
    <w:rsid w:val="005B3FA0"/>
    <w:rsid w:val="005B428E"/>
    <w:rsid w:val="005B477B"/>
    <w:rsid w:val="005C15B1"/>
    <w:rsid w:val="005C5DA2"/>
    <w:rsid w:val="005C711D"/>
    <w:rsid w:val="005D2C39"/>
    <w:rsid w:val="005D2F06"/>
    <w:rsid w:val="005E4788"/>
    <w:rsid w:val="005F0A7A"/>
    <w:rsid w:val="005F2988"/>
    <w:rsid w:val="00600C7E"/>
    <w:rsid w:val="00602E97"/>
    <w:rsid w:val="00605061"/>
    <w:rsid w:val="006111AC"/>
    <w:rsid w:val="00613079"/>
    <w:rsid w:val="006134EA"/>
    <w:rsid w:val="0063402F"/>
    <w:rsid w:val="00636113"/>
    <w:rsid w:val="00645E61"/>
    <w:rsid w:val="00647816"/>
    <w:rsid w:val="006666B1"/>
    <w:rsid w:val="00671690"/>
    <w:rsid w:val="00675940"/>
    <w:rsid w:val="0068108A"/>
    <w:rsid w:val="00684FAB"/>
    <w:rsid w:val="0069206D"/>
    <w:rsid w:val="0069365A"/>
    <w:rsid w:val="00695004"/>
    <w:rsid w:val="006A0E3F"/>
    <w:rsid w:val="006A2C82"/>
    <w:rsid w:val="006B2C9A"/>
    <w:rsid w:val="006C32C5"/>
    <w:rsid w:val="006D24B2"/>
    <w:rsid w:val="006D2682"/>
    <w:rsid w:val="006D614B"/>
    <w:rsid w:val="0073267D"/>
    <w:rsid w:val="007366B6"/>
    <w:rsid w:val="00746BDC"/>
    <w:rsid w:val="0075315F"/>
    <w:rsid w:val="0075564F"/>
    <w:rsid w:val="00762D87"/>
    <w:rsid w:val="00762E10"/>
    <w:rsid w:val="00764B92"/>
    <w:rsid w:val="00777736"/>
    <w:rsid w:val="00777925"/>
    <w:rsid w:val="00782050"/>
    <w:rsid w:val="007860BE"/>
    <w:rsid w:val="007925D4"/>
    <w:rsid w:val="007A3257"/>
    <w:rsid w:val="007A3BBE"/>
    <w:rsid w:val="007B1007"/>
    <w:rsid w:val="007C09D7"/>
    <w:rsid w:val="007E366F"/>
    <w:rsid w:val="00810CEE"/>
    <w:rsid w:val="00812873"/>
    <w:rsid w:val="00812D65"/>
    <w:rsid w:val="00814E44"/>
    <w:rsid w:val="00821192"/>
    <w:rsid w:val="0082682F"/>
    <w:rsid w:val="008271D5"/>
    <w:rsid w:val="0083143A"/>
    <w:rsid w:val="0083380D"/>
    <w:rsid w:val="00843798"/>
    <w:rsid w:val="00843D15"/>
    <w:rsid w:val="00844938"/>
    <w:rsid w:val="0085015B"/>
    <w:rsid w:val="00852A41"/>
    <w:rsid w:val="00853F30"/>
    <w:rsid w:val="0086257C"/>
    <w:rsid w:val="00865EC8"/>
    <w:rsid w:val="00866E37"/>
    <w:rsid w:val="00871907"/>
    <w:rsid w:val="00890626"/>
    <w:rsid w:val="008922CA"/>
    <w:rsid w:val="008A1064"/>
    <w:rsid w:val="008A27EE"/>
    <w:rsid w:val="008A53E9"/>
    <w:rsid w:val="008B3894"/>
    <w:rsid w:val="008B3E46"/>
    <w:rsid w:val="008B46AC"/>
    <w:rsid w:val="008C34AB"/>
    <w:rsid w:val="008E0993"/>
    <w:rsid w:val="008E44E1"/>
    <w:rsid w:val="008F19D0"/>
    <w:rsid w:val="008F5FCA"/>
    <w:rsid w:val="008F75F3"/>
    <w:rsid w:val="00901ADF"/>
    <w:rsid w:val="00904C11"/>
    <w:rsid w:val="00906E1C"/>
    <w:rsid w:val="00907FA6"/>
    <w:rsid w:val="0091367D"/>
    <w:rsid w:val="00913E1E"/>
    <w:rsid w:val="009144A7"/>
    <w:rsid w:val="00915705"/>
    <w:rsid w:val="00922FB8"/>
    <w:rsid w:val="0092546E"/>
    <w:rsid w:val="009308C9"/>
    <w:rsid w:val="00950657"/>
    <w:rsid w:val="009520CD"/>
    <w:rsid w:val="0095773F"/>
    <w:rsid w:val="00961993"/>
    <w:rsid w:val="00964B86"/>
    <w:rsid w:val="00971EB2"/>
    <w:rsid w:val="00972808"/>
    <w:rsid w:val="009732A9"/>
    <w:rsid w:val="009749FC"/>
    <w:rsid w:val="00983961"/>
    <w:rsid w:val="009840DC"/>
    <w:rsid w:val="00986782"/>
    <w:rsid w:val="00986E7A"/>
    <w:rsid w:val="009913EF"/>
    <w:rsid w:val="00994356"/>
    <w:rsid w:val="00995B7B"/>
    <w:rsid w:val="009A5849"/>
    <w:rsid w:val="009C4804"/>
    <w:rsid w:val="009D3D1A"/>
    <w:rsid w:val="009D4ABB"/>
    <w:rsid w:val="009E421F"/>
    <w:rsid w:val="009E427D"/>
    <w:rsid w:val="009E5694"/>
    <w:rsid w:val="009F2789"/>
    <w:rsid w:val="00A00F68"/>
    <w:rsid w:val="00A14C3C"/>
    <w:rsid w:val="00A21298"/>
    <w:rsid w:val="00A2296F"/>
    <w:rsid w:val="00A25602"/>
    <w:rsid w:val="00A33CE2"/>
    <w:rsid w:val="00A40F3C"/>
    <w:rsid w:val="00A50BF4"/>
    <w:rsid w:val="00A60417"/>
    <w:rsid w:val="00A62351"/>
    <w:rsid w:val="00A635EC"/>
    <w:rsid w:val="00A6368E"/>
    <w:rsid w:val="00A677F8"/>
    <w:rsid w:val="00A70652"/>
    <w:rsid w:val="00A72322"/>
    <w:rsid w:val="00A72CBB"/>
    <w:rsid w:val="00A96E37"/>
    <w:rsid w:val="00AA03B1"/>
    <w:rsid w:val="00AA2627"/>
    <w:rsid w:val="00AA5744"/>
    <w:rsid w:val="00AA7BF5"/>
    <w:rsid w:val="00AB17AD"/>
    <w:rsid w:val="00AB1A24"/>
    <w:rsid w:val="00AB624B"/>
    <w:rsid w:val="00AC3779"/>
    <w:rsid w:val="00AD2187"/>
    <w:rsid w:val="00AE0D85"/>
    <w:rsid w:val="00AE6588"/>
    <w:rsid w:val="00AE7555"/>
    <w:rsid w:val="00AF5EE6"/>
    <w:rsid w:val="00AF7DAF"/>
    <w:rsid w:val="00B03EBB"/>
    <w:rsid w:val="00B04B5C"/>
    <w:rsid w:val="00B06463"/>
    <w:rsid w:val="00B12219"/>
    <w:rsid w:val="00B137A6"/>
    <w:rsid w:val="00B2273F"/>
    <w:rsid w:val="00B27873"/>
    <w:rsid w:val="00B27A7F"/>
    <w:rsid w:val="00B33D90"/>
    <w:rsid w:val="00B33EE3"/>
    <w:rsid w:val="00B354FA"/>
    <w:rsid w:val="00B417D3"/>
    <w:rsid w:val="00B57F3A"/>
    <w:rsid w:val="00B62E7E"/>
    <w:rsid w:val="00B6493A"/>
    <w:rsid w:val="00B769A5"/>
    <w:rsid w:val="00B90123"/>
    <w:rsid w:val="00BA1AF6"/>
    <w:rsid w:val="00BA2086"/>
    <w:rsid w:val="00BB0BE5"/>
    <w:rsid w:val="00BC2D98"/>
    <w:rsid w:val="00BC314B"/>
    <w:rsid w:val="00BC56D4"/>
    <w:rsid w:val="00BD14DF"/>
    <w:rsid w:val="00BD64A1"/>
    <w:rsid w:val="00BD6CD4"/>
    <w:rsid w:val="00BE01C5"/>
    <w:rsid w:val="00BE1919"/>
    <w:rsid w:val="00BE4762"/>
    <w:rsid w:val="00BE62EC"/>
    <w:rsid w:val="00C00ACC"/>
    <w:rsid w:val="00C030F3"/>
    <w:rsid w:val="00C0683C"/>
    <w:rsid w:val="00C13CFF"/>
    <w:rsid w:val="00C15D39"/>
    <w:rsid w:val="00C17750"/>
    <w:rsid w:val="00C20341"/>
    <w:rsid w:val="00C23539"/>
    <w:rsid w:val="00C246A7"/>
    <w:rsid w:val="00C32D63"/>
    <w:rsid w:val="00C4624B"/>
    <w:rsid w:val="00C5284E"/>
    <w:rsid w:val="00C63E0B"/>
    <w:rsid w:val="00C6470C"/>
    <w:rsid w:val="00C65EB1"/>
    <w:rsid w:val="00C67D75"/>
    <w:rsid w:val="00C82EAC"/>
    <w:rsid w:val="00C87B60"/>
    <w:rsid w:val="00C9234A"/>
    <w:rsid w:val="00C9343D"/>
    <w:rsid w:val="00CA66A9"/>
    <w:rsid w:val="00CA7728"/>
    <w:rsid w:val="00CB2275"/>
    <w:rsid w:val="00CB4FBD"/>
    <w:rsid w:val="00CC0489"/>
    <w:rsid w:val="00CD32AB"/>
    <w:rsid w:val="00CD6C22"/>
    <w:rsid w:val="00CE1046"/>
    <w:rsid w:val="00CE411B"/>
    <w:rsid w:val="00CE7D64"/>
    <w:rsid w:val="00D041BC"/>
    <w:rsid w:val="00D10204"/>
    <w:rsid w:val="00D15A9E"/>
    <w:rsid w:val="00D22862"/>
    <w:rsid w:val="00D23D87"/>
    <w:rsid w:val="00D24B6B"/>
    <w:rsid w:val="00D30470"/>
    <w:rsid w:val="00D349F3"/>
    <w:rsid w:val="00D36912"/>
    <w:rsid w:val="00D40873"/>
    <w:rsid w:val="00D45F3D"/>
    <w:rsid w:val="00D5037B"/>
    <w:rsid w:val="00D63418"/>
    <w:rsid w:val="00D64A97"/>
    <w:rsid w:val="00D65915"/>
    <w:rsid w:val="00D701C7"/>
    <w:rsid w:val="00D766C1"/>
    <w:rsid w:val="00D77022"/>
    <w:rsid w:val="00D90318"/>
    <w:rsid w:val="00DA01E4"/>
    <w:rsid w:val="00DA1B75"/>
    <w:rsid w:val="00DA4C5B"/>
    <w:rsid w:val="00DC07F5"/>
    <w:rsid w:val="00DC09FB"/>
    <w:rsid w:val="00DC5D66"/>
    <w:rsid w:val="00DC714D"/>
    <w:rsid w:val="00DD124B"/>
    <w:rsid w:val="00DD5471"/>
    <w:rsid w:val="00DE0D76"/>
    <w:rsid w:val="00DE62BE"/>
    <w:rsid w:val="00DF1111"/>
    <w:rsid w:val="00E02912"/>
    <w:rsid w:val="00E215F3"/>
    <w:rsid w:val="00E249C5"/>
    <w:rsid w:val="00E350EE"/>
    <w:rsid w:val="00E363B5"/>
    <w:rsid w:val="00E36C7E"/>
    <w:rsid w:val="00E451E2"/>
    <w:rsid w:val="00E45D87"/>
    <w:rsid w:val="00E50E49"/>
    <w:rsid w:val="00E51525"/>
    <w:rsid w:val="00E638E8"/>
    <w:rsid w:val="00E653E5"/>
    <w:rsid w:val="00E72E06"/>
    <w:rsid w:val="00E8182D"/>
    <w:rsid w:val="00E9283B"/>
    <w:rsid w:val="00E928B1"/>
    <w:rsid w:val="00E92E0F"/>
    <w:rsid w:val="00EA6771"/>
    <w:rsid w:val="00EA6886"/>
    <w:rsid w:val="00EB4158"/>
    <w:rsid w:val="00EC058B"/>
    <w:rsid w:val="00EC0CCC"/>
    <w:rsid w:val="00EC0D60"/>
    <w:rsid w:val="00EC3AA3"/>
    <w:rsid w:val="00ED3243"/>
    <w:rsid w:val="00ED57F5"/>
    <w:rsid w:val="00EE1C5C"/>
    <w:rsid w:val="00EE6B94"/>
    <w:rsid w:val="00F043AA"/>
    <w:rsid w:val="00F0516B"/>
    <w:rsid w:val="00F07E0A"/>
    <w:rsid w:val="00F22DDC"/>
    <w:rsid w:val="00F3396C"/>
    <w:rsid w:val="00F4051E"/>
    <w:rsid w:val="00F4681F"/>
    <w:rsid w:val="00F46EF9"/>
    <w:rsid w:val="00F51145"/>
    <w:rsid w:val="00F624BF"/>
    <w:rsid w:val="00F72744"/>
    <w:rsid w:val="00F75639"/>
    <w:rsid w:val="00F76314"/>
    <w:rsid w:val="00F778B2"/>
    <w:rsid w:val="00F81D70"/>
    <w:rsid w:val="00F93F17"/>
    <w:rsid w:val="00F94FB5"/>
    <w:rsid w:val="00F97B68"/>
    <w:rsid w:val="00FA0F78"/>
    <w:rsid w:val="00FA4705"/>
    <w:rsid w:val="00FB64E5"/>
    <w:rsid w:val="00FD602E"/>
    <w:rsid w:val="00FE0537"/>
    <w:rsid w:val="00FE0F1A"/>
    <w:rsid w:val="00FE1679"/>
    <w:rsid w:val="00FE3873"/>
    <w:rsid w:val="00FF38FE"/>
    <w:rsid w:val="00FF48FA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02E97"/>
    <w:pPr>
      <w:numPr>
        <w:ilvl w:val="1"/>
        <w:numId w:val="21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6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uiPriority w:val="99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ED57F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ED57F5"/>
    <w:rPr>
      <w:sz w:val="22"/>
      <w:szCs w:val="22"/>
    </w:rPr>
  </w:style>
  <w:style w:type="character" w:styleId="Hypertextovodkaz">
    <w:name w:val="Hyperlink"/>
    <w:basedOn w:val="Standardnpsmoodstavce"/>
    <w:rsid w:val="00ED57F5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AD2187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2187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D218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02E97"/>
    <w:pPr>
      <w:numPr>
        <w:ilvl w:val="1"/>
        <w:numId w:val="21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6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uiPriority w:val="99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ED57F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ED57F5"/>
    <w:rPr>
      <w:sz w:val="22"/>
      <w:szCs w:val="22"/>
    </w:rPr>
  </w:style>
  <w:style w:type="character" w:styleId="Hypertextovodkaz">
    <w:name w:val="Hyperlink"/>
    <w:basedOn w:val="Standardnpsmoodstavce"/>
    <w:rsid w:val="00ED57F5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AD2187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2187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D21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k.cz/files_for_web/dok_kanal_01-4-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vak.cz/files_for_web/dok_voda-7-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9058</Words>
  <Characters>53445</Characters>
  <Application>Microsoft Office Word</Application>
  <DocSecurity>0</DocSecurity>
  <Lines>445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MMO</Company>
  <LinksUpToDate>false</LinksUpToDate>
  <CharactersWithSpaces>62379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volejnikovave</dc:creator>
  <cp:lastModifiedBy>Cuperová Andrea</cp:lastModifiedBy>
  <cp:revision>24</cp:revision>
  <cp:lastPrinted>2013-06-25T07:22:00Z</cp:lastPrinted>
  <dcterms:created xsi:type="dcterms:W3CDTF">2013-05-30T05:23:00Z</dcterms:created>
  <dcterms:modified xsi:type="dcterms:W3CDTF">2013-06-25T09:03:00Z</dcterms:modified>
</cp:coreProperties>
</file>