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C" w:rsidRPr="00816B00" w:rsidRDefault="00C105FC" w:rsidP="0018013F">
      <w:pPr>
        <w:pStyle w:val="Nzev"/>
        <w:keepNext/>
        <w:jc w:val="right"/>
        <w:rPr>
          <w:rFonts w:ascii="Arial" w:hAnsi="Arial" w:cs="Arial"/>
          <w:bCs w:val="0"/>
          <w:sz w:val="20"/>
          <w:szCs w:val="22"/>
          <w:u w:val="single"/>
        </w:rPr>
      </w:pPr>
      <w:r w:rsidRPr="00816B00">
        <w:rPr>
          <w:rFonts w:ascii="Arial" w:hAnsi="Arial" w:cs="Arial"/>
          <w:bCs w:val="0"/>
          <w:sz w:val="20"/>
          <w:szCs w:val="22"/>
          <w:u w:val="single"/>
        </w:rPr>
        <w:t>Příloha č. 1</w:t>
      </w:r>
      <w:r w:rsidR="007342C9" w:rsidRPr="00816B00">
        <w:rPr>
          <w:rFonts w:ascii="Arial" w:hAnsi="Arial" w:cs="Arial"/>
          <w:bCs w:val="0"/>
          <w:sz w:val="20"/>
          <w:szCs w:val="22"/>
          <w:u w:val="single"/>
        </w:rPr>
        <w:t xml:space="preserve"> </w:t>
      </w:r>
      <w:r w:rsidR="00E330C3">
        <w:rPr>
          <w:rFonts w:ascii="Arial" w:hAnsi="Arial" w:cs="Arial"/>
          <w:bCs w:val="0"/>
          <w:sz w:val="20"/>
          <w:szCs w:val="22"/>
          <w:u w:val="single"/>
        </w:rPr>
        <w:t>Výzvy k podání nabídky vč. zadávacích podmínek</w:t>
      </w:r>
    </w:p>
    <w:p w:rsidR="005208B6" w:rsidRPr="001234E5" w:rsidRDefault="005208B6" w:rsidP="0018013F">
      <w:pPr>
        <w:pStyle w:val="Nzev"/>
        <w:keepNext/>
        <w:jc w:val="right"/>
        <w:rPr>
          <w:b w:val="0"/>
          <w:bCs w:val="0"/>
          <w:sz w:val="22"/>
          <w:szCs w:val="22"/>
        </w:rPr>
      </w:pPr>
      <w:r w:rsidRPr="001234E5">
        <w:rPr>
          <w:b w:val="0"/>
          <w:bCs w:val="0"/>
          <w:sz w:val="22"/>
          <w:szCs w:val="22"/>
        </w:rPr>
        <w:t xml:space="preserve">Číslo smlouvy </w:t>
      </w:r>
      <w:r w:rsidR="00155E06" w:rsidRPr="001234E5">
        <w:rPr>
          <w:b w:val="0"/>
          <w:bCs w:val="0"/>
          <w:sz w:val="22"/>
          <w:szCs w:val="22"/>
        </w:rPr>
        <w:t>objednatele</w:t>
      </w:r>
      <w:r w:rsidRPr="001234E5">
        <w:rPr>
          <w:b w:val="0"/>
          <w:bCs w:val="0"/>
          <w:sz w:val="22"/>
          <w:szCs w:val="22"/>
        </w:rPr>
        <w:t>: ____/</w:t>
      </w:r>
      <w:r w:rsidR="00FD0164" w:rsidRPr="001234E5">
        <w:rPr>
          <w:b w:val="0"/>
          <w:bCs w:val="0"/>
          <w:sz w:val="22"/>
          <w:szCs w:val="22"/>
        </w:rPr>
        <w:t>…….</w:t>
      </w:r>
      <w:r w:rsidRPr="001234E5">
        <w:rPr>
          <w:b w:val="0"/>
          <w:bCs w:val="0"/>
          <w:sz w:val="22"/>
          <w:szCs w:val="22"/>
        </w:rPr>
        <w:t>/</w:t>
      </w:r>
      <w:r w:rsidR="00E177E4" w:rsidRPr="001234E5">
        <w:rPr>
          <w:b w:val="0"/>
          <w:bCs w:val="0"/>
          <w:sz w:val="22"/>
          <w:szCs w:val="22"/>
        </w:rPr>
        <w:t>OI</w:t>
      </w:r>
      <w:r w:rsidRPr="001234E5">
        <w:rPr>
          <w:b w:val="0"/>
          <w:bCs w:val="0"/>
          <w:sz w:val="22"/>
          <w:szCs w:val="22"/>
        </w:rPr>
        <w:t>/</w:t>
      </w:r>
      <w:r w:rsidR="00A203CE" w:rsidRPr="001234E5">
        <w:rPr>
          <w:b w:val="0"/>
          <w:bCs w:val="0"/>
          <w:sz w:val="22"/>
          <w:szCs w:val="22"/>
        </w:rPr>
        <w:t>VZKÚ</w:t>
      </w:r>
    </w:p>
    <w:p w:rsidR="003E5C30" w:rsidRPr="001234E5" w:rsidRDefault="007D2B0C" w:rsidP="0018013F">
      <w:pPr>
        <w:keepNext/>
        <w:spacing w:after="120"/>
        <w:ind w:left="4260" w:firstLine="703"/>
        <w:jc w:val="right"/>
        <w:rPr>
          <w:bCs/>
          <w:szCs w:val="22"/>
        </w:rPr>
      </w:pPr>
      <w:r w:rsidRPr="001234E5">
        <w:rPr>
          <w:bCs/>
          <w:szCs w:val="22"/>
        </w:rPr>
        <w:t>Identifikátor veřejné zakázky (</w:t>
      </w:r>
      <w:r w:rsidR="003E5C30" w:rsidRPr="001234E5">
        <w:rPr>
          <w:bCs/>
          <w:szCs w:val="22"/>
        </w:rPr>
        <w:t>IVZ</w:t>
      </w:r>
      <w:r w:rsidRPr="001234E5">
        <w:rPr>
          <w:bCs/>
          <w:szCs w:val="22"/>
        </w:rPr>
        <w:t xml:space="preserve">): </w:t>
      </w:r>
      <w:r w:rsidR="003E5C30" w:rsidRPr="001234E5">
        <w:rPr>
          <w:bCs/>
          <w:szCs w:val="22"/>
        </w:rPr>
        <w:t>P1</w:t>
      </w:r>
      <w:r w:rsidR="00E330C3">
        <w:rPr>
          <w:bCs/>
          <w:szCs w:val="22"/>
        </w:rPr>
        <w:t>7</w:t>
      </w:r>
      <w:r w:rsidR="003E5C30" w:rsidRPr="001234E5">
        <w:rPr>
          <w:bCs/>
          <w:szCs w:val="22"/>
        </w:rPr>
        <w:t>V00000</w:t>
      </w:r>
      <w:r w:rsidR="00E330C3">
        <w:rPr>
          <w:bCs/>
          <w:szCs w:val="22"/>
        </w:rPr>
        <w:t>190</w:t>
      </w:r>
    </w:p>
    <w:p w:rsidR="00F426C4" w:rsidRPr="000C2FAC" w:rsidRDefault="00F426C4" w:rsidP="0018013F">
      <w:pPr>
        <w:keepNext/>
        <w:spacing w:after="120"/>
        <w:ind w:left="4260" w:firstLine="703"/>
        <w:rPr>
          <w:szCs w:val="22"/>
        </w:rPr>
      </w:pPr>
    </w:p>
    <w:p w:rsidR="003A41BD" w:rsidRPr="00F21EB4" w:rsidRDefault="00F426C4" w:rsidP="0018013F">
      <w:pPr>
        <w:pStyle w:val="Nadpis1"/>
        <w:spacing w:before="360" w:line="240" w:lineRule="auto"/>
        <w:jc w:val="both"/>
        <w:rPr>
          <w:sz w:val="32"/>
        </w:rPr>
      </w:pPr>
      <w:r w:rsidRPr="00F21EB4">
        <w:rPr>
          <w:sz w:val="32"/>
        </w:rPr>
        <w:t>Požadavky na obsah s</w:t>
      </w:r>
      <w:r w:rsidR="003E5C30" w:rsidRPr="00F21EB4">
        <w:rPr>
          <w:sz w:val="32"/>
        </w:rPr>
        <w:t>mlouv</w:t>
      </w:r>
      <w:r w:rsidRPr="00F21EB4">
        <w:rPr>
          <w:sz w:val="32"/>
        </w:rPr>
        <w:t>y o dílo a smlouvy</w:t>
      </w:r>
      <w:r w:rsidR="003E5C30" w:rsidRPr="00F21EB4">
        <w:rPr>
          <w:sz w:val="32"/>
        </w:rPr>
        <w:t xml:space="preserve"> příkazní</w:t>
      </w:r>
    </w:p>
    <w:p w:rsidR="003377FE" w:rsidRPr="005E4788" w:rsidRDefault="003377FE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470DEF" w:rsidRDefault="0036786C" w:rsidP="0018013F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  <w:szCs w:val="22"/>
        </w:rPr>
      </w:pPr>
      <w:r w:rsidRPr="00470DEF">
        <w:rPr>
          <w:rFonts w:ascii="Arial" w:hAnsi="Arial" w:cs="Arial"/>
          <w:b/>
          <w:sz w:val="20"/>
          <w:szCs w:val="22"/>
        </w:rPr>
        <w:t>Smluvní strany</w:t>
      </w:r>
    </w:p>
    <w:p w:rsidR="00553F5A" w:rsidRPr="005E4788" w:rsidRDefault="00553F5A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470DEF">
        <w:rPr>
          <w:rStyle w:val="mojeChar"/>
          <w:sz w:val="20"/>
        </w:rPr>
        <w:t>Statutární město Ostrava</w:t>
      </w:r>
      <w:r w:rsidRPr="00470DEF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b/>
          <w:szCs w:val="22"/>
        </w:rPr>
        <w:t xml:space="preserve">………           </w:t>
      </w:r>
    </w:p>
    <w:p w:rsidR="004D1482" w:rsidRPr="005E4788" w:rsidRDefault="004D1482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szCs w:val="22"/>
        </w:rPr>
        <w:t>se sídlem: …………</w:t>
      </w:r>
    </w:p>
    <w:p w:rsidR="00553F5A" w:rsidRDefault="00EB3193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A203CE">
        <w:rPr>
          <w:szCs w:val="22"/>
        </w:rPr>
        <w:t xml:space="preserve">náměstkem </w:t>
      </w:r>
      <w:r w:rsidR="00BD7D63">
        <w:rPr>
          <w:szCs w:val="22"/>
        </w:rPr>
        <w:t>primátor</w:t>
      </w:r>
      <w:r w:rsidR="00A203CE">
        <w:rPr>
          <w:szCs w:val="22"/>
        </w:rPr>
        <w:t>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>
        <w:rPr>
          <w:szCs w:val="22"/>
        </w:rPr>
        <w:t>: ………</w:t>
      </w:r>
    </w:p>
    <w:p w:rsidR="00D009AF" w:rsidRDefault="00DF0634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D7D63">
        <w:rPr>
          <w:szCs w:val="22"/>
        </w:rPr>
        <w:t xml:space="preserve">Ing. </w:t>
      </w:r>
      <w:r w:rsidR="00A203CE">
        <w:rPr>
          <w:szCs w:val="22"/>
        </w:rPr>
        <w:t>Břetislavem Rigerem</w:t>
      </w:r>
      <w:r w:rsidR="00155E06">
        <w:rPr>
          <w:szCs w:val="22"/>
        </w:rPr>
        <w:tab/>
      </w:r>
      <w:r w:rsidR="00155E06">
        <w:rPr>
          <w:szCs w:val="22"/>
        </w:rPr>
        <w:tab/>
      </w:r>
      <w:r w:rsidR="00EB3193">
        <w:rPr>
          <w:szCs w:val="22"/>
        </w:rPr>
        <w:t>zapsána v OR: …………..</w:t>
      </w:r>
    </w:p>
    <w:p w:rsidR="003D33AA" w:rsidRPr="005E4788" w:rsidRDefault="00EB3193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…………..</w:t>
      </w:r>
    </w:p>
    <w:p w:rsidR="00553F5A" w:rsidRPr="005E4788" w:rsidRDefault="00553F5A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4D1482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09712B">
        <w:rPr>
          <w:rFonts w:cs="Arial"/>
        </w:rPr>
        <w:t xml:space="preserve"> (plátce/nepl</w:t>
      </w:r>
      <w:r w:rsidR="00AB6693">
        <w:rPr>
          <w:rFonts w:cs="Arial"/>
        </w:rPr>
        <w:t>átce DPH)</w:t>
      </w:r>
    </w:p>
    <w:p w:rsidR="00553F5A" w:rsidRPr="005E4788" w:rsidRDefault="00553F5A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EB3193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3377FE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  <w:r w:rsidR="00EB3193">
        <w:rPr>
          <w:szCs w:val="22"/>
        </w:rPr>
        <w:t>……….</w:t>
      </w:r>
    </w:p>
    <w:p w:rsidR="00E177E4" w:rsidRPr="00EB3193" w:rsidRDefault="00553F5A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 w:rsidRPr="00470DEF">
        <w:rPr>
          <w:rStyle w:val="mojeChar"/>
          <w:sz w:val="20"/>
        </w:rPr>
        <w:t>objednatel</w:t>
      </w:r>
      <w:r w:rsidRPr="00470DEF">
        <w:rPr>
          <w:rStyle w:val="mojeChar"/>
          <w:sz w:val="20"/>
        </w:rPr>
        <w:t xml:space="preserve"> </w:t>
      </w:r>
      <w:r w:rsidR="002E12F2" w:rsidRPr="00470DEF">
        <w:rPr>
          <w:rStyle w:val="mojeChar"/>
          <w:sz w:val="20"/>
        </w:rPr>
        <w:t xml:space="preserve">nebo </w:t>
      </w:r>
      <w:r w:rsidR="005F6F61" w:rsidRPr="00470DEF">
        <w:rPr>
          <w:rStyle w:val="mojeChar"/>
          <w:sz w:val="20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 w:rsidRPr="00470DEF">
        <w:rPr>
          <w:rFonts w:ascii="Arial" w:hAnsi="Arial" w:cs="Arial"/>
          <w:b/>
          <w:sz w:val="20"/>
          <w:szCs w:val="22"/>
        </w:rPr>
        <w:t xml:space="preserve">zhotovitel </w:t>
      </w:r>
      <w:r w:rsidR="002E12F2" w:rsidRPr="00470DEF">
        <w:rPr>
          <w:rFonts w:ascii="Arial" w:hAnsi="Arial" w:cs="Arial"/>
          <w:b/>
          <w:sz w:val="20"/>
          <w:szCs w:val="22"/>
        </w:rPr>
        <w:t xml:space="preserve">nebo </w:t>
      </w:r>
      <w:r w:rsidR="003E5C30" w:rsidRPr="00470DEF">
        <w:rPr>
          <w:rFonts w:ascii="Arial" w:hAnsi="Arial" w:cs="Arial"/>
          <w:b/>
          <w:sz w:val="20"/>
          <w:szCs w:val="22"/>
        </w:rPr>
        <w:t>příkazník</w:t>
      </w:r>
    </w:p>
    <w:p w:rsidR="004D1482" w:rsidRPr="008103D9" w:rsidRDefault="002E12F2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>)</w:t>
      </w:r>
      <w:r w:rsidR="003377FE" w:rsidRPr="008103D9">
        <w:rPr>
          <w:rFonts w:ascii="Arial" w:hAnsi="Arial" w:cs="Arial"/>
          <w:i/>
          <w:szCs w:val="22"/>
        </w:rPr>
        <w:tab/>
      </w:r>
    </w:p>
    <w:p w:rsidR="004D1482" w:rsidRDefault="004D1482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F426C4" w:rsidRPr="005E4788" w:rsidRDefault="00F426C4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18013F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18013F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18013F">
      <w:pPr>
        <w:pStyle w:val="Nadpis2"/>
        <w:spacing w:before="120"/>
        <w:ind w:left="0"/>
      </w:pPr>
    </w:p>
    <w:p w:rsidR="00850EF9" w:rsidRPr="00993410" w:rsidRDefault="00850EF9" w:rsidP="0018013F">
      <w:pPr>
        <w:pStyle w:val="Nadpis3"/>
      </w:pPr>
      <w:r w:rsidRPr="00993410">
        <w:t>Základní ustanovení</w:t>
      </w:r>
    </w:p>
    <w:p w:rsidR="00DF0634" w:rsidRDefault="00DF0634" w:rsidP="0018013F">
      <w:pPr>
        <w:pStyle w:val="Zkladntextodsazen-slo"/>
        <w:keepNext/>
      </w:pPr>
      <w:r>
        <w:t>Tato smlouva je uzavřena podle zákona č. 89/2012 Sb., občanský zákoník (dále jen</w:t>
      </w:r>
      <w:r w:rsidR="00746BF2">
        <w:t xml:space="preserve"> „</w:t>
      </w:r>
      <w:r>
        <w:t>OZ</w:t>
      </w:r>
      <w:r w:rsidR="00746BF2">
        <w:t>“</w:t>
      </w:r>
      <w:r>
        <w:t>).</w:t>
      </w:r>
    </w:p>
    <w:p w:rsidR="002D5CB8" w:rsidRPr="00021766" w:rsidRDefault="00A10CAB" w:rsidP="0018013F">
      <w:pPr>
        <w:pStyle w:val="Zkladntextodsazen-slo"/>
        <w:keepNext/>
      </w:pPr>
      <w:r w:rsidRPr="00903383">
        <w:t xml:space="preserve">Účelem uzavření této smlouvy je </w:t>
      </w:r>
      <w:r w:rsidR="0023004F" w:rsidRPr="00903383">
        <w:t xml:space="preserve">zajištění </w:t>
      </w:r>
      <w:r w:rsidR="00746BF2" w:rsidRPr="00903383">
        <w:t>nezbytných</w:t>
      </w:r>
      <w:r w:rsidR="00AC4D09" w:rsidRPr="00903383">
        <w:t xml:space="preserve"> </w:t>
      </w:r>
      <w:r w:rsidRPr="00903383">
        <w:t>dokumentac</w:t>
      </w:r>
      <w:r w:rsidR="0023004F" w:rsidRPr="00903383">
        <w:t>í</w:t>
      </w:r>
      <w:r w:rsidRPr="00903383">
        <w:t xml:space="preserve"> </w:t>
      </w:r>
      <w:r w:rsidR="0023004F" w:rsidRPr="00903383">
        <w:t xml:space="preserve">a </w:t>
      </w:r>
      <w:r w:rsidR="00746BF2" w:rsidRPr="00903383">
        <w:t>předpokladů</w:t>
      </w:r>
      <w:r w:rsidR="0023004F" w:rsidRPr="00903383">
        <w:t xml:space="preserve"> </w:t>
      </w:r>
      <w:r w:rsidR="000627C8" w:rsidRPr="00903383">
        <w:t xml:space="preserve">pro budoucí realizaci </w:t>
      </w:r>
      <w:r w:rsidR="000627C8" w:rsidRPr="00021766">
        <w:t>stav</w:t>
      </w:r>
      <w:r w:rsidR="00E330C3" w:rsidRPr="00021766">
        <w:t xml:space="preserve">by </w:t>
      </w:r>
      <w:r w:rsidR="00E330C3" w:rsidRPr="00021766">
        <w:rPr>
          <w:rFonts w:ascii="Arial" w:hAnsi="Arial" w:cs="Arial"/>
          <w:b/>
          <w:bCs/>
          <w:sz w:val="20"/>
          <w:szCs w:val="20"/>
        </w:rPr>
        <w:t>„Revitalizace Pustkoveckého údolí“</w:t>
      </w:r>
      <w:r w:rsidR="00E330C3" w:rsidRPr="00021766">
        <w:rPr>
          <w:rFonts w:ascii="Arial" w:hAnsi="Arial" w:cs="Arial"/>
          <w:bCs/>
          <w:sz w:val="20"/>
          <w:szCs w:val="20"/>
        </w:rPr>
        <w:t>,</w:t>
      </w:r>
      <w:r w:rsidR="00E330C3" w:rsidRPr="00021766">
        <w:rPr>
          <w:rFonts w:ascii="Arial" w:hAnsi="Arial" w:cs="Arial"/>
          <w:b/>
          <w:bCs/>
          <w:sz w:val="20"/>
          <w:szCs w:val="20"/>
        </w:rPr>
        <w:t xml:space="preserve"> </w:t>
      </w:r>
      <w:r w:rsidR="00E330C3" w:rsidRPr="00021766">
        <w:t>k.ú. Poruba a  k.ú. Pustkovec, obec Ostrava.</w:t>
      </w:r>
    </w:p>
    <w:p w:rsidR="00C77298" w:rsidRDefault="00850EF9" w:rsidP="0018013F">
      <w:pPr>
        <w:pStyle w:val="Zkladntextodsazen-slo"/>
        <w:keepNext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</w:t>
      </w:r>
      <w:r w:rsidR="00C77298">
        <w:t>odpovídají</w:t>
      </w:r>
      <w:r w:rsidRPr="006A2820">
        <w:t xml:space="preserve"> skutečností v době uzavření smlouvy. </w:t>
      </w:r>
      <w:r w:rsidR="00C77298">
        <w:t>Změny údajů se zavazují bez zbytečného odkladu oznámit druhé smluvní straně.</w:t>
      </w:r>
    </w:p>
    <w:p w:rsidR="00A10CAB" w:rsidRDefault="00850EF9" w:rsidP="0018013F">
      <w:pPr>
        <w:pStyle w:val="Zkladntextodsazen-slo"/>
        <w:keepNext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721A21" w:rsidRDefault="00A10CAB" w:rsidP="0018013F">
      <w:pPr>
        <w:pStyle w:val="Zkladntextodsazen-slo"/>
        <w:keepNext/>
        <w:tabs>
          <w:tab w:val="clear" w:pos="284"/>
        </w:tabs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Pr="001234E5" w:rsidRDefault="00712FE8" w:rsidP="0018013F">
      <w:pPr>
        <w:pStyle w:val="Zkladntextodsazen-slo"/>
        <w:keepNext/>
        <w:tabs>
          <w:tab w:val="clear" w:pos="284"/>
        </w:tabs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="007D2B0C">
        <w:t xml:space="preserve">minimálně </w:t>
      </w:r>
      <w:r w:rsidR="008659D0">
        <w:t>…</w:t>
      </w:r>
      <w:r w:rsidR="007D2B0C">
        <w:t xml:space="preserve"> mil</w:t>
      </w:r>
      <w:r w:rsidR="007D2B0C" w:rsidRPr="007D2B0C">
        <w:t>.</w:t>
      </w:r>
      <w:r w:rsidRPr="007D2B0C">
        <w:t xml:space="preserve"> Kč</w:t>
      </w:r>
      <w:r w:rsidR="008659D0"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="00C77298" w:rsidRPr="00721A21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>-</w:t>
      </w:r>
      <w:r w:rsidR="00C77298" w:rsidRPr="00721A21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203CE" w:rsidRPr="00721A21">
        <w:rPr>
          <w:rFonts w:ascii="Arial" w:hAnsi="Arial" w:cs="Arial"/>
          <w:b/>
          <w:i/>
          <w:sz w:val="20"/>
          <w:highlight w:val="yellow"/>
        </w:rPr>
        <w:t xml:space="preserve">min. však </w:t>
      </w:r>
      <w:r w:rsidR="00A71A72">
        <w:rPr>
          <w:rFonts w:ascii="Arial" w:hAnsi="Arial" w:cs="Arial"/>
          <w:b/>
          <w:i/>
          <w:sz w:val="20"/>
          <w:highlight w:val="yellow"/>
        </w:rPr>
        <w:t>2</w:t>
      </w:r>
      <w:r w:rsidR="009F7CBD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>mil. Kč)</w:t>
      </w:r>
      <w:r w:rsidRPr="000A1892">
        <w:t xml:space="preserve">, kterou </w:t>
      </w:r>
      <w:r w:rsidRPr="00712FE8">
        <w:t xml:space="preserve">kdykoliv na požádání předloží </w:t>
      </w:r>
      <w:r w:rsidR="00643D52">
        <w:br/>
      </w:r>
      <w:r w:rsidRPr="001234E5">
        <w:t>v originále zástupci objednatele (příkazci</w:t>
      </w:r>
      <w:r w:rsidR="0023004F" w:rsidRPr="001234E5">
        <w:t>) k</w:t>
      </w:r>
      <w:r w:rsidR="00721A21" w:rsidRPr="001234E5">
        <w:t> </w:t>
      </w:r>
      <w:r w:rsidR="0023004F" w:rsidRPr="001234E5">
        <w:t>nahlédnutí</w:t>
      </w:r>
      <w:r w:rsidR="00721A21" w:rsidRPr="001234E5">
        <w:t xml:space="preserve"> </w:t>
      </w:r>
      <w:r w:rsidR="00721A21" w:rsidRPr="001234E5">
        <w:rPr>
          <w:iCs/>
        </w:rPr>
        <w:t>(</w:t>
      </w:r>
      <w:r w:rsidR="00721A21" w:rsidRPr="001234E5">
        <w:rPr>
          <w:i/>
          <w:iCs/>
        </w:rPr>
        <w:t xml:space="preserve">V případě, že se na realizaci předmětu této smlouvy bude podílet více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společně, bude každý </w:t>
      </w:r>
      <w:r w:rsidR="00EF21FB" w:rsidRPr="001234E5">
        <w:rPr>
          <w:i/>
          <w:iCs/>
        </w:rPr>
        <w:t>dodavatel</w:t>
      </w:r>
      <w:r w:rsidR="00721A21" w:rsidRPr="001234E5">
        <w:rPr>
          <w:i/>
          <w:iCs/>
        </w:rPr>
        <w:t xml:space="preserve"> pojištěn za újmu způsobenou třetí osobě při plnění předmětu této smlouvy ve výši min. </w:t>
      </w:r>
      <w:r w:rsidR="00A71A72">
        <w:rPr>
          <w:i/>
          <w:iCs/>
        </w:rPr>
        <w:t>2</w:t>
      </w:r>
      <w:r w:rsidR="00721A21" w:rsidRPr="001234E5">
        <w:rPr>
          <w:i/>
          <w:iCs/>
        </w:rPr>
        <w:t xml:space="preserve"> mil. Kč. Tato povinno</w:t>
      </w:r>
      <w:r w:rsidR="00EF21FB" w:rsidRPr="001234E5">
        <w:rPr>
          <w:i/>
          <w:iCs/>
        </w:rPr>
        <w:t>st bude splněna tím, že každý z</w:t>
      </w:r>
      <w:r w:rsidR="00721A21" w:rsidRPr="001234E5">
        <w:rPr>
          <w:i/>
          <w:iCs/>
        </w:rPr>
        <w:t> </w:t>
      </w:r>
      <w:r w:rsidR="00EF21FB" w:rsidRPr="001234E5">
        <w:rPr>
          <w:i/>
          <w:iCs/>
        </w:rPr>
        <w:t>dodavate</w:t>
      </w:r>
      <w:r w:rsidR="00721A21" w:rsidRPr="001234E5">
        <w:rPr>
          <w:i/>
          <w:iCs/>
        </w:rPr>
        <w:t xml:space="preserve">lů </w:t>
      </w:r>
      <w:r w:rsidR="00721A21" w:rsidRPr="001234E5">
        <w:rPr>
          <w:i/>
          <w:iCs/>
        </w:rPr>
        <w:lastRenderedPageBreak/>
        <w:t xml:space="preserve">předloží kdykoli na požádání zástupci objednatele k nahlédnutí pojistnou smlouvu </w:t>
      </w:r>
      <w:r w:rsidR="00C84D30" w:rsidRPr="001234E5">
        <w:rPr>
          <w:i/>
          <w:iCs/>
        </w:rPr>
        <w:br/>
      </w:r>
      <w:r w:rsidR="00721A21" w:rsidRPr="001234E5">
        <w:rPr>
          <w:i/>
          <w:iCs/>
        </w:rPr>
        <w:t>dle předchozí věty v plné výši a v originále samost</w:t>
      </w:r>
      <w:r w:rsidR="00EF21FB" w:rsidRPr="001234E5">
        <w:rPr>
          <w:i/>
          <w:iCs/>
        </w:rPr>
        <w:t>atně anebo tak, že kterýkoliv z</w:t>
      </w:r>
      <w:r w:rsidR="00721A21" w:rsidRPr="001234E5">
        <w:rPr>
          <w:i/>
          <w:iCs/>
        </w:rPr>
        <w:t xml:space="preserve">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doloží pojistnou smlouvu, ze které bude vyplývat, že pojištění je sjednáno i ve prospěch ostatních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. - </w:t>
      </w:r>
      <w:r w:rsidR="00721A21" w:rsidRPr="001234E5">
        <w:rPr>
          <w:sz w:val="18"/>
          <w:szCs w:val="18"/>
        </w:rPr>
        <w:t xml:space="preserve"> Pozn.: Pokud bude tato smlouva uzavřena s </w:t>
      </w:r>
      <w:r w:rsidR="00EF21FB" w:rsidRPr="001234E5">
        <w:rPr>
          <w:sz w:val="18"/>
          <w:szCs w:val="18"/>
        </w:rPr>
        <w:t>dodavatelem</w:t>
      </w:r>
      <w:r w:rsidR="00721A21" w:rsidRPr="001234E5">
        <w:rPr>
          <w:sz w:val="18"/>
          <w:szCs w:val="18"/>
        </w:rPr>
        <w:t xml:space="preserve">, bude před uzavřením této smlouvy </w:t>
      </w:r>
      <w:r w:rsidR="00EF21FB" w:rsidRPr="001234E5">
        <w:rPr>
          <w:sz w:val="18"/>
          <w:szCs w:val="18"/>
        </w:rPr>
        <w:t>text</w:t>
      </w:r>
      <w:r w:rsidR="00721A21" w:rsidRPr="001234E5">
        <w:rPr>
          <w:sz w:val="18"/>
          <w:szCs w:val="18"/>
        </w:rPr>
        <w:t xml:space="preserve"> v závorce vypuštěn</w:t>
      </w:r>
      <w:r w:rsidR="00721A21" w:rsidRPr="001234E5">
        <w:rPr>
          <w:i/>
          <w:iCs/>
          <w:sz w:val="24"/>
          <w:szCs w:val="24"/>
        </w:rPr>
        <w:t>).</w:t>
      </w:r>
      <w:r w:rsidR="00C84D30" w:rsidRPr="001234E5">
        <w:rPr>
          <w:i/>
          <w:iCs/>
          <w:sz w:val="24"/>
          <w:szCs w:val="24"/>
        </w:rPr>
        <w:t xml:space="preserve">   </w:t>
      </w:r>
    </w:p>
    <w:p w:rsidR="00F11DAD" w:rsidRPr="001234E5" w:rsidRDefault="00F11DAD" w:rsidP="0018013F">
      <w:pPr>
        <w:pStyle w:val="Zkladntextodsazen-slo"/>
        <w:keepNext/>
      </w:pPr>
      <w:r w:rsidRPr="001234E5">
        <w:t>Objednatel (příkazce) prohlašuje, že je držitelem výhradní licence k užití loga statutárního města Ostrava (dále jen „logo města“)</w:t>
      </w:r>
      <w:r w:rsidR="0023004F" w:rsidRPr="001234E5">
        <w:t xml:space="preserve"> </w:t>
      </w:r>
      <w:r w:rsidRPr="001234E5">
        <w:t>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18013F" w:rsidRDefault="00F11DAD" w:rsidP="0018013F">
      <w:pPr>
        <w:pStyle w:val="Zkladntextodsazen-slo"/>
        <w:keepNext/>
      </w:pPr>
      <w:r w:rsidRPr="001234E5">
        <w:t>Objednatel (příkazce) touto smlouvou poskytuje bezúplatně zhotoviteli nevýhradní oprávnění užít logo města pro účely dle obsahu této smlouvy, tzn. umístit logo města na nezbytné</w:t>
      </w:r>
      <w:r w:rsidR="00D45982" w:rsidRPr="001234E5">
        <w:t xml:space="preserve"> dokumenty </w:t>
      </w:r>
      <w:r w:rsidR="00EF21FB" w:rsidRPr="001234E5">
        <w:t xml:space="preserve">vytvořené </w:t>
      </w:r>
      <w:r w:rsidR="00D45982" w:rsidRPr="001234E5">
        <w:t xml:space="preserve">v průběhu realizace </w:t>
      </w:r>
      <w:r w:rsidR="00AC4D09" w:rsidRPr="001234E5">
        <w:t>díla</w:t>
      </w:r>
      <w:r w:rsidRPr="001234E5">
        <w:t xml:space="preserve"> v rozsahu množstevně a časově omezeném ve vztahu k rozsahu a charakteru užití dle této smlouvy. Zhotovitel oprávnění užít logo města za uvedeným účelem, uvedeným způsobem a v</w:t>
      </w:r>
      <w:r w:rsidR="00C2509B" w:rsidRPr="001234E5">
        <w:t> </w:t>
      </w:r>
      <w:r w:rsidRPr="001234E5">
        <w:t>rozsahu</w:t>
      </w:r>
      <w:r w:rsidR="00C2509B" w:rsidRPr="001234E5">
        <w:t xml:space="preserve"> </w:t>
      </w:r>
      <w:r w:rsidRPr="001234E5">
        <w:t>dle této smlouvy přijímá.</w:t>
      </w:r>
    </w:p>
    <w:p w:rsidR="00FF4E12" w:rsidRPr="0018013F" w:rsidRDefault="00FF4E12" w:rsidP="0018013F">
      <w:pPr>
        <w:pStyle w:val="Zkladntextodsazen-slo"/>
        <w:keepNext/>
      </w:pPr>
      <w:r w:rsidRPr="0018013F">
        <w:t>Plnění ze smlouvy bude realizováno v rámci projektu „Revitalizace Pustkoveckého údolí“, který je připravován k předložení žádosti o podporu ke spolufinancování z Evropské unie – z Evropského fondu pro regionální rozvoj v rámci Operačního programu Životní prostředí, Prioritní osa 4: Ochrana a péče o přírodu a krajinu, Specifický cíl 4.3 - Posílit přirozené funkce krajiny (pro část I. Revitalizace Pustkoveckého potoka) a Specifický cíl 4.4 - Zlepšit kvalitu prostředí v sídlech (pro část III. Revitalizace parku v Pustkoveckém údolí).</w:t>
      </w:r>
    </w:p>
    <w:p w:rsidR="00FF4E12" w:rsidRPr="001234E5" w:rsidRDefault="00FF4E12" w:rsidP="0018013F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423E8E" w:rsidRDefault="00850EF9" w:rsidP="0018013F">
      <w:pPr>
        <w:pStyle w:val="Nadpis1"/>
        <w:spacing w:before="480" w:line="240" w:lineRule="auto"/>
      </w:pPr>
      <w:r w:rsidRPr="00423E8E">
        <w:t>Část B</w:t>
      </w:r>
    </w:p>
    <w:p w:rsidR="00850EF9" w:rsidRPr="005A4E49" w:rsidRDefault="00850EF9" w:rsidP="0018013F">
      <w:pPr>
        <w:pStyle w:val="Nadpis1"/>
        <w:spacing w:before="0" w:line="240" w:lineRule="auto"/>
        <w:rPr>
          <w:highlight w:val="yellow"/>
        </w:rPr>
      </w:pPr>
      <w:r w:rsidRPr="005A4E49">
        <w:t>Projektov</w:t>
      </w:r>
      <w:r w:rsidR="00C77298" w:rsidRPr="005A4E49">
        <w:t>é</w:t>
      </w:r>
      <w:r w:rsidRPr="005A4E49">
        <w:t xml:space="preserve"> dokumentace </w:t>
      </w:r>
      <w:r w:rsidR="00BC4050" w:rsidRPr="005A4E49">
        <w:t>a Plán BOZP</w:t>
      </w:r>
    </w:p>
    <w:p w:rsidR="00850EF9" w:rsidRPr="005A4E49" w:rsidRDefault="00850EF9" w:rsidP="0018013F">
      <w:pPr>
        <w:pStyle w:val="Nadpis2"/>
        <w:spacing w:before="360"/>
        <w:ind w:left="0"/>
      </w:pPr>
    </w:p>
    <w:p w:rsidR="00850EF9" w:rsidRPr="005A4E49" w:rsidRDefault="00850EF9" w:rsidP="0018013F">
      <w:pPr>
        <w:pStyle w:val="Nadpis3"/>
      </w:pPr>
      <w:r w:rsidRPr="005A4E49">
        <w:t>Předmět</w:t>
      </w:r>
      <w:r w:rsidR="0086077C" w:rsidRPr="005A4E49">
        <w:t xml:space="preserve"> smlouvy</w:t>
      </w:r>
    </w:p>
    <w:p w:rsidR="008D7C80" w:rsidRPr="008D7C80" w:rsidRDefault="008D7C80" w:rsidP="0018013F">
      <w:pPr>
        <w:keepNext/>
        <w:numPr>
          <w:ilvl w:val="0"/>
          <w:numId w:val="14"/>
        </w:numPr>
        <w:rPr>
          <w:szCs w:val="22"/>
        </w:rPr>
      </w:pPr>
      <w:r w:rsidRPr="008D7C80">
        <w:rPr>
          <w:szCs w:val="22"/>
        </w:rPr>
        <w:t xml:space="preserve"> Zhotovitel se touto smlouvou zavazuje podle investičního záměru „Revitalizace Pustkoveckého území“, který zpracovala společnost ATELIER FONTES, s.r.o., IČO: 63486466, se sídlem: Křídlovická 314/19, 603 00 Brno, v březnu 2017 a v částech: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Revitalizace Pustkoveckého potoka;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Revitalizace rybníku;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Revitalizace parku v Pustkoveckém údolí;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Parkové prvky;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Doplnění sítě cest pro pěší.</w:t>
      </w:r>
    </w:p>
    <w:p w:rsidR="008D7C80" w:rsidRPr="008D7C80" w:rsidRDefault="008D7C80" w:rsidP="0018013F">
      <w:pPr>
        <w:keepNext/>
        <w:ind w:left="360"/>
        <w:rPr>
          <w:szCs w:val="22"/>
        </w:rPr>
      </w:pPr>
      <w:r w:rsidRPr="008D7C80">
        <w:rPr>
          <w:szCs w:val="22"/>
        </w:rPr>
        <w:t>pro objednatele vypracovat dílo (nebo také „</w:t>
      </w:r>
      <w:r w:rsidR="00FA5181">
        <w:rPr>
          <w:szCs w:val="22"/>
        </w:rPr>
        <w:t xml:space="preserve">projektovou </w:t>
      </w:r>
      <w:r w:rsidRPr="008D7C80">
        <w:rPr>
          <w:szCs w:val="22"/>
        </w:rPr>
        <w:t xml:space="preserve">dokumentaci“):  </w:t>
      </w:r>
    </w:p>
    <w:p w:rsidR="008D7C80" w:rsidRPr="008D7C80" w:rsidRDefault="008D7C80" w:rsidP="0018013F">
      <w:pPr>
        <w:keepNext/>
        <w:tabs>
          <w:tab w:val="left" w:pos="1440"/>
        </w:tabs>
        <w:spacing w:before="160" w:after="120"/>
        <w:ind w:left="360"/>
        <w:outlineLvl w:val="0"/>
        <w:rPr>
          <w:rFonts w:ascii="Arial" w:hAnsi="Arial" w:cs="Arial"/>
          <w:b/>
          <w:bCs/>
          <w:spacing w:val="20"/>
          <w:kern w:val="32"/>
          <w:szCs w:val="22"/>
        </w:rPr>
      </w:pP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 xml:space="preserve">A) </w:t>
      </w:r>
      <w:r w:rsidRPr="005B3AFB">
        <w:rPr>
          <w:rFonts w:ascii="Arial" w:hAnsi="Arial" w:cs="Arial"/>
          <w:b/>
          <w:bCs/>
          <w:spacing w:val="20"/>
          <w:kern w:val="32"/>
          <w:szCs w:val="22"/>
        </w:rPr>
        <w:t>D</w:t>
      </w: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>okumentaci pro vydání územního rozhodnutí (dále také „DÚR“)</w:t>
      </w:r>
    </w:p>
    <w:p w:rsidR="008D7C80" w:rsidRPr="008D7C80" w:rsidRDefault="008D7C80" w:rsidP="0018013F">
      <w:pPr>
        <w:keepNext/>
        <w:numPr>
          <w:ilvl w:val="0"/>
          <w:numId w:val="15"/>
        </w:numPr>
        <w:rPr>
          <w:szCs w:val="22"/>
        </w:rPr>
      </w:pPr>
      <w:r w:rsidRPr="008D7C80">
        <w:rPr>
          <w:szCs w:val="22"/>
        </w:rPr>
        <w:t xml:space="preserve">Dokumentace pro vydání územního rozhodnutí bude zpracována dle zákona č. 183/2006 Sb., o územním plánování a stavebním řádu, ve znění pozdějších předpisů (dále také „stavební zákon“), </w:t>
      </w:r>
      <w:r w:rsidRPr="008D7C80">
        <w:rPr>
          <w:szCs w:val="22"/>
        </w:rPr>
        <w:br/>
        <w:t xml:space="preserve">dle souvisejících prováděcích předpisů a vyhlášek k tomuto zákonu, ve znění pozdějších předpisů </w:t>
      </w:r>
      <w:r w:rsidRPr="008D7C80">
        <w:rPr>
          <w:szCs w:val="22"/>
        </w:rPr>
        <w:br/>
        <w:t xml:space="preserve">a dle všech příloh v těchto dokumentech citovaných. </w:t>
      </w:r>
    </w:p>
    <w:p w:rsidR="008D7C80" w:rsidRPr="008D7C80" w:rsidRDefault="008D7C80" w:rsidP="005B3AFB">
      <w:pPr>
        <w:keepNext/>
        <w:numPr>
          <w:ilvl w:val="0"/>
          <w:numId w:val="15"/>
        </w:numPr>
        <w:spacing w:before="60"/>
        <w:ind w:left="714" w:hanging="357"/>
        <w:rPr>
          <w:szCs w:val="22"/>
        </w:rPr>
      </w:pPr>
      <w:r w:rsidRPr="008D7C80">
        <w:rPr>
          <w:szCs w:val="22"/>
        </w:rPr>
        <w:t>Součástí DÚR</w:t>
      </w:r>
      <w:r w:rsidR="00DD6774">
        <w:rPr>
          <w:szCs w:val="22"/>
        </w:rPr>
        <w:t xml:space="preserve"> </w:t>
      </w:r>
      <w:r w:rsidRPr="008D7C80">
        <w:rPr>
          <w:szCs w:val="22"/>
        </w:rPr>
        <w:t>bude: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rPr>
          <w:szCs w:val="22"/>
        </w:rPr>
        <w:t>geodetické zaměření řešeného území (polohopis, výškopis) včetně zaměření všech inženýrských sítí, příp. provedení sond pro upřesnění hloubky položených sítí,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t>veškeré průzkumné práce</w:t>
      </w:r>
      <w:r w:rsidRPr="008D7C80">
        <w:rPr>
          <w:strike/>
        </w:rPr>
        <w:t xml:space="preserve"> </w:t>
      </w:r>
      <w:r w:rsidRPr="008D7C80">
        <w:t>nezbytné pro realizaci stavby –</w:t>
      </w:r>
      <w:r>
        <w:rPr>
          <w:strike/>
          <w:color w:val="FF0000"/>
        </w:rPr>
        <w:t xml:space="preserve"> </w:t>
      </w:r>
      <w:r w:rsidRPr="008D7C80">
        <w:t xml:space="preserve">inženýrsko - geologický průzkum včetně zajištění dynamické penetrace, hydrogeologický průzkum, atmogeochemický (metanový) průzkum, dendrologický průzkum aj., včetně zapracování výsledků průzkumů do </w:t>
      </w:r>
      <w:r>
        <w:t xml:space="preserve"> </w:t>
      </w:r>
      <w:r w:rsidRPr="008D7C80">
        <w:t>DÚR,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t>mapové podklady pro vyřešení majetkových vztahů, záborový elaborát dočasných a trvalých záborů,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rPr>
          <w:szCs w:val="22"/>
        </w:rPr>
        <w:t xml:space="preserve">doklady o projednání s rozhodujícími orgány a organizacemi ve smyslu stavebního zákona </w:t>
      </w:r>
      <w:r w:rsidRPr="008D7C80">
        <w:rPr>
          <w:szCs w:val="22"/>
        </w:rPr>
        <w:br/>
        <w:t>a dle požadavků objednatele a budoucího uživatele,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color w:val="000000"/>
          <w:szCs w:val="22"/>
        </w:rPr>
      </w:pPr>
      <w:r w:rsidRPr="008D7C80">
        <w:rPr>
          <w:szCs w:val="22"/>
        </w:rPr>
        <w:t>propočet stavby členěný dle jednotlivých stavebních objektů,</w:t>
      </w:r>
    </w:p>
    <w:p w:rsidR="008D7C80" w:rsidRPr="008D7C80" w:rsidRDefault="008D7C80" w:rsidP="005B3AFB">
      <w:pPr>
        <w:keepNext/>
        <w:numPr>
          <w:ilvl w:val="0"/>
          <w:numId w:val="28"/>
        </w:numPr>
        <w:contextualSpacing/>
        <w:rPr>
          <w:szCs w:val="22"/>
        </w:rPr>
      </w:pPr>
      <w:r w:rsidRPr="008D7C80">
        <w:t xml:space="preserve">Koncept DÚR zhotovitel objednateli předá v listinné podobě </w:t>
      </w:r>
      <w:r w:rsidRPr="008D7C80">
        <w:rPr>
          <w:rFonts w:ascii="Arial" w:hAnsi="Arial" w:cs="Arial"/>
          <w:b/>
          <w:sz w:val="20"/>
        </w:rPr>
        <w:t>ve 2 vyhotoveních</w:t>
      </w:r>
      <w:r w:rsidRPr="008D7C80">
        <w:t>.</w:t>
      </w:r>
    </w:p>
    <w:p w:rsidR="008D7C80" w:rsidRPr="008D7C80" w:rsidRDefault="008D7C80" w:rsidP="005B3AFB">
      <w:pPr>
        <w:keepNext/>
        <w:numPr>
          <w:ilvl w:val="0"/>
          <w:numId w:val="28"/>
        </w:numPr>
        <w:contextualSpacing/>
        <w:rPr>
          <w:szCs w:val="22"/>
        </w:rPr>
      </w:pPr>
      <w:r w:rsidRPr="008D7C80">
        <w:t xml:space="preserve">Čistopis DÚR bude předán objednateli v listinné podobě </w:t>
      </w:r>
      <w:r w:rsidRPr="008D7C80">
        <w:rPr>
          <w:rFonts w:ascii="Arial" w:hAnsi="Arial" w:cs="Arial"/>
          <w:b/>
          <w:sz w:val="20"/>
        </w:rPr>
        <w:t>v 8 vyhotoveních</w:t>
      </w:r>
      <w:r w:rsidRPr="008D7C80">
        <w:t xml:space="preserve"> (každé vyhotovení dokumentace bude opatřeno autorizačním razítkem a podpisem oprávněného projektanta).</w:t>
      </w:r>
    </w:p>
    <w:p w:rsidR="008D7C80" w:rsidRPr="008D7C80" w:rsidRDefault="008D7C80" w:rsidP="005B3AFB">
      <w:pPr>
        <w:keepNext/>
        <w:numPr>
          <w:ilvl w:val="0"/>
          <w:numId w:val="16"/>
        </w:numPr>
        <w:ind w:left="714" w:hanging="357"/>
        <w:rPr>
          <w:szCs w:val="22"/>
        </w:rPr>
      </w:pPr>
      <w:r w:rsidRPr="008D7C80">
        <w:rPr>
          <w:color w:val="000000"/>
        </w:rPr>
        <w:t>Čistopis DÚR bude objednateli předán v elektronické podobě</w:t>
      </w:r>
      <w:r w:rsidRPr="008D7C80">
        <w:t>, a to následovně: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rPr>
          <w:szCs w:val="22"/>
        </w:rPr>
        <w:t xml:space="preserve">1x CD(DVD)-ROM s kompletní DÚR v elektronické podobě, a to textová část ve formátu kompatibilním s programem Microsoft WORD a výkresová část ve formátu kompatibilním s programem AutoCAD 2010 pro čtení a zápis (*.dwg), </w:t>
      </w:r>
    </w:p>
    <w:p w:rsidR="008D7C80" w:rsidRPr="008D7C80" w:rsidRDefault="008D7C80" w:rsidP="005B3AFB">
      <w:pPr>
        <w:keepNext/>
        <w:numPr>
          <w:ilvl w:val="1"/>
          <w:numId w:val="16"/>
        </w:numPr>
        <w:tabs>
          <w:tab w:val="left" w:pos="1080"/>
          <w:tab w:val="left" w:pos="1800"/>
        </w:tabs>
        <w:rPr>
          <w:szCs w:val="22"/>
        </w:rPr>
      </w:pPr>
      <w:r w:rsidRPr="008D7C80">
        <w:rPr>
          <w:szCs w:val="22"/>
        </w:rPr>
        <w:t xml:space="preserve"> 1x CD(DVD)-ROM s kompletní DÚR v elektronické podobě, a to textová část ve formátu kompatibilním s programem Microsoft WORD a výkresová část ve formátu kompatibilním </w:t>
      </w:r>
      <w:r w:rsidRPr="008D7C80">
        <w:rPr>
          <w:szCs w:val="22"/>
        </w:rPr>
        <w:br/>
        <w:t>s programem Adobe Acrobat Reader (*.pdf), příp. po dohodě s objednatelem v jiném formátu,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t>všechny výstupy z geodetických a průzkumných prací budou současně dodány v digitální podobě na CD(DVD)-ROM, a to textová část ve formátu kompatibilním s programem Microsoft WORD, příp. Microsoft EXCEL a geodetické podklady ve formátu (*.dwg) kompatibilním s programem AutoCAD).</w:t>
      </w:r>
    </w:p>
    <w:p w:rsidR="008D7C80" w:rsidRPr="008D7C80" w:rsidRDefault="008D7C80" w:rsidP="005B3AFB">
      <w:pPr>
        <w:keepNext/>
        <w:tabs>
          <w:tab w:val="left" w:pos="1080"/>
          <w:tab w:val="left" w:pos="1800"/>
        </w:tabs>
        <w:rPr>
          <w:color w:val="000000"/>
          <w:szCs w:val="22"/>
        </w:rPr>
      </w:pPr>
    </w:p>
    <w:p w:rsidR="008D7C80" w:rsidRPr="008D7C80" w:rsidRDefault="008D7C80" w:rsidP="005B3AFB">
      <w:pPr>
        <w:keepNext/>
        <w:tabs>
          <w:tab w:val="left" w:pos="1440"/>
        </w:tabs>
        <w:spacing w:before="160" w:line="360" w:lineRule="auto"/>
        <w:ind w:left="357"/>
        <w:outlineLvl w:val="0"/>
        <w:rPr>
          <w:rFonts w:ascii="Arial" w:hAnsi="Arial" w:cs="Arial"/>
          <w:b/>
          <w:bCs/>
          <w:spacing w:val="20"/>
          <w:kern w:val="32"/>
          <w:szCs w:val="22"/>
        </w:rPr>
      </w:pP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 xml:space="preserve">B) </w:t>
      </w:r>
      <w:r>
        <w:rPr>
          <w:rFonts w:ascii="Arial" w:hAnsi="Arial" w:cs="Arial"/>
          <w:b/>
          <w:bCs/>
          <w:spacing w:val="20"/>
          <w:kern w:val="32"/>
          <w:szCs w:val="22"/>
        </w:rPr>
        <w:t>D</w:t>
      </w: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>okumentac</w:t>
      </w:r>
      <w:r>
        <w:rPr>
          <w:rFonts w:ascii="Arial" w:hAnsi="Arial" w:cs="Arial"/>
          <w:b/>
          <w:bCs/>
          <w:spacing w:val="20"/>
          <w:kern w:val="32"/>
          <w:szCs w:val="22"/>
        </w:rPr>
        <w:t>e</w:t>
      </w: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 xml:space="preserve"> pro vydání stavebního povolení (dále také „DSP“) </w:t>
      </w:r>
    </w:p>
    <w:p w:rsidR="008D7C80" w:rsidRPr="008D7C80" w:rsidRDefault="008D7C80" w:rsidP="005B3AFB">
      <w:pPr>
        <w:keepNext/>
        <w:numPr>
          <w:ilvl w:val="0"/>
          <w:numId w:val="36"/>
        </w:numPr>
        <w:rPr>
          <w:szCs w:val="22"/>
        </w:rPr>
      </w:pPr>
      <w:r>
        <w:rPr>
          <w:szCs w:val="22"/>
        </w:rPr>
        <w:t>D</w:t>
      </w:r>
      <w:r w:rsidRPr="008D7C80">
        <w:rPr>
          <w:szCs w:val="22"/>
        </w:rPr>
        <w:t xml:space="preserve">okumentace pro vydání stavebního povolení bude zpracována dle zákona č. 183/2006 Sb., </w:t>
      </w:r>
      <w:r w:rsidRPr="008D7C80">
        <w:rPr>
          <w:szCs w:val="22"/>
        </w:rPr>
        <w:br/>
        <w:t xml:space="preserve">o územním plánování a stavebním řádu, ve znění pozdějších předpisů (dále také „stavební zákon“), dle prováděcích předpisů a vyhlášek k tomuto zákonu, ve znění pozdějších předpisů a dle všech příloh v těchto dokumentech citovaných. Zejména s vyhláškou č. 499/2006 Sb., o dokumentaci staveb, </w:t>
      </w:r>
      <w:r w:rsidRPr="008D7C80">
        <w:rPr>
          <w:bCs/>
          <w:szCs w:val="22"/>
        </w:rPr>
        <w:t>ve znění pozdějších předpisů</w:t>
      </w:r>
      <w:r w:rsidRPr="008D7C80">
        <w:rPr>
          <w:szCs w:val="22"/>
        </w:rPr>
        <w:t xml:space="preserve">. </w:t>
      </w:r>
      <w:r w:rsidR="006B3474">
        <w:rPr>
          <w:szCs w:val="22"/>
        </w:rPr>
        <w:t>D</w:t>
      </w:r>
      <w:r w:rsidRPr="008D7C80">
        <w:rPr>
          <w:szCs w:val="22"/>
        </w:rPr>
        <w:t xml:space="preserve">okumentace musí respektovat požadavky na stavby pozemních komunikací a veřejného prostranství stanovené vyhláškou č. 398/2009 Sb., o obecných technických požadavcích zabezpečujících bezbariérové užívání staveb, ve znění pozdějších předpisů. </w:t>
      </w:r>
    </w:p>
    <w:p w:rsidR="008D7C80" w:rsidRPr="008D7C80" w:rsidRDefault="008D7C80" w:rsidP="005B3AFB">
      <w:pPr>
        <w:keepNext/>
        <w:numPr>
          <w:ilvl w:val="0"/>
          <w:numId w:val="36"/>
        </w:numPr>
        <w:spacing w:before="60"/>
        <w:rPr>
          <w:szCs w:val="22"/>
        </w:rPr>
      </w:pPr>
      <w:r w:rsidRPr="008D7C80">
        <w:rPr>
          <w:szCs w:val="22"/>
        </w:rPr>
        <w:t>Součástí DSP</w:t>
      </w:r>
      <w:r>
        <w:rPr>
          <w:szCs w:val="22"/>
        </w:rPr>
        <w:t xml:space="preserve"> </w:t>
      </w:r>
      <w:r w:rsidRPr="008D7C80">
        <w:rPr>
          <w:szCs w:val="22"/>
        </w:rPr>
        <w:t xml:space="preserve">budou: </w:t>
      </w:r>
    </w:p>
    <w:p w:rsidR="008D7C80" w:rsidRPr="008D7C80" w:rsidRDefault="008D7C80" w:rsidP="005B3AFB">
      <w:pPr>
        <w:keepNext/>
        <w:numPr>
          <w:ilvl w:val="1"/>
          <w:numId w:val="17"/>
        </w:numPr>
        <w:rPr>
          <w:szCs w:val="22"/>
        </w:rPr>
      </w:pPr>
      <w:r w:rsidRPr="008D7C80">
        <w:rPr>
          <w:szCs w:val="22"/>
        </w:rPr>
        <w:t>doklady o výsledcích jednání s příslušnými orgány a organizacemi ve smyslu stavebního zákona a s ostatními účastníky řízení včetně zapracování podmínek z vydaných pravomocných rozhodnutí do DSP (rozhodnutí o kácení, atd.), aby mohlo být vydáno pravomocné stavební povolení,</w:t>
      </w:r>
    </w:p>
    <w:p w:rsidR="008D7C80" w:rsidRPr="008D7C80" w:rsidRDefault="008D7C80" w:rsidP="005B3AFB">
      <w:pPr>
        <w:keepNext/>
        <w:numPr>
          <w:ilvl w:val="1"/>
          <w:numId w:val="17"/>
        </w:numPr>
        <w:rPr>
          <w:szCs w:val="22"/>
        </w:rPr>
      </w:pPr>
      <w:r w:rsidRPr="008D7C80">
        <w:rPr>
          <w:szCs w:val="22"/>
        </w:rPr>
        <w:t>pro zpracování DSP provede zhotovitel veškeré nezbytné průzkumné práce (výškopisné a polohopisné zaměření, v případě potřeby i hydrogeologický</w:t>
      </w:r>
      <w:r w:rsidR="00CD3EB8">
        <w:rPr>
          <w:szCs w:val="22"/>
        </w:rPr>
        <w:t xml:space="preserve"> </w:t>
      </w:r>
      <w:r w:rsidRPr="008D7C80">
        <w:rPr>
          <w:szCs w:val="22"/>
        </w:rPr>
        <w:t>a</w:t>
      </w:r>
      <w:r w:rsidR="00CD3EB8">
        <w:rPr>
          <w:szCs w:val="22"/>
        </w:rPr>
        <w:t xml:space="preserve"> a</w:t>
      </w:r>
      <w:r w:rsidRPr="008D7C80">
        <w:rPr>
          <w:szCs w:val="22"/>
        </w:rPr>
        <w:t xml:space="preserve">tmogeochemický průzkum, apod.), a to v rozsahu nutném pro řádné zhotovení DSP </w:t>
      </w:r>
      <w:r w:rsidRPr="005B3AFB">
        <w:rPr>
          <w:szCs w:val="22"/>
        </w:rPr>
        <w:t>(pokud tyto práce nebyly v dostatečném rozsahu realizovány již v rámci DÚR).</w:t>
      </w:r>
    </w:p>
    <w:p w:rsidR="008D7C80" w:rsidRPr="008D7C80" w:rsidRDefault="008D7C80" w:rsidP="005B3AFB">
      <w:pPr>
        <w:keepNext/>
        <w:numPr>
          <w:ilvl w:val="1"/>
          <w:numId w:val="17"/>
        </w:numPr>
        <w:rPr>
          <w:szCs w:val="22"/>
        </w:rPr>
      </w:pPr>
      <w:r w:rsidRPr="008D7C80">
        <w:rPr>
          <w:szCs w:val="22"/>
        </w:rPr>
        <w:t>soupis stavebních prací, dodávek a služeb včetně výkazu výměr (oceněný) členěný dle jednotlivých stavebních objektů, časový harmonogram, trvalé a provizorní dopravní značení odsouhlasené dopravní komisí. V případě, že stavební objekty nepodléhající stavebnímu povolení nebudou zpracovány do podrobnosti pro možnou realizaci, bude součástí DSP i dopracování těchto stavebních objektů, vč. rozpočtu, popř. budou tyto stavební objekty přiloženy do DSP ze stupně DÚR, položkový rozpočet stavby podepsaný autorizovaným projektantem, bude členěný podle jednotného ceníku stavebních prací v aktuální cenové úrovni ve formě oceněného soupisu prací (rozpočet musí vždy obsahovat sloupec, ve kterém je uveden odkaz na typ použité cenové soustavy ve tvaru „rok typ cenové soustavy“),</w:t>
      </w:r>
    </w:p>
    <w:p w:rsidR="008D7C80" w:rsidRPr="008D7C80" w:rsidRDefault="008D7C80" w:rsidP="005B3AFB">
      <w:pPr>
        <w:keepNext/>
        <w:ind w:left="1134"/>
        <w:rPr>
          <w:szCs w:val="22"/>
        </w:rPr>
      </w:pPr>
      <w:r w:rsidRPr="008D7C80"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8D7C80" w:rsidRPr="008D7C80" w:rsidRDefault="008D7C80" w:rsidP="005B3AFB">
      <w:pPr>
        <w:keepNext/>
        <w:ind w:left="1134"/>
        <w:rPr>
          <w:rFonts w:ascii="Arial" w:hAnsi="Arial" w:cs="Arial"/>
          <w:b/>
          <w:sz w:val="20"/>
          <w:szCs w:val="22"/>
        </w:rPr>
      </w:pPr>
      <w:r w:rsidRPr="008D7C80">
        <w:rPr>
          <w:szCs w:val="22"/>
        </w:rPr>
        <w:t xml:space="preserve">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Pr="008D7C80">
        <w:rPr>
          <w:rFonts w:ascii="Arial" w:hAnsi="Arial" w:cs="Arial"/>
          <w:b/>
          <w:sz w:val="20"/>
          <w:szCs w:val="22"/>
        </w:rPr>
        <w:t>Výstupem</w:t>
      </w:r>
      <w:r w:rsidRPr="008D7C80">
        <w:rPr>
          <w:rFonts w:ascii="Arial" w:hAnsi="Arial" w:cs="Arial"/>
          <w:sz w:val="20"/>
          <w:szCs w:val="22"/>
        </w:rPr>
        <w:t xml:space="preserve"> </w:t>
      </w:r>
      <w:r w:rsidRPr="008D7C80">
        <w:rPr>
          <w:rFonts w:ascii="Arial" w:hAnsi="Arial" w:cs="Arial"/>
          <w:b/>
          <w:sz w:val="20"/>
          <w:szCs w:val="22"/>
        </w:rPr>
        <w:t>specifikace souborů, kompletů nebo vysvětlení vyšší jednotkové ceny položek je vždy naskenovaný dokument opatřený podpisem autorizovaného projektanta.</w:t>
      </w:r>
    </w:p>
    <w:p w:rsidR="00390C58" w:rsidRPr="00DD6774" w:rsidRDefault="008D7C80" w:rsidP="00306445">
      <w:pPr>
        <w:pStyle w:val="Odstavecseseznamem"/>
        <w:keepNext/>
        <w:numPr>
          <w:ilvl w:val="0"/>
          <w:numId w:val="37"/>
        </w:numPr>
        <w:rPr>
          <w:szCs w:val="22"/>
        </w:rPr>
      </w:pPr>
      <w:r w:rsidRPr="00DD6774">
        <w:rPr>
          <w:szCs w:val="22"/>
        </w:rPr>
        <w:t>Soupis stavebních prací, dodávek a služeb včetně výkazu výměr</w:t>
      </w:r>
      <w:r w:rsidR="00390C58" w:rsidRPr="00DD6774">
        <w:rPr>
          <w:szCs w:val="22"/>
        </w:rPr>
        <w:t xml:space="preserve"> pro část I. Revitalizace Pustkoveckého potoka a část III. Revitalizace parku v Pustkoveckém údolí musí být členěn na oddíly v souladu s</w:t>
      </w:r>
      <w:r w:rsidR="00CD3EB8" w:rsidRPr="00DD6774">
        <w:rPr>
          <w:szCs w:val="22"/>
        </w:rPr>
        <w:t xml:space="preserve"> Pravidly pro žadatele a příjemce podpory z OPŽP 2014-2020 (dále jen PrŽaP) </w:t>
      </w:r>
      <w:r w:rsidR="00390C58" w:rsidRPr="00DD6774">
        <w:rPr>
          <w:szCs w:val="22"/>
        </w:rPr>
        <w:t>a se členěním způsobilých nákladů dle závazného vzoru kumulativního rozpočtu. Nezpůsobilé výdaje musí být vyčleněny a oceněny v samostatných oddílech oceněného výkazu výměr. Členění rozpočtu bude průběžně projednáváno s </w:t>
      </w:r>
      <w:r w:rsidR="00306445" w:rsidRPr="00306445">
        <w:rPr>
          <w:szCs w:val="22"/>
        </w:rPr>
        <w:t>Agentur</w:t>
      </w:r>
      <w:r w:rsidR="00306445">
        <w:rPr>
          <w:szCs w:val="22"/>
        </w:rPr>
        <w:t>ou</w:t>
      </w:r>
      <w:r w:rsidR="00306445" w:rsidRPr="00306445">
        <w:rPr>
          <w:szCs w:val="22"/>
        </w:rPr>
        <w:t xml:space="preserve"> ochrany přírody a krajiny ČR (dále jen </w:t>
      </w:r>
      <w:r w:rsidR="00306445">
        <w:rPr>
          <w:szCs w:val="22"/>
        </w:rPr>
        <w:t>„</w:t>
      </w:r>
      <w:r w:rsidR="00306445" w:rsidRPr="00306445">
        <w:rPr>
          <w:szCs w:val="22"/>
        </w:rPr>
        <w:t>AOPK ČR</w:t>
      </w:r>
      <w:r w:rsidR="00306445">
        <w:rPr>
          <w:szCs w:val="22"/>
        </w:rPr>
        <w:t>“</w:t>
      </w:r>
      <w:r w:rsidR="00306445" w:rsidRPr="00306445">
        <w:rPr>
          <w:szCs w:val="22"/>
        </w:rPr>
        <w:t>)</w:t>
      </w:r>
      <w:r w:rsidR="00390C58" w:rsidRPr="00DD6774">
        <w:rPr>
          <w:szCs w:val="22"/>
        </w:rPr>
        <w:t xml:space="preserve"> (</w:t>
      </w:r>
      <w:r w:rsidR="00390C58" w:rsidRPr="00DD6774">
        <w:rPr>
          <w:i/>
          <w:szCs w:val="22"/>
        </w:rPr>
        <w:t>blíže viz podmínky v příloze č.3 této smlouvy</w:t>
      </w:r>
      <w:r w:rsidR="00CD3EB8" w:rsidRPr="00DD6774">
        <w:rPr>
          <w:i/>
          <w:szCs w:val="22"/>
        </w:rPr>
        <w:t xml:space="preserve"> </w:t>
      </w:r>
      <w:r w:rsidR="00CD3EB8" w:rsidRPr="00DD6774">
        <w:rPr>
          <w:i/>
        </w:rPr>
        <w:t>Souhrn specifických podmínek pro zpracování dokumentace dle pravidel OPŽP (PrŽaP) – pro část I. a pro část III. předmětu smlouvy</w:t>
      </w:r>
      <w:r w:rsidR="00390C58" w:rsidRPr="00DD6774">
        <w:rPr>
          <w:szCs w:val="22"/>
        </w:rPr>
        <w:t>).</w:t>
      </w:r>
    </w:p>
    <w:p w:rsidR="008D7C80" w:rsidRPr="008D7C80" w:rsidRDefault="008D7C80" w:rsidP="0018013F">
      <w:pPr>
        <w:keepNext/>
        <w:numPr>
          <w:ilvl w:val="0"/>
          <w:numId w:val="37"/>
        </w:numPr>
        <w:contextualSpacing/>
        <w:rPr>
          <w:rFonts w:ascii="Arial" w:hAnsi="Arial" w:cs="Arial"/>
          <w:b/>
          <w:color w:val="FF0000"/>
          <w:sz w:val="20"/>
          <w:szCs w:val="22"/>
        </w:rPr>
      </w:pPr>
      <w:r w:rsidRPr="008D7C80">
        <w:t>Koncept</w:t>
      </w:r>
      <w:r>
        <w:rPr>
          <w:strike/>
          <w:color w:val="FF0000"/>
        </w:rPr>
        <w:t xml:space="preserve"> </w:t>
      </w:r>
      <w:r w:rsidRPr="008D7C80">
        <w:t xml:space="preserve">DSP zhotovitel objednateli předá v listinné podobě </w:t>
      </w:r>
      <w:r w:rsidRPr="008D7C80">
        <w:rPr>
          <w:rFonts w:ascii="Arial" w:hAnsi="Arial" w:cs="Arial"/>
          <w:b/>
          <w:sz w:val="20"/>
        </w:rPr>
        <w:t>ve 2 vyhotoveních</w:t>
      </w:r>
      <w:r w:rsidRPr="008D7C80">
        <w:t xml:space="preserve">. </w:t>
      </w:r>
    </w:p>
    <w:p w:rsidR="008D7C80" w:rsidRPr="008D7C80" w:rsidRDefault="008D7C80" w:rsidP="0018013F">
      <w:pPr>
        <w:keepNext/>
        <w:numPr>
          <w:ilvl w:val="0"/>
          <w:numId w:val="37"/>
        </w:numPr>
        <w:contextualSpacing/>
        <w:rPr>
          <w:rFonts w:ascii="Arial" w:hAnsi="Arial" w:cs="Arial"/>
          <w:b/>
          <w:color w:val="FF0000"/>
          <w:sz w:val="20"/>
          <w:szCs w:val="22"/>
        </w:rPr>
      </w:pPr>
      <w:r w:rsidRPr="008D7C80">
        <w:t>Čistopis DSP</w:t>
      </w:r>
      <w:r w:rsidRPr="008D7C80">
        <w:rPr>
          <w:strike/>
          <w:color w:val="FF0000"/>
        </w:rPr>
        <w:t>)</w:t>
      </w:r>
      <w:r w:rsidRPr="008D7C80">
        <w:t xml:space="preserve"> bude předán objednateli v listinné podobě </w:t>
      </w:r>
      <w:r w:rsidRPr="008D7C80">
        <w:rPr>
          <w:rFonts w:ascii="Arial" w:hAnsi="Arial" w:cs="Arial"/>
          <w:b/>
          <w:sz w:val="20"/>
        </w:rPr>
        <w:t>v 8 vyhotoveních</w:t>
      </w:r>
      <w:r w:rsidRPr="008D7C80">
        <w:t xml:space="preserve"> </w:t>
      </w:r>
    </w:p>
    <w:p w:rsidR="008D7C80" w:rsidRPr="008D7C80" w:rsidRDefault="008D7C80" w:rsidP="005B3AFB">
      <w:pPr>
        <w:keepNext/>
        <w:numPr>
          <w:ilvl w:val="0"/>
          <w:numId w:val="37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color w:val="000000"/>
        </w:rPr>
        <w:t>Čistopis DSP bude objednateli předán v elektronické podobě</w:t>
      </w:r>
      <w:r w:rsidRPr="008D7C80">
        <w:t xml:space="preserve">, a to následovně: </w:t>
      </w:r>
    </w:p>
    <w:p w:rsidR="008D7C80" w:rsidRPr="008D7C80" w:rsidRDefault="008D7C80" w:rsidP="005B3AFB">
      <w:pPr>
        <w:keepNext/>
        <w:numPr>
          <w:ilvl w:val="0"/>
          <w:numId w:val="33"/>
        </w:numPr>
        <w:contextualSpacing/>
      </w:pPr>
      <w:r w:rsidRPr="008D7C80">
        <w:t>1x CD(DVD)-ROM s kompletní DSP v elektronické podobě, a to textová část ve formátu kompatibilním s programem Microsoft WORD a výkresová část ve formátu kompatibilním s programem AutoCAD 2010 pro čtení a zápis (*.dwg),</w:t>
      </w:r>
    </w:p>
    <w:p w:rsidR="008D7C80" w:rsidRPr="008D7C80" w:rsidRDefault="008D7C80" w:rsidP="005B3AFB">
      <w:pPr>
        <w:keepNext/>
        <w:numPr>
          <w:ilvl w:val="0"/>
          <w:numId w:val="33"/>
        </w:numPr>
        <w:contextualSpacing/>
      </w:pPr>
      <w:r w:rsidRPr="008D7C80">
        <w:t xml:space="preserve">1x CD(DVD)-ROM s kompletní DSP v elektronické podobě, a to textová část ve formátu kompatibilním s programem Microsoft WORD a výkresová část ve formátu kompatibilním </w:t>
      </w:r>
      <w:r w:rsidRPr="008D7C80">
        <w:br/>
        <w:t xml:space="preserve">s programem Adobe Acrobat Reader (*.pdf), příp. po dohodě s objednatelem v jiném formátu, </w:t>
      </w:r>
    </w:p>
    <w:p w:rsidR="008D7C80" w:rsidRPr="008D7C80" w:rsidRDefault="008D7C80" w:rsidP="005B3AFB">
      <w:pPr>
        <w:keepNext/>
        <w:numPr>
          <w:ilvl w:val="0"/>
          <w:numId w:val="33"/>
        </w:numPr>
        <w:contextualSpacing/>
      </w:pPr>
      <w:r w:rsidRPr="008D7C80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8D7C80" w:rsidRPr="008D7C80" w:rsidRDefault="008D7C80" w:rsidP="005B3AFB">
      <w:pPr>
        <w:keepNext/>
        <w:numPr>
          <w:ilvl w:val="0"/>
          <w:numId w:val="32"/>
        </w:numPr>
        <w:contextualSpacing/>
      </w:pPr>
      <w:r w:rsidRPr="008D7C80">
        <w:rPr>
          <w:rFonts w:ascii="Arial" w:hAnsi="Arial" w:cs="Arial"/>
          <w:b/>
          <w:bCs/>
          <w:sz w:val="20"/>
        </w:rPr>
        <w:t>*.xls/xlsx</w:t>
      </w:r>
      <w:r w:rsidRPr="008D7C80">
        <w:rPr>
          <w:sz w:val="20"/>
        </w:rPr>
        <w:t xml:space="preserve"> </w:t>
      </w:r>
      <w:r w:rsidRPr="008D7C80">
        <w:t xml:space="preserve">(výstup z rozpočtového programu EXCEL VZ), </w:t>
      </w:r>
    </w:p>
    <w:p w:rsidR="001347C9" w:rsidRPr="003A4C51" w:rsidRDefault="008D7C80" w:rsidP="005B3AFB">
      <w:pPr>
        <w:keepNext/>
        <w:numPr>
          <w:ilvl w:val="0"/>
          <w:numId w:val="32"/>
        </w:numPr>
        <w:contextualSpacing/>
      </w:pPr>
      <w:r w:rsidRPr="008D7C80">
        <w:t xml:space="preserve">originál v </w:t>
      </w:r>
      <w:r w:rsidRPr="008D7C80">
        <w:rPr>
          <w:rFonts w:ascii="Arial" w:hAnsi="Arial" w:cs="Arial"/>
          <w:b/>
          <w:bCs/>
          <w:sz w:val="20"/>
        </w:rPr>
        <w:t>*.pdf</w:t>
      </w:r>
      <w:r w:rsidRPr="008D7C80">
        <w:rPr>
          <w:sz w:val="20"/>
        </w:rPr>
        <w:t xml:space="preserve"> </w:t>
      </w:r>
      <w:r w:rsidRPr="008D7C80">
        <w:t>(Portable Document Format), kde tvoří úvodní stranu naskenovaný soupis stavebních prací, dodávek a služeb, opatřený podpisem a razítkem autorizovaného projektanta,</w:t>
      </w:r>
    </w:p>
    <w:p w:rsidR="00CA611A" w:rsidRPr="00B77B0B" w:rsidRDefault="00CA611A" w:rsidP="005B3AFB">
      <w:pPr>
        <w:keepNext/>
        <w:numPr>
          <w:ilvl w:val="0"/>
          <w:numId w:val="32"/>
        </w:numPr>
        <w:contextualSpacing/>
      </w:pPr>
      <w:r w:rsidRPr="00B77B0B">
        <w:t>ve struktuře</w:t>
      </w:r>
      <w:r w:rsidRPr="00B77B0B">
        <w:rPr>
          <w:b/>
          <w:bCs/>
        </w:rPr>
        <w:t xml:space="preserve"> </w:t>
      </w:r>
      <w:r w:rsidRPr="00B77B0B">
        <w:rPr>
          <w:rFonts w:ascii="Arial" w:hAnsi="Arial" w:cs="Arial"/>
          <w:b/>
          <w:bCs/>
          <w:sz w:val="20"/>
        </w:rPr>
        <w:t>*.xml</w:t>
      </w:r>
      <w:r w:rsidRPr="00B77B0B">
        <w:rPr>
          <w:b/>
          <w:bCs/>
          <w:sz w:val="20"/>
        </w:rPr>
        <w:t xml:space="preserve"> </w:t>
      </w:r>
      <w:r w:rsidRPr="00B77B0B">
        <w:t>(Extensible Markup Language Document) s datovým předpisem eSoupis.</w:t>
      </w:r>
    </w:p>
    <w:p w:rsidR="00A439A2" w:rsidRPr="003A4C51" w:rsidRDefault="00A439A2" w:rsidP="00DD6774">
      <w:pPr>
        <w:pStyle w:val="Zkladntextodsazen3"/>
        <w:keepNext/>
        <w:spacing w:after="0"/>
        <w:ind w:left="1134"/>
        <w:rPr>
          <w:sz w:val="22"/>
          <w:szCs w:val="22"/>
        </w:rPr>
      </w:pPr>
    </w:p>
    <w:p w:rsidR="00B77FAF" w:rsidRPr="00470DEF" w:rsidRDefault="00B77FAF" w:rsidP="005B3AFB">
      <w:pPr>
        <w:pStyle w:val="Nadpis2"/>
        <w:numPr>
          <w:ilvl w:val="0"/>
          <w:numId w:val="20"/>
        </w:numPr>
        <w:spacing w:before="180" w:after="120"/>
        <w:jc w:val="both"/>
        <w:rPr>
          <w:sz w:val="22"/>
          <w:szCs w:val="22"/>
        </w:rPr>
      </w:pPr>
      <w:r w:rsidRPr="00470DEF">
        <w:rPr>
          <w:sz w:val="22"/>
          <w:szCs w:val="22"/>
        </w:rPr>
        <w:t>P</w:t>
      </w:r>
      <w:r w:rsidRPr="00470DEF">
        <w:rPr>
          <w:color w:val="000000"/>
          <w:sz w:val="22"/>
          <w:szCs w:val="22"/>
        </w:rPr>
        <w:t>lán</w:t>
      </w:r>
      <w:r w:rsidRPr="004B5EAB">
        <w:rPr>
          <w:color w:val="FF0000"/>
          <w:sz w:val="22"/>
          <w:szCs w:val="22"/>
        </w:rPr>
        <w:t xml:space="preserve"> </w:t>
      </w:r>
      <w:r w:rsidRPr="00470DEF">
        <w:rPr>
          <w:sz w:val="22"/>
          <w:szCs w:val="22"/>
        </w:rPr>
        <w:t>bezpečnosti a ochrany zdraví při práci na staveništi (</w:t>
      </w:r>
      <w:r w:rsidR="006B5932" w:rsidRPr="00470DEF">
        <w:rPr>
          <w:sz w:val="22"/>
          <w:szCs w:val="22"/>
        </w:rPr>
        <w:t>dále také „</w:t>
      </w:r>
      <w:r w:rsidRPr="00470DEF">
        <w:rPr>
          <w:sz w:val="22"/>
          <w:szCs w:val="22"/>
        </w:rPr>
        <w:t>Plán BOZP</w:t>
      </w:r>
      <w:r w:rsidR="006B5932" w:rsidRPr="00470DEF">
        <w:rPr>
          <w:sz w:val="22"/>
          <w:szCs w:val="22"/>
        </w:rPr>
        <w:t>“</w:t>
      </w:r>
      <w:r w:rsidRPr="00470DEF">
        <w:rPr>
          <w:sz w:val="22"/>
          <w:szCs w:val="22"/>
        </w:rPr>
        <w:t>)</w:t>
      </w:r>
    </w:p>
    <w:p w:rsidR="00B77FAF" w:rsidRPr="001E12FD" w:rsidRDefault="00B77FAF" w:rsidP="005B3AF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 xml:space="preserve">Plán </w:t>
      </w:r>
      <w:r w:rsidR="00791CEC" w:rsidRPr="001E12FD">
        <w:rPr>
          <w:szCs w:val="22"/>
        </w:rPr>
        <w:t xml:space="preserve">BOZP </w:t>
      </w:r>
      <w:r w:rsidRPr="001E12FD">
        <w:rPr>
          <w:szCs w:val="22"/>
        </w:rPr>
        <w:t>bud</w:t>
      </w:r>
      <w:r w:rsidR="00A04F7D">
        <w:rPr>
          <w:szCs w:val="22"/>
        </w:rPr>
        <w:t>e</w:t>
      </w:r>
      <w:r w:rsidRPr="001E12FD">
        <w:rPr>
          <w:szCs w:val="22"/>
        </w:rPr>
        <w:t xml:space="preserve"> zpracován tak, aby obsahoval přiměřeně povaze, rozsahu stavby, místním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provozním podmínkám staveniště, veškeré údaje, informace a postupy zpracované v podrobnostech nezbytných pro zajištění bezpečné a zdraví neohrožující práce, zejména bude obsahovat povinnosti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odpovědnosti jednotlivých účastníků výstavby, stanovení opatření k zajištění bezpečnosti práce na staveništi, postupy řešení mimořádných událostí na staveništi, stanovení požadavků na bezpečné provádění udržovacích prací při užívání stavby a dopravně-provozní předpisy </w:t>
      </w:r>
      <w:r w:rsidR="00727B68" w:rsidRPr="001E12FD">
        <w:rPr>
          <w:szCs w:val="22"/>
        </w:rPr>
        <w:t>pro</w:t>
      </w:r>
      <w:r w:rsidRPr="001E12FD">
        <w:rPr>
          <w:szCs w:val="22"/>
        </w:rPr>
        <w:t xml:space="preserve"> staveništ</w:t>
      </w:r>
      <w:r w:rsidR="00727B68" w:rsidRPr="001E12FD">
        <w:rPr>
          <w:szCs w:val="22"/>
        </w:rPr>
        <w:t>ě</w:t>
      </w:r>
      <w:r w:rsidRPr="001E12FD">
        <w:rPr>
          <w:szCs w:val="22"/>
        </w:rPr>
        <w:t>.</w:t>
      </w:r>
    </w:p>
    <w:p w:rsidR="00B77FAF" w:rsidRPr="001E12FD" w:rsidRDefault="00B77FAF" w:rsidP="005B3AF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Plán BOZP bud</w:t>
      </w:r>
      <w:r w:rsidR="00A04F7D">
        <w:rPr>
          <w:szCs w:val="22"/>
        </w:rPr>
        <w:t>e</w:t>
      </w:r>
      <w:r w:rsidRPr="001E12FD">
        <w:rPr>
          <w:szCs w:val="22"/>
        </w:rPr>
        <w:t xml:space="preserve"> zpracován v souladu s příslušnými právními předpisy, zejména v souladu </w:t>
      </w:r>
      <w:r w:rsidR="00C84D30" w:rsidRPr="001E12FD">
        <w:rPr>
          <w:szCs w:val="22"/>
        </w:rPr>
        <w:br/>
      </w:r>
      <w:r w:rsidRPr="001E12FD">
        <w:rPr>
          <w:szCs w:val="22"/>
        </w:rPr>
        <w:t xml:space="preserve">se zákonem č. 309/2006 Sb., </w:t>
      </w:r>
      <w:r w:rsidRPr="001E12FD">
        <w:rPr>
          <w:rStyle w:val="slostrnky"/>
          <w:szCs w:val="22"/>
        </w:rPr>
        <w:t xml:space="preserve">kterým se upravují další požadavky bezpečnosti a ochrany zdraví </w:t>
      </w:r>
      <w:r w:rsidR="00C84D30" w:rsidRPr="001E12FD">
        <w:rPr>
          <w:rStyle w:val="slostrnky"/>
          <w:szCs w:val="22"/>
        </w:rPr>
        <w:br/>
      </w:r>
      <w:r w:rsidRPr="001E12FD">
        <w:rPr>
          <w:rStyle w:val="slostrnky"/>
          <w:szCs w:val="22"/>
        </w:rPr>
        <w:t xml:space="preserve">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Pr="001E12FD">
        <w:rPr>
          <w:szCs w:val="22"/>
        </w:rPr>
        <w:t>ve znění pozdějších předpisů a nařízením vlády č. 591/2006 Sb., o bližších minimálních požadavcích na bezpečnost a ochranu zdraví při práci na staveništích, ve znění pozdějších předpisů.</w:t>
      </w:r>
    </w:p>
    <w:p w:rsidR="00BA23E6" w:rsidRPr="001E12FD" w:rsidRDefault="00B77FAF" w:rsidP="005B3AF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Zhotovitel se zavazuje, že bude průběžně aktualizovat Plán BOZP dle potřeb a požadavků objednatele a kontrolních orgánů v průběhu projekční pří</w:t>
      </w:r>
      <w:r w:rsidR="00BA23E6" w:rsidRPr="001E12FD">
        <w:rPr>
          <w:szCs w:val="22"/>
        </w:rPr>
        <w:t>pravy stav</w:t>
      </w:r>
      <w:r w:rsidR="00A04F7D">
        <w:rPr>
          <w:szCs w:val="22"/>
        </w:rPr>
        <w:t>by</w:t>
      </w:r>
      <w:r w:rsidR="004B5EAB" w:rsidRPr="001E12FD">
        <w:rPr>
          <w:szCs w:val="22"/>
        </w:rPr>
        <w:t>.</w:t>
      </w:r>
    </w:p>
    <w:p w:rsidR="00B77FAF" w:rsidRPr="001E12FD" w:rsidRDefault="00B77FAF" w:rsidP="005B3AF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Součástí Plánu BOZP bude:</w:t>
      </w:r>
    </w:p>
    <w:p w:rsidR="00B77FAF" w:rsidRPr="001E12FD" w:rsidRDefault="00B77FAF" w:rsidP="005B3AFB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přehled právních předpisů vztahujících se ke stavbě a informace o rizicích, která se mohou během realizace stavby vyskytnout,</w:t>
      </w:r>
    </w:p>
    <w:p w:rsidR="00B77FAF" w:rsidRPr="001E12FD" w:rsidRDefault="00B77FAF" w:rsidP="005B3AFB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písemná zpráva</w:t>
      </w:r>
      <w:r w:rsidR="00727B68" w:rsidRPr="001E12FD">
        <w:rPr>
          <w:szCs w:val="22"/>
        </w:rPr>
        <w:t xml:space="preserve"> o možných rizicích, je</w:t>
      </w:r>
      <w:r w:rsidRPr="001E12FD">
        <w:rPr>
          <w:szCs w:val="22"/>
        </w:rPr>
        <w:t>ž se mohou během realizace stavby vyskytnout, z hlediska práce a činnosti vystavující fyzickou osobu zvýšenému ohrožení života nebo poškození zdraví,</w:t>
      </w:r>
    </w:p>
    <w:p w:rsidR="00B77FAF" w:rsidRPr="001E12FD" w:rsidRDefault="00B77FAF" w:rsidP="005B3AFB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provozní řád staveniště v případě potřeby</w:t>
      </w:r>
      <w:r w:rsidR="005A4089" w:rsidRPr="001E12FD">
        <w:rPr>
          <w:szCs w:val="22"/>
        </w:rPr>
        <w:t>.</w:t>
      </w:r>
    </w:p>
    <w:p w:rsidR="0090206E" w:rsidRPr="001E12FD" w:rsidRDefault="0090206E" w:rsidP="005B3AFB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1E12FD">
        <w:rPr>
          <w:szCs w:val="22"/>
        </w:rPr>
        <w:t>Plán BOZP bud</w:t>
      </w:r>
      <w:r w:rsidR="00A04F7D">
        <w:rPr>
          <w:szCs w:val="22"/>
        </w:rPr>
        <w:t>e</w:t>
      </w:r>
      <w:r w:rsidRPr="001E12FD">
        <w:rPr>
          <w:szCs w:val="22"/>
        </w:rPr>
        <w:t xml:space="preserve"> objednateli předán v elektronické podobě, a to následovně:</w:t>
      </w:r>
    </w:p>
    <w:p w:rsidR="00316048" w:rsidRPr="00745879" w:rsidRDefault="00B77FAF" w:rsidP="005B3AFB">
      <w:pPr>
        <w:keepNext/>
        <w:numPr>
          <w:ilvl w:val="1"/>
          <w:numId w:val="19"/>
        </w:numPr>
        <w:rPr>
          <w:szCs w:val="22"/>
        </w:rPr>
      </w:pPr>
      <w:r w:rsidRPr="00745879">
        <w:rPr>
          <w:szCs w:val="22"/>
        </w:rPr>
        <w:t>1x CD</w:t>
      </w:r>
      <w:r w:rsidR="00791CEC" w:rsidRPr="00745879">
        <w:rPr>
          <w:szCs w:val="22"/>
        </w:rPr>
        <w:t>(DVD)</w:t>
      </w:r>
      <w:r w:rsidRPr="00745879">
        <w:rPr>
          <w:szCs w:val="22"/>
        </w:rPr>
        <w:t>-ROM s kompletním Plánem BOZP (včetně aktualizovaných částí) v elektronické podobě, a to textová část ve formátu kompatibilním s programem Microsoft WORD a výkresová část ve formátu kompatibilním s programem AutoCAD 20</w:t>
      </w:r>
      <w:r w:rsidR="00727B68" w:rsidRPr="00745879">
        <w:rPr>
          <w:szCs w:val="22"/>
        </w:rPr>
        <w:t>10</w:t>
      </w:r>
      <w:r w:rsidRPr="00745879">
        <w:rPr>
          <w:szCs w:val="22"/>
        </w:rPr>
        <w:t xml:space="preserve"> pro čtení a zápis </w:t>
      </w:r>
      <w:r w:rsidR="00316048" w:rsidRPr="00745879">
        <w:rPr>
          <w:szCs w:val="22"/>
        </w:rPr>
        <w:t>(*.dwg),</w:t>
      </w:r>
    </w:p>
    <w:p w:rsidR="00FE3905" w:rsidRPr="00745879" w:rsidRDefault="00316048" w:rsidP="005B3AFB">
      <w:pPr>
        <w:keepNext/>
        <w:numPr>
          <w:ilvl w:val="1"/>
          <w:numId w:val="19"/>
        </w:numPr>
        <w:rPr>
          <w:szCs w:val="22"/>
        </w:rPr>
      </w:pPr>
      <w:r w:rsidRPr="00745879">
        <w:rPr>
          <w:szCs w:val="22"/>
        </w:rPr>
        <w:t xml:space="preserve">1x CD(DVD)-ROM s kompletním Plánem BOZP (včetně aktualizovaných částí) v elektronické podobě, a to textová část ve formátu kompatibilním s programem Microsoft WORD a výkresová část ve formátu kompatibilním s programem Adobe Acrobat Reader (*.pdf), příp. po dohodě </w:t>
      </w:r>
      <w:r w:rsidR="003B3CB7" w:rsidRPr="00745879">
        <w:rPr>
          <w:szCs w:val="22"/>
        </w:rPr>
        <w:t>s objednatelem v jiném formátu.</w:t>
      </w:r>
    </w:p>
    <w:p w:rsidR="00021766" w:rsidRPr="001E12FD" w:rsidRDefault="00021766" w:rsidP="005B3AFB">
      <w:pPr>
        <w:keepNext/>
        <w:rPr>
          <w:szCs w:val="22"/>
        </w:rPr>
      </w:pPr>
    </w:p>
    <w:p w:rsidR="00B77FAF" w:rsidRPr="008C41D7" w:rsidRDefault="00B77FAF" w:rsidP="005B3AFB">
      <w:pPr>
        <w:pStyle w:val="Nadpis3"/>
        <w:numPr>
          <w:ilvl w:val="0"/>
          <w:numId w:val="21"/>
        </w:numPr>
        <w:spacing w:before="180"/>
        <w:ind w:left="754"/>
        <w:rPr>
          <w:sz w:val="22"/>
          <w:szCs w:val="22"/>
        </w:rPr>
      </w:pPr>
      <w:r w:rsidRPr="008C41D7">
        <w:rPr>
          <w:sz w:val="22"/>
          <w:szCs w:val="22"/>
        </w:rPr>
        <w:t>Projektov</w:t>
      </w:r>
      <w:r w:rsidR="00605DF4">
        <w:rPr>
          <w:sz w:val="22"/>
          <w:szCs w:val="22"/>
        </w:rPr>
        <w:t>á</w:t>
      </w:r>
      <w:r w:rsidRPr="008C41D7">
        <w:rPr>
          <w:sz w:val="22"/>
          <w:szCs w:val="22"/>
        </w:rPr>
        <w:t xml:space="preserve"> dokumentac</w:t>
      </w:r>
      <w:r w:rsidR="00113B31" w:rsidRPr="008C41D7">
        <w:rPr>
          <w:sz w:val="22"/>
          <w:szCs w:val="22"/>
        </w:rPr>
        <w:t>e</w:t>
      </w:r>
      <w:r w:rsidRPr="008C41D7">
        <w:rPr>
          <w:sz w:val="22"/>
          <w:szCs w:val="22"/>
        </w:rPr>
        <w:t xml:space="preserve"> pro provádění stavby (</w:t>
      </w:r>
      <w:r w:rsidR="006B5932" w:rsidRPr="008C41D7">
        <w:rPr>
          <w:sz w:val="22"/>
          <w:szCs w:val="22"/>
        </w:rPr>
        <w:t>dále také „</w:t>
      </w:r>
      <w:r w:rsidRPr="008C41D7">
        <w:rPr>
          <w:sz w:val="22"/>
          <w:szCs w:val="22"/>
        </w:rPr>
        <w:t>DPS</w:t>
      </w:r>
      <w:r w:rsidR="006B5932" w:rsidRPr="008C41D7">
        <w:rPr>
          <w:sz w:val="22"/>
          <w:szCs w:val="22"/>
        </w:rPr>
        <w:t>“</w:t>
      </w:r>
      <w:r w:rsidRPr="008C41D7">
        <w:rPr>
          <w:sz w:val="22"/>
          <w:szCs w:val="22"/>
        </w:rPr>
        <w:t>)</w:t>
      </w:r>
    </w:p>
    <w:p w:rsidR="00FE3905" w:rsidRPr="00FE3905" w:rsidRDefault="00B77FAF" w:rsidP="005B3AFB">
      <w:pPr>
        <w:pStyle w:val="Odstavecseseznamem"/>
        <w:keepNext/>
        <w:numPr>
          <w:ilvl w:val="0"/>
          <w:numId w:val="38"/>
        </w:numPr>
        <w:rPr>
          <w:szCs w:val="22"/>
        </w:rPr>
      </w:pPr>
      <w:r w:rsidRPr="00FE3905">
        <w:rPr>
          <w:szCs w:val="22"/>
        </w:rPr>
        <w:t>Projektov</w:t>
      </w:r>
      <w:r w:rsidR="00A04F7D">
        <w:rPr>
          <w:szCs w:val="22"/>
        </w:rPr>
        <w:t>á</w:t>
      </w:r>
      <w:r w:rsidRPr="00FE3905">
        <w:rPr>
          <w:szCs w:val="22"/>
        </w:rPr>
        <w:t xml:space="preserve"> dokumentace pro </w:t>
      </w:r>
      <w:r w:rsidR="00D8498E" w:rsidRPr="00FE3905">
        <w:rPr>
          <w:szCs w:val="22"/>
        </w:rPr>
        <w:t>provádění</w:t>
      </w:r>
      <w:r w:rsidRPr="00FE3905">
        <w:rPr>
          <w:szCs w:val="22"/>
        </w:rPr>
        <w:t xml:space="preserve"> stavby bud</w:t>
      </w:r>
      <w:r w:rsidR="00A04F7D">
        <w:rPr>
          <w:szCs w:val="22"/>
        </w:rPr>
        <w:t>e</w:t>
      </w:r>
      <w:r w:rsidRPr="00FE3905">
        <w:rPr>
          <w:szCs w:val="22"/>
        </w:rPr>
        <w:t xml:space="preserve"> </w:t>
      </w:r>
      <w:r w:rsidR="00BC5ED8" w:rsidRPr="00FE3905">
        <w:rPr>
          <w:bCs/>
          <w:szCs w:val="22"/>
        </w:rPr>
        <w:t>zpracován</w:t>
      </w:r>
      <w:r w:rsidR="00A04F7D">
        <w:rPr>
          <w:bCs/>
          <w:szCs w:val="22"/>
        </w:rPr>
        <w:t xml:space="preserve">a </w:t>
      </w:r>
      <w:r w:rsidR="00BC5ED8" w:rsidRPr="00FE3905">
        <w:rPr>
          <w:bCs/>
          <w:szCs w:val="22"/>
        </w:rPr>
        <w:t>v souladu se</w:t>
      </w:r>
      <w:r w:rsidRPr="00FE3905">
        <w:rPr>
          <w:bCs/>
          <w:szCs w:val="22"/>
        </w:rPr>
        <w:t xml:space="preserve"> </w:t>
      </w:r>
      <w:r w:rsidRPr="00FE3905">
        <w:rPr>
          <w:szCs w:val="22"/>
        </w:rPr>
        <w:t>zákon</w:t>
      </w:r>
      <w:r w:rsidR="00BC5ED8" w:rsidRPr="00FE3905">
        <w:rPr>
          <w:szCs w:val="22"/>
        </w:rPr>
        <w:t>em</w:t>
      </w:r>
      <w:r w:rsidRPr="00FE3905">
        <w:rPr>
          <w:szCs w:val="22"/>
        </w:rPr>
        <w:t xml:space="preserve"> č. 13</w:t>
      </w:r>
      <w:r w:rsidR="009C24E1" w:rsidRPr="00FE3905">
        <w:rPr>
          <w:szCs w:val="22"/>
        </w:rPr>
        <w:t>4</w:t>
      </w:r>
      <w:r w:rsidRPr="00FE3905">
        <w:rPr>
          <w:szCs w:val="22"/>
        </w:rPr>
        <w:t>/20</w:t>
      </w:r>
      <w:r w:rsidR="009C24E1" w:rsidRPr="00FE3905">
        <w:rPr>
          <w:szCs w:val="22"/>
        </w:rPr>
        <w:t>1</w:t>
      </w:r>
      <w:r w:rsidRPr="00FE3905">
        <w:rPr>
          <w:szCs w:val="22"/>
        </w:rPr>
        <w:t xml:space="preserve">6 Sb., o </w:t>
      </w:r>
      <w:r w:rsidR="009C24E1" w:rsidRPr="00FE3905">
        <w:rPr>
          <w:szCs w:val="22"/>
        </w:rPr>
        <w:t xml:space="preserve">zadání </w:t>
      </w:r>
      <w:r w:rsidRPr="00FE3905">
        <w:rPr>
          <w:szCs w:val="22"/>
        </w:rPr>
        <w:t>veřejných zakáz</w:t>
      </w:r>
      <w:r w:rsidR="009C24E1" w:rsidRPr="00FE3905">
        <w:rPr>
          <w:szCs w:val="22"/>
        </w:rPr>
        <w:t>ek</w:t>
      </w:r>
      <w:r w:rsidRPr="00FE3905">
        <w:rPr>
          <w:szCs w:val="22"/>
        </w:rPr>
        <w:t>, ve znění pozdějších předpisů</w:t>
      </w:r>
      <w:r w:rsidR="00BC5ED8" w:rsidRPr="00FE3905">
        <w:rPr>
          <w:szCs w:val="22"/>
        </w:rPr>
        <w:t xml:space="preserve">, </w:t>
      </w:r>
      <w:r w:rsidR="00D62770" w:rsidRPr="00FE3905">
        <w:rPr>
          <w:szCs w:val="22"/>
        </w:rPr>
        <w:t xml:space="preserve">v souladu s </w:t>
      </w:r>
      <w:r w:rsidR="00BC5ED8" w:rsidRPr="00FE3905">
        <w:rPr>
          <w:szCs w:val="22"/>
        </w:rPr>
        <w:t xml:space="preserve">vyhláškou č. </w:t>
      </w:r>
      <w:r w:rsidR="008F1B51" w:rsidRPr="00FE3905">
        <w:rPr>
          <w:szCs w:val="22"/>
        </w:rPr>
        <w:t>169/2016 Sb.</w:t>
      </w:r>
      <w:r w:rsidR="00BC5ED8" w:rsidRPr="00FE3905">
        <w:rPr>
          <w:szCs w:val="22"/>
        </w:rPr>
        <w:t xml:space="preserve">, kterou se stanoví podrobnosti vymezení předmětu veřejné zakázky na stavební práce a rozsah soupisu </w:t>
      </w:r>
      <w:r w:rsidR="00BC5ED8" w:rsidRPr="00A439A2">
        <w:rPr>
          <w:szCs w:val="22"/>
        </w:rPr>
        <w:t xml:space="preserve">stavebních prací, dodávek a služeb s výkazem výměr, </w:t>
      </w:r>
      <w:r w:rsidR="00BC5ED8" w:rsidRPr="00A439A2">
        <w:rPr>
          <w:bCs/>
          <w:szCs w:val="22"/>
        </w:rPr>
        <w:t>ve znění pozdějších předpisů,</w:t>
      </w:r>
      <w:r w:rsidR="00BC5ED8" w:rsidRPr="00A439A2">
        <w:rPr>
          <w:szCs w:val="22"/>
        </w:rPr>
        <w:t xml:space="preserve">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szCs w:val="22"/>
        </w:rPr>
        <w:t xml:space="preserve">vyhláškou č. 499/2006 Sb., o dokumentaci staveb, </w:t>
      </w:r>
      <w:r w:rsidR="00BC5ED8" w:rsidRPr="00A439A2">
        <w:rPr>
          <w:bCs/>
          <w:szCs w:val="22"/>
        </w:rPr>
        <w:t>ve znění pozdějších předpisů</w:t>
      </w:r>
      <w:r w:rsidR="00BC5ED8" w:rsidRPr="00A439A2">
        <w:rPr>
          <w:szCs w:val="22"/>
        </w:rPr>
        <w:t xml:space="preserve"> a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bCs/>
          <w:szCs w:val="22"/>
        </w:rPr>
        <w:t xml:space="preserve">vyhláškou č. 268/2009 Sb., o technických požadavcích na stavby, </w:t>
      </w:r>
      <w:r w:rsidR="00A04F7D">
        <w:rPr>
          <w:szCs w:val="22"/>
        </w:rPr>
        <w:t xml:space="preserve">ve znění pozdějších předpisů. </w:t>
      </w:r>
      <w:r w:rsidR="002F6F9D" w:rsidRPr="00A439A2">
        <w:rPr>
          <w:szCs w:val="22"/>
        </w:rPr>
        <w:t>Projektov</w:t>
      </w:r>
      <w:r w:rsidR="00A77DC0">
        <w:rPr>
          <w:szCs w:val="22"/>
        </w:rPr>
        <w:t>á</w:t>
      </w:r>
      <w:r w:rsidR="002F6F9D" w:rsidRPr="00A439A2">
        <w:rPr>
          <w:szCs w:val="22"/>
        </w:rPr>
        <w:t xml:space="preserve"> dokumentace musí respektovat požadavky na stavby pozemních komunikací a veřejného prostranství stanovené vyhláškou č. 398/2009 Sb., o obecných technických požadavcích zabezpečujících bezbariérové užívání staveb</w:t>
      </w:r>
      <w:r w:rsidR="005A4E49" w:rsidRPr="00A439A2">
        <w:rPr>
          <w:szCs w:val="22"/>
        </w:rPr>
        <w:t>, ve znění pozdějších předpisů</w:t>
      </w:r>
      <w:r w:rsidR="002F6F9D" w:rsidRPr="00A439A2">
        <w:rPr>
          <w:szCs w:val="22"/>
        </w:rPr>
        <w:t xml:space="preserve">. </w:t>
      </w:r>
      <w:r w:rsidR="00BC5ED8" w:rsidRPr="00A439A2">
        <w:rPr>
          <w:szCs w:val="22"/>
        </w:rPr>
        <w:t>Projektov</w:t>
      </w:r>
      <w:r w:rsidR="00A77DC0">
        <w:rPr>
          <w:szCs w:val="22"/>
        </w:rPr>
        <w:t xml:space="preserve">á </w:t>
      </w:r>
      <w:r w:rsidR="00BC5ED8" w:rsidRPr="00A439A2">
        <w:rPr>
          <w:szCs w:val="22"/>
        </w:rPr>
        <w:t>dokumentace pro provádění stavby bud</w:t>
      </w:r>
      <w:r w:rsidR="00A77DC0">
        <w:rPr>
          <w:szCs w:val="22"/>
        </w:rPr>
        <w:t>e</w:t>
      </w:r>
      <w:r w:rsidR="00BC5ED8" w:rsidRPr="00A439A2">
        <w:rPr>
          <w:szCs w:val="22"/>
        </w:rPr>
        <w:t xml:space="preserve"> </w:t>
      </w:r>
      <w:r w:rsidR="00BC5ED8" w:rsidRPr="00A439A2">
        <w:rPr>
          <w:bCs/>
          <w:szCs w:val="22"/>
        </w:rPr>
        <w:t>obsahovat všechny náležitosti stanovené stavebním zákonem a souvisejícími prováděcími předpisy a vyhláškami k tomuto zákonu, ve znění pozdějších předpisů</w:t>
      </w:r>
      <w:r w:rsidR="00D62770" w:rsidRPr="00A439A2">
        <w:rPr>
          <w:bCs/>
          <w:szCs w:val="22"/>
        </w:rPr>
        <w:t>.</w:t>
      </w:r>
    </w:p>
    <w:p w:rsidR="00B77FAF" w:rsidRPr="00FE3905" w:rsidRDefault="00B77FAF" w:rsidP="005B3AFB">
      <w:pPr>
        <w:pStyle w:val="Odstavecseseznamem"/>
        <w:keepNext/>
        <w:numPr>
          <w:ilvl w:val="0"/>
          <w:numId w:val="38"/>
        </w:numPr>
        <w:rPr>
          <w:szCs w:val="22"/>
        </w:rPr>
      </w:pPr>
      <w:r w:rsidRPr="00FE3905">
        <w:rPr>
          <w:szCs w:val="22"/>
        </w:rPr>
        <w:t xml:space="preserve">Součástí </w:t>
      </w:r>
      <w:r w:rsidR="008A1A47" w:rsidRPr="00FE3905">
        <w:rPr>
          <w:szCs w:val="22"/>
        </w:rPr>
        <w:t>DPS</w:t>
      </w:r>
      <w:r w:rsidRPr="00FE3905">
        <w:rPr>
          <w:szCs w:val="22"/>
        </w:rPr>
        <w:t xml:space="preserve"> bude:</w:t>
      </w:r>
    </w:p>
    <w:p w:rsidR="00F22619" w:rsidRPr="00F22619" w:rsidRDefault="00F22619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color w:val="000000"/>
          <w:szCs w:val="22"/>
        </w:rPr>
      </w:pPr>
      <w:r>
        <w:t>podrobná dokumentace se specifikací standardů materiálů a výrobků, která bude zahrnovat podrobný popis, technické parametry a ostatní charakteristiky položek z výkazu výměr,</w:t>
      </w:r>
    </w:p>
    <w:p w:rsidR="009A0885" w:rsidRDefault="005A4089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0B0393">
        <w:rPr>
          <w:color w:val="000000"/>
          <w:szCs w:val="22"/>
        </w:rPr>
        <w:t>zatřídění jednot</w:t>
      </w:r>
      <w:r>
        <w:rPr>
          <w:color w:val="000000"/>
          <w:szCs w:val="22"/>
        </w:rPr>
        <w:t>livých stavebních objektů, případně jejich</w:t>
      </w:r>
      <w:r w:rsidRPr="000B0393">
        <w:rPr>
          <w:color w:val="000000"/>
          <w:szCs w:val="22"/>
        </w:rPr>
        <w:t xml:space="preserve"> část</w:t>
      </w:r>
      <w:r>
        <w:rPr>
          <w:color w:val="000000"/>
          <w:szCs w:val="22"/>
        </w:rPr>
        <w:t>í</w:t>
      </w:r>
      <w:r w:rsidRPr="000B0393">
        <w:rPr>
          <w:color w:val="000000"/>
          <w:szCs w:val="22"/>
        </w:rPr>
        <w:t xml:space="preserve">, dle Standardní klasifikace produkce </w:t>
      </w:r>
      <w:r>
        <w:rPr>
          <w:szCs w:val="22"/>
        </w:rPr>
        <w:t>CZ-CPA,</w:t>
      </w:r>
    </w:p>
    <w:p w:rsidR="009A0885" w:rsidRPr="00745879" w:rsidRDefault="009A0885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745879">
        <w:rPr>
          <w:szCs w:val="22"/>
        </w:rPr>
        <w:t>v případě, že správci sítí požadovali ve svých vyjádřeních chráničky</w:t>
      </w:r>
      <w:r w:rsidR="006A012D">
        <w:rPr>
          <w:szCs w:val="22"/>
        </w:rPr>
        <w:t xml:space="preserve">, </w:t>
      </w:r>
      <w:r w:rsidRPr="00745879">
        <w:rPr>
          <w:szCs w:val="22"/>
        </w:rPr>
        <w:t>budou</w:t>
      </w:r>
      <w:r w:rsidR="006A012D">
        <w:rPr>
          <w:szCs w:val="22"/>
        </w:rPr>
        <w:t xml:space="preserve"> </w:t>
      </w:r>
      <w:r w:rsidRPr="00745879">
        <w:rPr>
          <w:szCs w:val="22"/>
        </w:rPr>
        <w:t>obsaženy a odsouhlaseny správci sítí v</w:t>
      </w:r>
      <w:r w:rsidR="003C2C9B" w:rsidRPr="00745879">
        <w:rPr>
          <w:szCs w:val="22"/>
        </w:rPr>
        <w:t> </w:t>
      </w:r>
      <w:r w:rsidRPr="00745879">
        <w:rPr>
          <w:bCs/>
          <w:szCs w:val="22"/>
        </w:rPr>
        <w:t>DPS</w:t>
      </w:r>
      <w:r w:rsidR="003C2C9B" w:rsidRPr="00745879">
        <w:rPr>
          <w:szCs w:val="22"/>
        </w:rPr>
        <w:t>,</w:t>
      </w:r>
      <w:r w:rsidRPr="00745879">
        <w:rPr>
          <w:szCs w:val="22"/>
        </w:rPr>
        <w:t xml:space="preserve"> </w:t>
      </w:r>
    </w:p>
    <w:p w:rsidR="009A0885" w:rsidRPr="00100365" w:rsidRDefault="009A0885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100365">
        <w:rPr>
          <w:szCs w:val="22"/>
        </w:rPr>
        <w:t xml:space="preserve">zásady organizace výstavby, vč. situace staveniště a přechodného dopravního značení (dále jen „ZOV“), které bylo už ve stupni </w:t>
      </w:r>
      <w:r w:rsidRPr="00100365">
        <w:rPr>
          <w:color w:val="000000"/>
          <w:szCs w:val="22"/>
        </w:rPr>
        <w:t xml:space="preserve">DSP </w:t>
      </w:r>
      <w:r w:rsidRPr="00100365">
        <w:rPr>
          <w:szCs w:val="22"/>
        </w:rPr>
        <w:t>projednáno a schváleno pracovní skupinou organizace řízení dopravy (OŘD) bude tvořit přílohu DPS. V případě, že by došlo ke změně ZOV, bude změna také doložena do DPS</w:t>
      </w:r>
      <w:r w:rsidR="003C2C9B" w:rsidRPr="00100365">
        <w:rPr>
          <w:szCs w:val="22"/>
        </w:rPr>
        <w:t>,</w:t>
      </w:r>
    </w:p>
    <w:p w:rsidR="00F10AF4" w:rsidRDefault="009A0885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iCs/>
          <w:szCs w:val="22"/>
        </w:rPr>
        <w:t>n</w:t>
      </w:r>
      <w:r w:rsidRPr="009A0885">
        <w:rPr>
          <w:iCs/>
          <w:szCs w:val="22"/>
        </w:rPr>
        <w:t xml:space="preserve">edílnou součástí </w:t>
      </w:r>
      <w:r w:rsidRPr="009A0885">
        <w:rPr>
          <w:bCs/>
          <w:szCs w:val="22"/>
        </w:rPr>
        <w:t>DPS</w:t>
      </w:r>
      <w:r w:rsidRPr="009A0885">
        <w:rPr>
          <w:iCs/>
          <w:szCs w:val="22"/>
        </w:rPr>
        <w:t xml:space="preserve"> bude řešení bezpečnosti práce, bezpečnosti technických zařízení </w:t>
      </w:r>
      <w:r w:rsidR="00643D52">
        <w:rPr>
          <w:iCs/>
          <w:szCs w:val="22"/>
        </w:rPr>
        <w:br/>
      </w:r>
      <w:r w:rsidRPr="009A0885">
        <w:rPr>
          <w:iCs/>
          <w:szCs w:val="22"/>
        </w:rPr>
        <w:t xml:space="preserve">i pracovního prostředí, které bylo již součástí DSP. Požadavky, včetně specifikace všech platných právních předpisů týkajících se BOZP, budou v potřebném rozsahu dle charakteru stavby uvedeny a popsány v souhrnné technické zprávě </w:t>
      </w:r>
      <w:r w:rsidRPr="009A0885">
        <w:rPr>
          <w:bCs/>
          <w:szCs w:val="22"/>
        </w:rPr>
        <w:t>DPS</w:t>
      </w:r>
      <w:r w:rsidR="0073211B">
        <w:rPr>
          <w:iCs/>
          <w:szCs w:val="22"/>
        </w:rPr>
        <w:t>,</w:t>
      </w:r>
    </w:p>
    <w:p w:rsidR="0073211B" w:rsidRDefault="0073211B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 xml:space="preserve">položkový rozpočet stavby podepsaný autorizovaným projektantem, bude členěný </w:t>
      </w:r>
      <w:r w:rsidR="00C97948">
        <w:rPr>
          <w:szCs w:val="22"/>
        </w:rPr>
        <w:br/>
      </w:r>
      <w:r>
        <w:rPr>
          <w:szCs w:val="22"/>
        </w:rPr>
        <w:t>podle jednotného ceníku stavebních prací v</w:t>
      </w:r>
      <w:r w:rsidR="00FC005C">
        <w:rPr>
          <w:szCs w:val="22"/>
        </w:rPr>
        <w:t xml:space="preserve"> aktuální </w:t>
      </w:r>
      <w:r>
        <w:rPr>
          <w:szCs w:val="22"/>
        </w:rPr>
        <w:t>cenové úrovni ve formě oceněného soupisu prací (rozpočet musí vždy obsahovat sloupec, ve kterém je uveden odkaz na typ použité cenové soustavy</w:t>
      </w:r>
      <w:r w:rsidR="00FC005C">
        <w:rPr>
          <w:szCs w:val="22"/>
        </w:rPr>
        <w:t xml:space="preserve"> ve tvaru „rok typ cenové soustavy“).</w:t>
      </w:r>
    </w:p>
    <w:p w:rsidR="00FC005C" w:rsidRDefault="00FC005C" w:rsidP="005B3AFB">
      <w:pPr>
        <w:keepNext/>
        <w:ind w:left="1134"/>
        <w:rPr>
          <w:szCs w:val="22"/>
        </w:rPr>
      </w:pPr>
      <w:r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0928A1" w:rsidRDefault="00FC005C" w:rsidP="005B3AFB">
      <w:pPr>
        <w:keepNext/>
        <w:ind w:left="113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 xml:space="preserve">Pokud projektant uvede vlastní položky, které nejsou definovány v použité cenové soustavě, uvede také jejich přesnou specifikaci a způsob jejich ocenění. </w:t>
      </w:r>
      <w:r w:rsidR="00C82697">
        <w:rPr>
          <w:szCs w:val="22"/>
        </w:rPr>
        <w:t xml:space="preserve">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="00C82697" w:rsidRPr="0036513F">
        <w:rPr>
          <w:rFonts w:ascii="Arial" w:hAnsi="Arial" w:cs="Arial"/>
          <w:b/>
          <w:sz w:val="20"/>
          <w:szCs w:val="22"/>
        </w:rPr>
        <w:t>Výstupem</w:t>
      </w:r>
      <w:r w:rsidRPr="0036513F">
        <w:rPr>
          <w:rFonts w:ascii="Arial" w:hAnsi="Arial" w:cs="Arial"/>
          <w:sz w:val="20"/>
          <w:szCs w:val="22"/>
        </w:rPr>
        <w:t xml:space="preserve"> </w:t>
      </w:r>
      <w:r w:rsidR="00C82697" w:rsidRPr="0036513F">
        <w:rPr>
          <w:rFonts w:ascii="Arial" w:hAnsi="Arial" w:cs="Arial"/>
          <w:b/>
          <w:sz w:val="20"/>
          <w:szCs w:val="22"/>
        </w:rPr>
        <w:t>specifikace souborů, kompletů nebo vysvětlení vyšší jednotkové ceny položek je vždy naskenovaný dokument opatřený podpisem autorizovaného projektanta.</w:t>
      </w:r>
    </w:p>
    <w:p w:rsidR="00CD3EB8" w:rsidRPr="00DD6774" w:rsidRDefault="00CD3EB8" w:rsidP="00CD3EB8">
      <w:pPr>
        <w:pStyle w:val="Odstavecseseznamem"/>
        <w:keepNext/>
        <w:numPr>
          <w:ilvl w:val="0"/>
          <w:numId w:val="39"/>
        </w:numPr>
        <w:rPr>
          <w:szCs w:val="22"/>
        </w:rPr>
      </w:pPr>
      <w:r w:rsidRPr="00DD6774">
        <w:rPr>
          <w:szCs w:val="22"/>
        </w:rPr>
        <w:t xml:space="preserve">Soupis stavebních prací, dodávek a služeb včetně výkazu výměr pro část I. Revitalizace Pustkoveckého potoka a část III. Revitalizace parku v Pustkoveckém údolí musí být členěn na oddíly v souladu s  PrŽaP a se členěním způsobilých nákladů dle závazného vzoru kumulativního rozpočtu. Nezpůsobilé výdaje musí být vyčleněny a oceněny v samostatných oddílech oceněného výkazu výměr. Členění rozpočtu bude průběžně projednáváno s AOPK </w:t>
      </w:r>
      <w:r w:rsidR="00306445">
        <w:rPr>
          <w:szCs w:val="22"/>
        </w:rPr>
        <w:t xml:space="preserve">ČR </w:t>
      </w:r>
      <w:r w:rsidRPr="00DD6774">
        <w:rPr>
          <w:szCs w:val="22"/>
        </w:rPr>
        <w:t>(</w:t>
      </w:r>
      <w:r w:rsidRPr="00DD6774">
        <w:rPr>
          <w:i/>
          <w:szCs w:val="22"/>
        </w:rPr>
        <w:t xml:space="preserve">blíže viz podmínky v příloze č. 3 této smlouvy </w:t>
      </w:r>
      <w:r w:rsidRPr="00DD6774">
        <w:rPr>
          <w:i/>
        </w:rPr>
        <w:t>Souhrn specifických podmínek pro zpracování dokumentace dle pravidel OPŽP (PrŽaP) – pro část I. a pro část III. předmětu smlouvy</w:t>
      </w:r>
      <w:r w:rsidRPr="00DD6774">
        <w:rPr>
          <w:szCs w:val="22"/>
        </w:rPr>
        <w:t>).</w:t>
      </w:r>
    </w:p>
    <w:p w:rsidR="001347C9" w:rsidRPr="00E76AA5" w:rsidRDefault="00BA23E6" w:rsidP="005B3AFB">
      <w:pPr>
        <w:pStyle w:val="Odstavecseseznamem"/>
        <w:keepNext/>
        <w:numPr>
          <w:ilvl w:val="0"/>
          <w:numId w:val="39"/>
        </w:numPr>
        <w:rPr>
          <w:rFonts w:ascii="Arial" w:hAnsi="Arial" w:cs="Arial"/>
          <w:b/>
          <w:sz w:val="20"/>
          <w:szCs w:val="22"/>
        </w:rPr>
      </w:pPr>
      <w:r w:rsidRPr="00B51F06">
        <w:t xml:space="preserve">Koncept DPS zhotovitel objednateli předá v listinné podobě </w:t>
      </w:r>
      <w:r w:rsidR="0090090A" w:rsidRPr="00E76AA5">
        <w:rPr>
          <w:rFonts w:ascii="Arial" w:hAnsi="Arial" w:cs="Arial"/>
          <w:b/>
          <w:sz w:val="20"/>
        </w:rPr>
        <w:t xml:space="preserve">ve </w:t>
      </w:r>
      <w:r w:rsidR="00A04F7D" w:rsidRPr="00E76AA5">
        <w:rPr>
          <w:rFonts w:ascii="Arial" w:hAnsi="Arial" w:cs="Arial"/>
          <w:b/>
          <w:sz w:val="20"/>
        </w:rPr>
        <w:t>2</w:t>
      </w:r>
      <w:r w:rsidR="0090090A" w:rsidRPr="00E76AA5">
        <w:rPr>
          <w:rFonts w:ascii="Arial" w:hAnsi="Arial" w:cs="Arial"/>
          <w:b/>
          <w:sz w:val="20"/>
        </w:rPr>
        <w:t xml:space="preserve"> vyhotoveních</w:t>
      </w:r>
      <w:r w:rsidRPr="00B51F06">
        <w:t xml:space="preserve">.  </w:t>
      </w:r>
    </w:p>
    <w:p w:rsidR="00E76AA5" w:rsidRPr="00E76AA5" w:rsidRDefault="00E76AA5" w:rsidP="005B3AFB">
      <w:pPr>
        <w:pStyle w:val="Odstavecseseznamem"/>
        <w:keepNext/>
        <w:numPr>
          <w:ilvl w:val="0"/>
          <w:numId w:val="39"/>
        </w:numPr>
        <w:rPr>
          <w:rFonts w:ascii="Arial" w:hAnsi="Arial" w:cs="Arial"/>
          <w:b/>
          <w:color w:val="FF0000"/>
          <w:sz w:val="20"/>
          <w:szCs w:val="22"/>
        </w:rPr>
      </w:pPr>
      <w:r w:rsidRPr="00E1485C">
        <w:t xml:space="preserve">Čistopis </w:t>
      </w:r>
      <w:r w:rsidRPr="001E12FD">
        <w:t>D</w:t>
      </w:r>
      <w:r>
        <w:t>PS</w:t>
      </w:r>
      <w:r w:rsidRPr="00E1485C">
        <w:t xml:space="preserve"> bud</w:t>
      </w:r>
      <w:r>
        <w:t>e</w:t>
      </w:r>
      <w:r w:rsidRPr="00E1485C">
        <w:t xml:space="preserve"> předán objednateli v listinné podobě </w:t>
      </w:r>
      <w:r w:rsidRPr="00E1485C">
        <w:rPr>
          <w:rFonts w:ascii="Arial" w:hAnsi="Arial" w:cs="Arial"/>
          <w:b/>
          <w:sz w:val="20"/>
        </w:rPr>
        <w:t>v 8 vyhotoveních</w:t>
      </w:r>
      <w:r w:rsidRPr="001E12FD">
        <w:t xml:space="preserve"> </w:t>
      </w:r>
    </w:p>
    <w:p w:rsidR="001347C9" w:rsidRPr="00E82DDB" w:rsidRDefault="00E6518A" w:rsidP="005B3AFB">
      <w:pPr>
        <w:pStyle w:val="Odstavecseseznamem"/>
        <w:keepNext/>
        <w:numPr>
          <w:ilvl w:val="0"/>
          <w:numId w:val="39"/>
        </w:numPr>
        <w:rPr>
          <w:rFonts w:ascii="Arial" w:hAnsi="Arial" w:cs="Arial"/>
          <w:b/>
          <w:sz w:val="20"/>
          <w:szCs w:val="22"/>
        </w:rPr>
      </w:pPr>
      <w:r>
        <w:rPr>
          <w:color w:val="000000"/>
        </w:rPr>
        <w:t xml:space="preserve">Čistopis </w:t>
      </w:r>
      <w:r w:rsidR="001347C9" w:rsidRPr="001347C9">
        <w:rPr>
          <w:color w:val="000000"/>
        </w:rPr>
        <w:t>DP</w:t>
      </w:r>
      <w:r w:rsidR="001347C9">
        <w:rPr>
          <w:color w:val="000000"/>
        </w:rPr>
        <w:t>S</w:t>
      </w:r>
      <w:r w:rsidR="001347C9" w:rsidRPr="001347C9">
        <w:rPr>
          <w:color w:val="000000"/>
        </w:rPr>
        <w:t xml:space="preserve"> bud</w:t>
      </w:r>
      <w:r w:rsidR="00A04F7D">
        <w:rPr>
          <w:color w:val="000000"/>
        </w:rPr>
        <w:t>e</w:t>
      </w:r>
      <w:r w:rsidR="001347C9" w:rsidRPr="001347C9">
        <w:rPr>
          <w:color w:val="000000"/>
        </w:rPr>
        <w:t xml:space="preserve"> objednateli předán v elektronické podobě</w:t>
      </w:r>
      <w:r w:rsidR="001347C9" w:rsidRPr="00E82DDB">
        <w:t xml:space="preserve">, a to následovně: </w:t>
      </w:r>
    </w:p>
    <w:p w:rsidR="001347C9" w:rsidRPr="00713C03" w:rsidRDefault="001347C9" w:rsidP="005B3AFB">
      <w:pPr>
        <w:pStyle w:val="Odstavecseseznamem"/>
        <w:keepNext/>
        <w:numPr>
          <w:ilvl w:val="0"/>
          <w:numId w:val="34"/>
        </w:numPr>
      </w:pPr>
      <w:r w:rsidRPr="00713C03">
        <w:t>1x CD(DVD)-ROM s kompletní DPS v elektronické podobě, a to textová část ve formátu kompatibilním s programem Microsoft WORD a výkresová část ve formátu kompatibilním s programem AutoCAD 2010 pro čtení a zápis (*.dwg),</w:t>
      </w:r>
    </w:p>
    <w:p w:rsidR="001347C9" w:rsidRPr="00713C03" w:rsidRDefault="001347C9" w:rsidP="005B3AFB">
      <w:pPr>
        <w:pStyle w:val="Odstavecseseznamem"/>
        <w:keepNext/>
        <w:numPr>
          <w:ilvl w:val="0"/>
          <w:numId w:val="34"/>
        </w:numPr>
      </w:pPr>
      <w:r w:rsidRPr="00713C03">
        <w:t xml:space="preserve">1x CD(DVD)-ROM s kompletní DPS v elektronické podobě, a to textová část ve formátu kompatibilním s programem Microsoft WORD a výkresová část ve formátu kompatibilním </w:t>
      </w:r>
      <w:r w:rsidRPr="00713C03">
        <w:br/>
        <w:t xml:space="preserve">s programem Adobe Acrobat Reader (*.pdf), příp. po dohodě s objednatelem v jiném formátu, </w:t>
      </w:r>
    </w:p>
    <w:p w:rsidR="001347C9" w:rsidRPr="00713C03" w:rsidRDefault="001347C9" w:rsidP="005B3AFB">
      <w:pPr>
        <w:pStyle w:val="Odstavecseseznamem"/>
        <w:keepNext/>
        <w:numPr>
          <w:ilvl w:val="0"/>
          <w:numId w:val="34"/>
        </w:numPr>
      </w:pPr>
      <w:r w:rsidRPr="00713C03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09712B" w:rsidRPr="00713C03" w:rsidRDefault="001347C9" w:rsidP="005B3AFB">
      <w:pPr>
        <w:keepNext/>
        <w:numPr>
          <w:ilvl w:val="0"/>
          <w:numId w:val="35"/>
        </w:numPr>
        <w:contextualSpacing/>
      </w:pPr>
      <w:r w:rsidRPr="00713C03">
        <w:rPr>
          <w:rFonts w:ascii="Arial" w:hAnsi="Arial" w:cs="Arial"/>
          <w:b/>
          <w:bCs/>
          <w:sz w:val="20"/>
        </w:rPr>
        <w:t>*.xls/xlsx</w:t>
      </w:r>
      <w:r w:rsidRPr="00713C03">
        <w:rPr>
          <w:sz w:val="20"/>
        </w:rPr>
        <w:t xml:space="preserve"> </w:t>
      </w:r>
      <w:r w:rsidRPr="00713C03">
        <w:t xml:space="preserve">(výstup z rozpočtového programu EXCEL VZ), </w:t>
      </w:r>
    </w:p>
    <w:p w:rsidR="00D70403" w:rsidRPr="00713C03" w:rsidRDefault="001347C9" w:rsidP="005B3AFB">
      <w:pPr>
        <w:keepNext/>
        <w:numPr>
          <w:ilvl w:val="0"/>
          <w:numId w:val="35"/>
        </w:numPr>
        <w:contextualSpacing/>
      </w:pPr>
      <w:r w:rsidRPr="00713C03">
        <w:t xml:space="preserve">originál v </w:t>
      </w:r>
      <w:r w:rsidRPr="00713C03">
        <w:rPr>
          <w:rFonts w:ascii="Arial" w:hAnsi="Arial" w:cs="Arial"/>
          <w:b/>
          <w:bCs/>
          <w:sz w:val="20"/>
        </w:rPr>
        <w:t>*.pdf</w:t>
      </w:r>
      <w:r w:rsidRPr="00713C03">
        <w:rPr>
          <w:sz w:val="20"/>
        </w:rPr>
        <w:t xml:space="preserve"> </w:t>
      </w:r>
      <w:r w:rsidRPr="00713C03">
        <w:t xml:space="preserve">(Portable Document Format), </w:t>
      </w:r>
      <w:r w:rsidR="00D70403" w:rsidRPr="00713C03">
        <w:t>kde tvoří úvodní stranu naskenovaný soupis stavebních prací, dodávek a služeb, opatřený podpisem a razítkem autorizovaného projektanta,</w:t>
      </w:r>
    </w:p>
    <w:p w:rsidR="00CA611A" w:rsidRPr="00B77B0B" w:rsidRDefault="00CA611A" w:rsidP="005B3AFB">
      <w:pPr>
        <w:keepNext/>
        <w:numPr>
          <w:ilvl w:val="0"/>
          <w:numId w:val="35"/>
        </w:numPr>
        <w:contextualSpacing/>
      </w:pPr>
      <w:r w:rsidRPr="00B77B0B">
        <w:t>ve struktuře</w:t>
      </w:r>
      <w:r w:rsidRPr="00B77B0B">
        <w:rPr>
          <w:b/>
          <w:bCs/>
        </w:rPr>
        <w:t xml:space="preserve"> </w:t>
      </w:r>
      <w:r w:rsidRPr="00B77B0B">
        <w:rPr>
          <w:rFonts w:ascii="Arial" w:hAnsi="Arial" w:cs="Arial"/>
          <w:b/>
          <w:bCs/>
          <w:sz w:val="20"/>
        </w:rPr>
        <w:t>*.xml</w:t>
      </w:r>
      <w:r w:rsidRPr="00B77B0B">
        <w:rPr>
          <w:b/>
          <w:bCs/>
          <w:sz w:val="20"/>
        </w:rPr>
        <w:t xml:space="preserve"> </w:t>
      </w:r>
      <w:r w:rsidRPr="00B77B0B">
        <w:t>(Extensible Markup Language Document) s datovým předpisem eSoupis.</w:t>
      </w:r>
    </w:p>
    <w:p w:rsidR="00906986" w:rsidRPr="00E82DDB" w:rsidRDefault="00DE27AC" w:rsidP="005B3AFB">
      <w:pPr>
        <w:keepNext/>
        <w:numPr>
          <w:ilvl w:val="0"/>
          <w:numId w:val="31"/>
        </w:numPr>
        <w:tabs>
          <w:tab w:val="num" w:pos="426"/>
        </w:tabs>
        <w:rPr>
          <w:szCs w:val="22"/>
        </w:rPr>
      </w:pPr>
      <w:r w:rsidRPr="00E82DDB">
        <w:rPr>
          <w:szCs w:val="22"/>
        </w:rPr>
        <w:t>Zhotovitel se zavazuje provést dílo v souladu s příslušnými platnými právními předpisy,</w:t>
      </w:r>
      <w:r w:rsidR="00051F10" w:rsidRPr="00E82DDB">
        <w:rPr>
          <w:szCs w:val="22"/>
        </w:rPr>
        <w:t xml:space="preserve"> technickými podmínkami, </w:t>
      </w:r>
      <w:r w:rsidRPr="00E82DDB">
        <w:rPr>
          <w:szCs w:val="22"/>
        </w:rPr>
        <w:t xml:space="preserve">ustanoveními této smlouvy, </w:t>
      </w:r>
      <w:r w:rsidRPr="00E82DDB">
        <w:t xml:space="preserve">zadávací dokumentací </w:t>
      </w:r>
      <w:r w:rsidR="006B5932" w:rsidRPr="00E82DDB">
        <w:t xml:space="preserve">k </w:t>
      </w:r>
      <w:r w:rsidR="007049AF" w:rsidRPr="00E82DDB">
        <w:t>veřejné zakáz</w:t>
      </w:r>
      <w:r w:rsidR="006B5932" w:rsidRPr="00E82DDB">
        <w:t>ce</w:t>
      </w:r>
      <w:r w:rsidR="007049AF" w:rsidRPr="00E82DDB">
        <w:t xml:space="preserve"> č. </w:t>
      </w:r>
      <w:r w:rsidR="00A04F7D">
        <w:t>190</w:t>
      </w:r>
      <w:r w:rsidR="00962DBC" w:rsidRPr="00E82DDB">
        <w:t>/201</w:t>
      </w:r>
      <w:r w:rsidR="00A04F7D">
        <w:t>7</w:t>
      </w:r>
      <w:r w:rsidR="007049AF" w:rsidRPr="00E82DDB">
        <w:t xml:space="preserve"> </w:t>
      </w:r>
      <w:r w:rsidR="004A50A6" w:rsidRPr="00E82DDB">
        <w:br/>
      </w:r>
      <w:r w:rsidRPr="00E82DDB">
        <w:t xml:space="preserve">a nabídkou podanou zhotovitelem </w:t>
      </w:r>
      <w:r w:rsidR="008103D9" w:rsidRPr="00E82DDB">
        <w:t>k</w:t>
      </w:r>
      <w:r w:rsidRPr="00E82DDB">
        <w:t> této veřejné zakázce</w:t>
      </w:r>
      <w:r w:rsidRPr="00E82DDB">
        <w:rPr>
          <w:szCs w:val="22"/>
        </w:rPr>
        <w:t>.</w:t>
      </w:r>
    </w:p>
    <w:p w:rsidR="00B90A8C" w:rsidRDefault="007049AF" w:rsidP="005B3AFB">
      <w:pPr>
        <w:pStyle w:val="Zkladntextodsazen-slo"/>
        <w:keepNext/>
        <w:numPr>
          <w:ilvl w:val="0"/>
          <w:numId w:val="31"/>
        </w:numPr>
      </w:pPr>
      <w:r w:rsidRPr="00E82DDB">
        <w:t xml:space="preserve">Zhotovitel se zavazuje na </w:t>
      </w:r>
      <w:r w:rsidRPr="00B51F06">
        <w:t>žádost objednatele poskytovat v </w:t>
      </w:r>
      <w:r w:rsidRPr="00B95B1A">
        <w:t>průběhu zadávacího řízení na</w:t>
      </w:r>
      <w:r w:rsidRPr="00D71D82">
        <w:t xml:space="preserve"> realizaci stavby bezúplatně informace k</w:t>
      </w:r>
      <w:r>
        <w:t xml:space="preserve"> dotazům </w:t>
      </w:r>
      <w:r w:rsidR="00EF21FB">
        <w:t>zhotovitel</w:t>
      </w:r>
      <w:r w:rsidRPr="00D71D82">
        <w:t>ů</w:t>
      </w:r>
      <w:r>
        <w:t xml:space="preserve"> </w:t>
      </w:r>
      <w:r w:rsidRPr="00D71D82">
        <w:t>týkající</w:t>
      </w:r>
      <w:r>
        <w:t>ch</w:t>
      </w:r>
      <w:r w:rsidRPr="00D71D82">
        <w:t xml:space="preserve"> se</w:t>
      </w:r>
      <w:r>
        <w:t xml:space="preserve"> DPS, a to </w:t>
      </w:r>
      <w:r w:rsidRPr="00D71D82">
        <w:t>e-mailem ve lhůtě do 2</w:t>
      </w:r>
      <w:r>
        <w:t xml:space="preserve"> pracovních </w:t>
      </w:r>
      <w:r w:rsidRPr="00D71D82">
        <w:t>dnů od obdržení žádosti</w:t>
      </w:r>
      <w:r>
        <w:t xml:space="preserve"> objednatele. </w:t>
      </w:r>
      <w:r w:rsidRPr="00D71D82">
        <w:t xml:space="preserve">Pokud zhotovitel poruší tuto povinnost, uhradí smluvní pokutu </w:t>
      </w:r>
      <w:r w:rsidRPr="00424E72">
        <w:t xml:space="preserve">dle odst. </w:t>
      </w:r>
      <w:r w:rsidR="00A77DC0">
        <w:t xml:space="preserve">6 </w:t>
      </w:r>
      <w:r w:rsidRPr="00D71D82">
        <w:t xml:space="preserve">čl. </w:t>
      </w:r>
      <w:r w:rsidR="00B26A25">
        <w:t>V.</w:t>
      </w:r>
      <w:r w:rsidRPr="00D71D82">
        <w:t xml:space="preserve"> </w:t>
      </w:r>
      <w:r>
        <w:t>části D</w:t>
      </w:r>
      <w:r w:rsidRPr="00D71D82">
        <w:t xml:space="preserve"> této smlouvy</w:t>
      </w:r>
      <w:r>
        <w:t>.</w:t>
      </w:r>
    </w:p>
    <w:p w:rsidR="00CA611A" w:rsidRPr="00CA611A" w:rsidRDefault="00CA611A" w:rsidP="005B3AFB">
      <w:pPr>
        <w:pStyle w:val="Zkladntextodsazen-slo"/>
        <w:keepNext/>
        <w:numPr>
          <w:ilvl w:val="0"/>
          <w:numId w:val="31"/>
        </w:numPr>
      </w:pPr>
      <w:r w:rsidRPr="00CA611A">
        <w:t>Plnění ze smlouvy bude realizováno v rámci projektu „Revitalizace Pustkoveckého údolí“, který je připravován k předložení žádosti o podporu ke spolufinancování z Evropské unie - z Evropského fondu pro regionální rozvoj v rámci Operačního programu Životní prostředí (dále jen OPŽP), Prioritní osa 4: Ochrana a péče o přírodu a krajinu, Specifický cíl 4.3 - Posílit přirozené funkce krajiny (pro část I. Revitalizace Pustkoveckého potoka) a Specifický cíl 4.4 - Zlepšit kvalitu prostředí v sídlech (pro část III. Revitalizace parku v Pustkoveckém údolí)</w:t>
      </w:r>
      <w:r w:rsidR="00CD3EB8">
        <w:t>.</w:t>
      </w:r>
    </w:p>
    <w:p w:rsidR="00CA611A" w:rsidRPr="00CA611A" w:rsidRDefault="00CA611A" w:rsidP="005B3AFB">
      <w:pPr>
        <w:pStyle w:val="Zkladntextodsazen-slo"/>
        <w:keepNext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CA611A">
        <w:rPr>
          <w:rFonts w:ascii="Arial" w:hAnsi="Arial" w:cs="Arial"/>
          <w:b/>
          <w:sz w:val="20"/>
          <w:szCs w:val="20"/>
        </w:rPr>
        <w:t xml:space="preserve">Projektové dokumentace včetně oceněných položkových výkazů výměr pro část I. Revitalizace Pustkoveckého potoka a pro část III. Revitalizace parku v Pustkoveckém údolí musí být zpracovány v souladu se specifickými podmínkami OPŽP a musí být minimálně zpracovány v rozsahu stanoveném v aktuální verzi dokumentu „Pravidla pro žadatele a příjemce podpory z OPŽP 2014-2020“. </w:t>
      </w:r>
    </w:p>
    <w:p w:rsidR="00CA611A" w:rsidRPr="00CA611A" w:rsidRDefault="00CA611A" w:rsidP="00CD3EB8">
      <w:pPr>
        <w:pStyle w:val="Zkladntextodsazen-slo"/>
        <w:keepNext/>
        <w:numPr>
          <w:ilvl w:val="0"/>
          <w:numId w:val="0"/>
        </w:numPr>
        <w:ind w:left="397"/>
        <w:rPr>
          <w:rFonts w:ascii="Arial" w:hAnsi="Arial" w:cs="Arial"/>
          <w:b/>
          <w:sz w:val="20"/>
          <w:szCs w:val="20"/>
          <w:u w:val="single"/>
        </w:rPr>
      </w:pPr>
      <w:r w:rsidRPr="00CA611A">
        <w:rPr>
          <w:rFonts w:ascii="Arial" w:hAnsi="Arial" w:cs="Arial"/>
          <w:b/>
          <w:sz w:val="20"/>
          <w:u w:val="single"/>
        </w:rPr>
        <w:t>Souhrn specifických podmínek pro zpracování projektové dokumentace dle pravidel OPŽP je nedílnou součástí smlouvy – viz příloha č. 3 smlouvy.</w:t>
      </w:r>
    </w:p>
    <w:p w:rsidR="00CA611A" w:rsidRPr="00CA611A" w:rsidRDefault="00CA611A" w:rsidP="008345C4">
      <w:pPr>
        <w:pStyle w:val="Zkladntextodsazen-slo"/>
        <w:keepNext/>
        <w:numPr>
          <w:ilvl w:val="0"/>
          <w:numId w:val="0"/>
        </w:numPr>
        <w:ind w:left="397"/>
        <w:rPr>
          <w:rFonts w:ascii="Arial" w:hAnsi="Arial" w:cs="Arial"/>
          <w:b/>
          <w:sz w:val="20"/>
          <w:szCs w:val="20"/>
        </w:rPr>
      </w:pPr>
      <w:r w:rsidRPr="00CA611A">
        <w:rPr>
          <w:rFonts w:ascii="Arial" w:hAnsi="Arial" w:cs="Arial"/>
          <w:b/>
          <w:sz w:val="20"/>
          <w:szCs w:val="20"/>
        </w:rPr>
        <w:t xml:space="preserve">Navrhovaná opatření musí být v souladu s cílem podpory a musí tento cíl naplňovat prostřednictvím podporovaných aktivit a typů opatření. Dotační podmínky - podporované aktivity a opatření jsou popsána v PrŽaP a jsou k dispozici na </w:t>
      </w:r>
      <w:hyperlink r:id="rId9" w:history="1">
        <w:r w:rsidRPr="00CA611A">
          <w:rPr>
            <w:rStyle w:val="Hypertextovodkaz"/>
            <w:rFonts w:ascii="Arial" w:hAnsi="Arial" w:cs="Arial"/>
            <w:b/>
            <w:sz w:val="20"/>
            <w:szCs w:val="20"/>
            <w:u w:val="none"/>
          </w:rPr>
          <w:t>www.opzp.cz/obecne-pokyny/dokumenty</w:t>
        </w:r>
      </w:hyperlink>
      <w:r w:rsidRPr="00CA611A">
        <w:rPr>
          <w:rFonts w:ascii="Arial" w:hAnsi="Arial" w:cs="Arial"/>
          <w:b/>
          <w:sz w:val="20"/>
          <w:szCs w:val="20"/>
        </w:rPr>
        <w:t xml:space="preserve">. </w:t>
      </w:r>
    </w:p>
    <w:p w:rsidR="00CA611A" w:rsidRPr="00CA611A" w:rsidRDefault="00CA611A" w:rsidP="00DD6774">
      <w:pPr>
        <w:pStyle w:val="Zkladntextodsazen-slo"/>
        <w:keepNext/>
        <w:numPr>
          <w:ilvl w:val="0"/>
          <w:numId w:val="0"/>
        </w:numPr>
        <w:ind w:left="397"/>
        <w:rPr>
          <w:rFonts w:ascii="Arial" w:hAnsi="Arial" w:cs="Arial"/>
          <w:b/>
          <w:sz w:val="20"/>
          <w:szCs w:val="20"/>
          <w:u w:val="single"/>
        </w:rPr>
      </w:pPr>
      <w:r w:rsidRPr="00CA611A">
        <w:rPr>
          <w:rFonts w:ascii="Arial" w:hAnsi="Arial" w:cs="Arial"/>
          <w:b/>
          <w:sz w:val="20"/>
          <w:szCs w:val="20"/>
        </w:rPr>
        <w:t xml:space="preserve">Pokud je pro danou oblast zpracován standard AOPK </w:t>
      </w:r>
      <w:r w:rsidR="00306445">
        <w:rPr>
          <w:rFonts w:ascii="Arial" w:hAnsi="Arial" w:cs="Arial"/>
          <w:b/>
          <w:sz w:val="20"/>
          <w:szCs w:val="20"/>
        </w:rPr>
        <w:t xml:space="preserve">ČR </w:t>
      </w:r>
      <w:r w:rsidRPr="00CA611A">
        <w:rPr>
          <w:rFonts w:ascii="Arial" w:hAnsi="Arial" w:cs="Arial"/>
          <w:b/>
          <w:sz w:val="20"/>
          <w:szCs w:val="20"/>
        </w:rPr>
        <w:t xml:space="preserve">(http://standardy.nature.cz/), je třeba, aby byla opatření navržena v souladu s tímto standardem. </w:t>
      </w:r>
    </w:p>
    <w:p w:rsidR="00CA611A" w:rsidRDefault="00CA611A" w:rsidP="00CD3EB8">
      <w:pPr>
        <w:pStyle w:val="Odstavecseseznamem"/>
        <w:keepNext/>
        <w:numPr>
          <w:ilvl w:val="0"/>
          <w:numId w:val="31"/>
        </w:numPr>
        <w:rPr>
          <w:szCs w:val="22"/>
        </w:rPr>
      </w:pPr>
      <w:r w:rsidRPr="00CA611A">
        <w:rPr>
          <w:szCs w:val="22"/>
        </w:rPr>
        <w:t xml:space="preserve">Zhotovitel je povinen při plnění předmětu této smlouvy dodržovat pravidla publicity a propagace OPŽP vůči třetím osobám. Pravidla publicity a propagace jsou závazně formulována v Grafickém manuálu povinné publicity pro OPŽP 2014 - 2020 (dostupný na </w:t>
      </w:r>
      <w:hyperlink r:id="rId10" w:history="1">
        <w:r w:rsidRPr="00CA611A">
          <w:rPr>
            <w:rStyle w:val="Hypertextovodkaz"/>
            <w:szCs w:val="22"/>
          </w:rPr>
          <w:t>http://www.opzp.cz/obecne-pokyny/pravidla-publicity</w:t>
        </w:r>
      </w:hyperlink>
      <w:r w:rsidRPr="00CA611A">
        <w:rPr>
          <w:szCs w:val="22"/>
        </w:rPr>
        <w:t>).</w:t>
      </w:r>
    </w:p>
    <w:p w:rsidR="00CD3EB8" w:rsidRDefault="00CD3EB8" w:rsidP="00CD3EB8">
      <w:pPr>
        <w:pStyle w:val="Odstavecseseznamem"/>
        <w:keepNext/>
        <w:ind w:left="397"/>
        <w:rPr>
          <w:szCs w:val="22"/>
        </w:rPr>
      </w:pPr>
    </w:p>
    <w:p w:rsidR="00CD3EB8" w:rsidRPr="00CA611A" w:rsidRDefault="00CD3EB8" w:rsidP="00CD3EB8">
      <w:pPr>
        <w:pStyle w:val="Odstavecseseznamem"/>
        <w:keepNext/>
        <w:ind w:left="397"/>
        <w:rPr>
          <w:szCs w:val="22"/>
        </w:rPr>
      </w:pPr>
    </w:p>
    <w:p w:rsidR="00850EF9" w:rsidRPr="006A2820" w:rsidRDefault="00850EF9" w:rsidP="005B3AFB">
      <w:pPr>
        <w:pStyle w:val="Nadpis2"/>
        <w:spacing w:before="120"/>
        <w:ind w:left="0"/>
      </w:pPr>
    </w:p>
    <w:p w:rsidR="00850EF9" w:rsidRDefault="00850EF9" w:rsidP="005B3AFB">
      <w:pPr>
        <w:pStyle w:val="Nadpis3"/>
      </w:pPr>
      <w:r w:rsidRPr="006A2820">
        <w:t>Doba plnění</w:t>
      </w:r>
      <w:r w:rsidR="00622D56">
        <w:t xml:space="preserve"> </w:t>
      </w:r>
    </w:p>
    <w:p w:rsidR="007C27BB" w:rsidRPr="008C41D7" w:rsidRDefault="007C27BB" w:rsidP="005B3AFB">
      <w:pPr>
        <w:pStyle w:val="Zkladntextodsazen-slo"/>
        <w:keepNext/>
      </w:pPr>
      <w:r w:rsidRPr="008C41D7">
        <w:t>Práce na realizaci předmětu smlouvy dle čl. I. této části smlouvy budou zahájeny ihned po nabytí účinnosti této smlouvy.</w:t>
      </w:r>
    </w:p>
    <w:p w:rsidR="007C27BB" w:rsidRPr="00E82DDB" w:rsidRDefault="004452E5" w:rsidP="005B3AFB">
      <w:pPr>
        <w:pStyle w:val="Zkladntextodsazen-slo"/>
        <w:keepNext/>
      </w:pPr>
      <w:r w:rsidRPr="008C41D7">
        <w:t xml:space="preserve">Koncept </w:t>
      </w:r>
      <w:r w:rsidR="007C27BB" w:rsidRPr="008C41D7">
        <w:t>dokumentac</w:t>
      </w:r>
      <w:r w:rsidR="00934770">
        <w:t>e</w:t>
      </w:r>
      <w:r w:rsidR="007C27BB" w:rsidRPr="008C41D7">
        <w:t xml:space="preserve"> pro </w:t>
      </w:r>
      <w:r w:rsidR="00934770">
        <w:t xml:space="preserve">vydání </w:t>
      </w:r>
      <w:r w:rsidR="007C27BB" w:rsidRPr="008C41D7">
        <w:t>územní</w:t>
      </w:r>
      <w:r w:rsidR="00934770">
        <w:t>ho</w:t>
      </w:r>
      <w:r w:rsidR="007C27BB" w:rsidRPr="008C41D7">
        <w:t xml:space="preserve"> </w:t>
      </w:r>
      <w:r w:rsidR="00934770">
        <w:t>rozhodnutí</w:t>
      </w:r>
      <w:r w:rsidR="007C27BB" w:rsidRPr="008C41D7">
        <w:t xml:space="preserve"> (DÚR) v požadovaném rozsahu bud</w:t>
      </w:r>
      <w:r w:rsidR="00934770">
        <w:t>e</w:t>
      </w:r>
      <w:r w:rsidR="007C27BB" w:rsidRPr="008C41D7">
        <w:t xml:space="preserve"> za účelem př</w:t>
      </w:r>
      <w:r w:rsidRPr="008C41D7">
        <w:t>ipomínkování objednateli předán</w:t>
      </w:r>
      <w:r w:rsidR="007C27BB" w:rsidRPr="008C41D7">
        <w:t xml:space="preserve"> ve 2 vyhotoveních do </w:t>
      </w:r>
      <w:r w:rsidR="007C27BB" w:rsidRPr="008F1B51">
        <w:t xml:space="preserve">..... týdnů </w:t>
      </w:r>
      <w:r w:rsidR="007C27BB" w:rsidRPr="008F1B51">
        <w:rPr>
          <w:rStyle w:val="mojeChar"/>
          <w:i/>
          <w:sz w:val="20"/>
          <w:highlight w:val="yellow"/>
        </w:rPr>
        <w:t xml:space="preserve">(doplní </w:t>
      </w:r>
      <w:r w:rsidR="00EF21FB">
        <w:rPr>
          <w:rStyle w:val="mojeChar"/>
          <w:i/>
          <w:sz w:val="20"/>
          <w:highlight w:val="yellow"/>
        </w:rPr>
        <w:t>zhotovitel</w:t>
      </w:r>
      <w:r w:rsidR="007C27BB" w:rsidRPr="008F1B51">
        <w:rPr>
          <w:rStyle w:val="mojeChar"/>
          <w:i/>
          <w:sz w:val="20"/>
          <w:highlight w:val="yellow"/>
        </w:rPr>
        <w:t xml:space="preserve"> - nejpozději však do </w:t>
      </w:r>
      <w:r w:rsidR="00DD6774">
        <w:rPr>
          <w:rStyle w:val="mojeChar"/>
          <w:i/>
          <w:sz w:val="20"/>
          <w:highlight w:val="yellow"/>
        </w:rPr>
        <w:t>14</w:t>
      </w:r>
      <w:r w:rsidR="00DD6774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účinnosti této smlouvy.</w:t>
      </w:r>
    </w:p>
    <w:p w:rsidR="0030710B" w:rsidRPr="00E82DDB" w:rsidRDefault="0030710B" w:rsidP="005B3AFB">
      <w:pPr>
        <w:pStyle w:val="Zkladntextodsazen-slo"/>
        <w:keepNext/>
      </w:pPr>
      <w:r w:rsidRPr="00E82DDB">
        <w:t>Čistopis projektov</w:t>
      </w:r>
      <w:r w:rsidR="00100365">
        <w:t>é</w:t>
      </w:r>
      <w:r w:rsidRPr="00E82DDB">
        <w:t xml:space="preserve"> dokumentac</w:t>
      </w:r>
      <w:r w:rsidR="00100365">
        <w:t>e</w:t>
      </w:r>
      <w:r w:rsidRPr="00E82DDB">
        <w:t xml:space="preserve"> pro </w:t>
      </w:r>
      <w:r w:rsidR="00100365">
        <w:t xml:space="preserve">vydání </w:t>
      </w:r>
      <w:r w:rsidRPr="00E82DDB">
        <w:t>územní</w:t>
      </w:r>
      <w:r w:rsidR="00100365">
        <w:t>ho</w:t>
      </w:r>
      <w:r w:rsidRPr="00E82DDB">
        <w:t xml:space="preserve"> řízení (DÚR) v požadovaném rozsahu bud</w:t>
      </w:r>
      <w:r w:rsidR="00100365">
        <w:t>e</w:t>
      </w:r>
      <w:r w:rsidRPr="00E82DDB">
        <w:t xml:space="preserve"> objednateli předán </w:t>
      </w:r>
      <w:r w:rsidR="009D666A" w:rsidRPr="00E82DDB">
        <w:t>v</w:t>
      </w:r>
      <w:r w:rsidRPr="00E82DDB">
        <w:t xml:space="preserve"> </w:t>
      </w:r>
      <w:r w:rsidR="00B51F06" w:rsidRPr="00E82DDB">
        <w:rPr>
          <w:rFonts w:ascii="Arial" w:hAnsi="Arial" w:cs="Arial"/>
          <w:b/>
          <w:sz w:val="20"/>
        </w:rPr>
        <w:t>8</w:t>
      </w:r>
      <w:r w:rsidR="00E02929" w:rsidRPr="00E82DDB">
        <w:rPr>
          <w:rFonts w:ascii="Arial" w:hAnsi="Arial" w:cs="Arial"/>
          <w:b/>
          <w:sz w:val="20"/>
        </w:rPr>
        <w:t xml:space="preserve"> vyhotoveních do 2</w:t>
      </w:r>
      <w:r w:rsidRPr="00E82DDB">
        <w:rPr>
          <w:rFonts w:ascii="Arial" w:hAnsi="Arial" w:cs="Arial"/>
          <w:b/>
          <w:sz w:val="20"/>
        </w:rPr>
        <w:t xml:space="preserve"> tý</w:t>
      </w:r>
      <w:r w:rsidR="00E34B20" w:rsidRPr="00E82DDB">
        <w:rPr>
          <w:rFonts w:ascii="Arial" w:hAnsi="Arial" w:cs="Arial"/>
          <w:b/>
          <w:sz w:val="20"/>
        </w:rPr>
        <w:t>dnů</w:t>
      </w:r>
      <w:r w:rsidRPr="00E82DDB">
        <w:rPr>
          <w:sz w:val="20"/>
        </w:rPr>
        <w:t xml:space="preserve"> </w:t>
      </w:r>
      <w:r w:rsidRPr="00E82DDB">
        <w:t>od schválení koncept</w:t>
      </w:r>
      <w:r w:rsidR="00100365">
        <w:t>u</w:t>
      </w:r>
      <w:r w:rsidRPr="00E82DDB">
        <w:t xml:space="preserve"> </w:t>
      </w:r>
      <w:r w:rsidR="00100365" w:rsidRPr="00E82DDB">
        <w:t>uveden</w:t>
      </w:r>
      <w:r w:rsidR="00100365">
        <w:t>é</w:t>
      </w:r>
      <w:r w:rsidR="00100365" w:rsidRPr="00E82DDB">
        <w:t xml:space="preserve"> projektov</w:t>
      </w:r>
      <w:r w:rsidR="00100365">
        <w:t>é</w:t>
      </w:r>
      <w:r w:rsidR="00100365" w:rsidRPr="00E82DDB">
        <w:t xml:space="preserve"> dokumentac</w:t>
      </w:r>
      <w:r w:rsidR="00100365">
        <w:t>e</w:t>
      </w:r>
      <w:r w:rsidR="00100365" w:rsidRPr="00E82DDB">
        <w:t xml:space="preserve"> objednatelem.</w:t>
      </w:r>
    </w:p>
    <w:p w:rsidR="007C27BB" w:rsidRPr="00E82DDB" w:rsidRDefault="004452E5" w:rsidP="005B3AFB">
      <w:pPr>
        <w:pStyle w:val="Zkladntextodsazen-slo"/>
        <w:keepNext/>
        <w:tabs>
          <w:tab w:val="clear" w:pos="284"/>
          <w:tab w:val="num" w:pos="142"/>
        </w:tabs>
      </w:pPr>
      <w:r w:rsidRPr="00E82DDB">
        <w:t>Koncept p</w:t>
      </w:r>
      <w:r w:rsidR="007C27BB" w:rsidRPr="00E82DDB">
        <w:t>rojektov</w:t>
      </w:r>
      <w:r w:rsidR="003B6A58">
        <w:t>é</w:t>
      </w:r>
      <w:r w:rsidR="00406B54" w:rsidRPr="00E82DDB">
        <w:t xml:space="preserve"> dokumentac</w:t>
      </w:r>
      <w:r w:rsidR="003B6A58">
        <w:t>e</w:t>
      </w:r>
      <w:r w:rsidR="007C27BB" w:rsidRPr="00E82DDB">
        <w:t xml:space="preserve"> pro </w:t>
      </w:r>
      <w:r w:rsidR="003B6A58">
        <w:t xml:space="preserve">vydání </w:t>
      </w:r>
      <w:r w:rsidR="007C27BB" w:rsidRPr="00E82DDB">
        <w:t>stavební</w:t>
      </w:r>
      <w:r w:rsidR="003B6A58">
        <w:t>ho</w:t>
      </w:r>
      <w:r w:rsidR="007C27BB" w:rsidRPr="00E82DDB">
        <w:t xml:space="preserve"> povolení (DSP) v požadovaném rozsahu bud</w:t>
      </w:r>
      <w:r w:rsidR="003B6A58">
        <w:t>e</w:t>
      </w:r>
      <w:r w:rsidR="007C27BB" w:rsidRPr="00E82DDB">
        <w:t xml:space="preserve"> za účelem př</w:t>
      </w:r>
      <w:r w:rsidRPr="00E82DDB">
        <w:t>ipomínkování objednateli předán</w:t>
      </w:r>
      <w:r w:rsidR="007C27BB" w:rsidRPr="00E82DDB">
        <w:t xml:space="preserve"> ve 2 vyhotoveních do ..... týdnů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DD6774">
        <w:rPr>
          <w:rStyle w:val="mojeChar"/>
          <w:i/>
          <w:sz w:val="20"/>
          <w:highlight w:val="yellow"/>
        </w:rPr>
        <w:t>10</w:t>
      </w:r>
      <w:r w:rsidR="00DD6774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územní</w:t>
      </w:r>
      <w:r w:rsidR="003B6A58">
        <w:t>ho</w:t>
      </w:r>
      <w:r w:rsidR="007C27BB" w:rsidRPr="00E82DDB">
        <w:t xml:space="preserve"> rozhodnutí.</w:t>
      </w:r>
    </w:p>
    <w:p w:rsidR="00483B6C" w:rsidRPr="00E82DDB" w:rsidRDefault="007C27BB" w:rsidP="005B3AFB">
      <w:pPr>
        <w:pStyle w:val="Zkladntextodsazen-slo"/>
        <w:keepNext/>
      </w:pPr>
      <w:r w:rsidRPr="00E82DDB">
        <w:t>Čistopis projektov</w:t>
      </w:r>
      <w:r w:rsidR="003B6A58">
        <w:t>é</w:t>
      </w:r>
      <w:r w:rsidRPr="00E82DDB">
        <w:t xml:space="preserve"> dokumentac</w:t>
      </w:r>
      <w:r w:rsidR="003B6A58">
        <w:t>e</w:t>
      </w:r>
      <w:r w:rsidRPr="00E82DDB">
        <w:t xml:space="preserve"> pro </w:t>
      </w:r>
      <w:r w:rsidR="003B6A58">
        <w:t xml:space="preserve">vydání </w:t>
      </w:r>
      <w:r w:rsidRPr="00E82DDB">
        <w:t>stavební</w:t>
      </w:r>
      <w:r w:rsidR="003B6A58">
        <w:t>ho</w:t>
      </w:r>
      <w:r w:rsidRPr="00E82DDB">
        <w:t xml:space="preserve"> povolení (DSP) včetně Plán</w:t>
      </w:r>
      <w:r w:rsidR="003B6A58">
        <w:t>u</w:t>
      </w:r>
      <w:r w:rsidRPr="00E82DDB">
        <w:t xml:space="preserve"> BOZP v požadovaném </w:t>
      </w:r>
      <w:r w:rsidR="004F151F" w:rsidRPr="00E82DDB">
        <w:t>rozsahu bud</w:t>
      </w:r>
      <w:r w:rsidR="00483B6C" w:rsidRPr="00E82DDB">
        <w:t>ou</w:t>
      </w:r>
      <w:r w:rsidR="004F151F" w:rsidRPr="00E82DDB">
        <w:t xml:space="preserve"> objednateli předán</w:t>
      </w:r>
      <w:r w:rsidR="00483B6C" w:rsidRPr="00E82DDB">
        <w:t>y</w:t>
      </w:r>
      <w:r w:rsidR="00F9543B" w:rsidRPr="00E82DDB">
        <w:t xml:space="preserve"> </w:t>
      </w:r>
      <w:r w:rsidR="00643D52" w:rsidRPr="00E82DDB">
        <w:rPr>
          <w:rStyle w:val="mojeChar"/>
          <w:sz w:val="20"/>
        </w:rPr>
        <w:t>v </w:t>
      </w:r>
      <w:r w:rsidR="00B51F06" w:rsidRPr="00E82DDB">
        <w:rPr>
          <w:rStyle w:val="mojeChar"/>
          <w:sz w:val="20"/>
        </w:rPr>
        <w:t>8</w:t>
      </w:r>
      <w:r w:rsidRPr="00E82DDB">
        <w:rPr>
          <w:rStyle w:val="mojeChar"/>
          <w:sz w:val="20"/>
        </w:rPr>
        <w:t xml:space="preserve"> vyhotoveních do 1 týdne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3B6A58">
        <w:t>u</w:t>
      </w:r>
      <w:r w:rsidR="0030710B" w:rsidRPr="00E82DDB">
        <w:t xml:space="preserve"> </w:t>
      </w:r>
      <w:r w:rsidR="00483B6C" w:rsidRPr="00E82DDB">
        <w:t>uveden</w:t>
      </w:r>
      <w:r w:rsidR="00100365">
        <w:t>é</w:t>
      </w:r>
      <w:r w:rsidR="00483B6C" w:rsidRPr="00E82DDB">
        <w:t xml:space="preserve"> projektov</w:t>
      </w:r>
      <w:r w:rsidR="00100365">
        <w:t>é</w:t>
      </w:r>
      <w:r w:rsidR="00483B6C" w:rsidRPr="00E82DDB">
        <w:t xml:space="preserve"> dokumentac</w:t>
      </w:r>
      <w:r w:rsidR="00100365">
        <w:t>e</w:t>
      </w:r>
      <w:r w:rsidR="00483B6C" w:rsidRPr="00E82DDB">
        <w:t xml:space="preserve"> objednatelem.</w:t>
      </w:r>
    </w:p>
    <w:p w:rsidR="007C27BB" w:rsidRPr="00E82DDB" w:rsidRDefault="00A04F7D" w:rsidP="005B3AFB">
      <w:pPr>
        <w:pStyle w:val="Zkladntextodsazen-slo"/>
        <w:keepNext/>
      </w:pPr>
      <w:r>
        <w:t>Koncept</w:t>
      </w:r>
      <w:r w:rsidR="00483B6C" w:rsidRPr="00E82DDB">
        <w:t xml:space="preserve"> projektov</w:t>
      </w:r>
      <w:r>
        <w:t>é</w:t>
      </w:r>
      <w:r w:rsidR="00483B6C" w:rsidRPr="00E82DDB">
        <w:t xml:space="preserve"> dokumentac</w:t>
      </w:r>
      <w:r>
        <w:t>e</w:t>
      </w:r>
      <w:r w:rsidR="00483B6C" w:rsidRPr="00E82DDB">
        <w:t xml:space="preserve"> </w:t>
      </w:r>
      <w:r w:rsidR="007C27BB" w:rsidRPr="00E82DDB">
        <w:t>pro provádění stavby (DPS) v požadovaném rozsahu bud</w:t>
      </w:r>
      <w:r>
        <w:t>e</w:t>
      </w:r>
      <w:r w:rsidR="007C27BB" w:rsidRPr="00E82DDB">
        <w:t xml:space="preserve"> za účelem př</w:t>
      </w:r>
      <w:r w:rsidR="004452E5" w:rsidRPr="00E82DDB">
        <w:t>ipomínkování objednateli předán</w:t>
      </w:r>
      <w:r w:rsidR="007C27BB" w:rsidRPr="00E82DDB">
        <w:t xml:space="preserve"> ve 2 vyhotoveních do ..... týdnů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DD6774">
        <w:rPr>
          <w:rStyle w:val="mojeChar"/>
          <w:i/>
          <w:sz w:val="20"/>
          <w:highlight w:val="yellow"/>
        </w:rPr>
        <w:t>10</w:t>
      </w:r>
      <w:r w:rsidR="00DD6774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stavební</w:t>
      </w:r>
      <w:r w:rsidR="003B6A58">
        <w:t>ho(</w:t>
      </w:r>
      <w:r w:rsidR="00483B6C" w:rsidRPr="00E82DDB">
        <w:t>ch</w:t>
      </w:r>
      <w:r w:rsidR="003B6A58">
        <w:t>)</w:t>
      </w:r>
      <w:r w:rsidR="007C27BB" w:rsidRPr="00E82DDB">
        <w:t xml:space="preserve"> povolení.</w:t>
      </w:r>
    </w:p>
    <w:p w:rsidR="00483B6C" w:rsidRPr="00E82DDB" w:rsidRDefault="007C27BB" w:rsidP="005B3AFB">
      <w:pPr>
        <w:pStyle w:val="Zkladntextodsazen-slo"/>
        <w:keepNext/>
      </w:pPr>
      <w:r w:rsidRPr="00E82DDB">
        <w:t>Čistopis projektov</w:t>
      </w:r>
      <w:r w:rsidR="00100365">
        <w:t>é</w:t>
      </w:r>
      <w:r w:rsidRPr="00E82DDB">
        <w:t xml:space="preserve"> dokumentac</w:t>
      </w:r>
      <w:r w:rsidR="00100365">
        <w:t>e</w:t>
      </w:r>
      <w:r w:rsidRPr="00E82DDB">
        <w:t xml:space="preserve"> pro </w:t>
      </w:r>
      <w:r w:rsidR="001A1547" w:rsidRPr="00E82DDB">
        <w:t xml:space="preserve">provádění </w:t>
      </w:r>
      <w:r w:rsidRPr="00E82DDB">
        <w:t>stavby (</w:t>
      </w:r>
      <w:r w:rsidR="001A1547" w:rsidRPr="00E82DDB">
        <w:t>DPS</w:t>
      </w:r>
      <w:r w:rsidRPr="00E82DDB">
        <w:t>) v požadovaném rozsahu bud</w:t>
      </w:r>
      <w:r w:rsidR="003B6A58">
        <w:t xml:space="preserve">e </w:t>
      </w:r>
      <w:r w:rsidRPr="00E82DDB">
        <w:t>objednateli předán v</w:t>
      </w:r>
      <w:r w:rsidR="00DE4940" w:rsidRPr="00E82DDB">
        <w:t xml:space="preserve"> </w:t>
      </w:r>
      <w:r w:rsidR="00375799" w:rsidRPr="00E82DDB">
        <w:rPr>
          <w:rStyle w:val="mojeChar"/>
          <w:sz w:val="20"/>
        </w:rPr>
        <w:t>8</w:t>
      </w:r>
      <w:r w:rsidRPr="00E82DDB">
        <w:rPr>
          <w:rStyle w:val="mojeChar"/>
          <w:sz w:val="20"/>
        </w:rPr>
        <w:t xml:space="preserve"> vyhotoveních do 1 týdne</w:t>
      </w:r>
      <w:r w:rsidRPr="00E82DDB">
        <w:rPr>
          <w:sz w:val="20"/>
        </w:rPr>
        <w:t xml:space="preserve">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3B6A58">
        <w:t>u</w:t>
      </w:r>
      <w:r w:rsidR="0030710B" w:rsidRPr="00E82DDB">
        <w:t xml:space="preserve"> </w:t>
      </w:r>
      <w:r w:rsidR="00100365" w:rsidRPr="00E82DDB">
        <w:t>uveden</w:t>
      </w:r>
      <w:r w:rsidR="00100365">
        <w:t>é</w:t>
      </w:r>
      <w:r w:rsidR="00100365" w:rsidRPr="00E82DDB">
        <w:t xml:space="preserve"> projektov</w:t>
      </w:r>
      <w:r w:rsidR="00100365">
        <w:t>é</w:t>
      </w:r>
      <w:r w:rsidR="00100365" w:rsidRPr="00E82DDB">
        <w:t xml:space="preserve"> dokumentac</w:t>
      </w:r>
      <w:r w:rsidR="00100365">
        <w:t>e</w:t>
      </w:r>
      <w:r w:rsidR="00100365" w:rsidRPr="00E82DDB">
        <w:t xml:space="preserve"> objednatelem.</w:t>
      </w:r>
    </w:p>
    <w:p w:rsidR="00BA72AE" w:rsidRDefault="008F1B51" w:rsidP="005B3AFB">
      <w:pPr>
        <w:pStyle w:val="Zkladntextodsazen-slo"/>
        <w:keepNext/>
      </w:pPr>
      <w:r w:rsidRPr="00E82DDB">
        <w:t>V případě vzniku překážek ze strany dotčených orgánů státní správy</w:t>
      </w:r>
      <w:r w:rsidR="00A90E78" w:rsidRPr="00E82DDB">
        <w:t>,</w:t>
      </w:r>
      <w:r w:rsidRPr="00E82DDB">
        <w:t xml:space="preserve"> ze strany vlastníků dotčených parcel,</w:t>
      </w:r>
      <w:r w:rsidR="00A90E78" w:rsidRPr="00E82DDB">
        <w:t xml:space="preserve"> vlastníků (správců) inženýrských sítí, popř. vlastníků dotčených objektů, </w:t>
      </w:r>
      <w:r w:rsidRPr="00E82DDB">
        <w:t>bránících zhotoviteli v plnění jeho závazku dle toh</w:t>
      </w:r>
      <w:r w:rsidR="00A90E78" w:rsidRPr="00E82DDB">
        <w:t>oto čl. II. bodu 2., 3., 4., 5.,</w:t>
      </w:r>
      <w:r w:rsidR="00FB53B2" w:rsidRPr="00E82DDB">
        <w:t xml:space="preserve"> 6., 7.,</w:t>
      </w:r>
      <w:r w:rsidR="00A90E78" w:rsidRPr="00E82DDB">
        <w:t xml:space="preserve"> kterým zhotovitel (příkazce) jednající s náležitou péčí nemohl zabránit, </w:t>
      </w:r>
      <w:r w:rsidRPr="00E82DDB">
        <w:t xml:space="preserve">se o dobu trvání těchto </w:t>
      </w:r>
      <w:r w:rsidR="00B273DC" w:rsidRPr="00E82DDB">
        <w:t xml:space="preserve">překážek prodlužuje </w:t>
      </w:r>
      <w:r w:rsidR="00B273DC">
        <w:t>doba plnění</w:t>
      </w:r>
      <w:r w:rsidR="00816B00">
        <w:t>.</w:t>
      </w:r>
    </w:p>
    <w:p w:rsidR="00816B00" w:rsidRDefault="00816B00" w:rsidP="005B3AFB">
      <w:pPr>
        <w:pStyle w:val="Zkladntextodsazen-slo"/>
        <w:keepNext/>
        <w:numPr>
          <w:ilvl w:val="0"/>
          <w:numId w:val="0"/>
        </w:numPr>
        <w:ind w:left="284"/>
      </w:pPr>
    </w:p>
    <w:p w:rsidR="00D70403" w:rsidRPr="00B273DC" w:rsidRDefault="00D70403" w:rsidP="005B3AFB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5B3AFB">
      <w:pPr>
        <w:pStyle w:val="Nadpis2"/>
        <w:spacing w:before="120"/>
        <w:ind w:left="0"/>
      </w:pPr>
    </w:p>
    <w:p w:rsidR="00850EF9" w:rsidRPr="006A2820" w:rsidRDefault="00850EF9" w:rsidP="00CD3EB8">
      <w:pPr>
        <w:pStyle w:val="Nadpis3"/>
      </w:pPr>
      <w:r w:rsidRPr="006A2820">
        <w:t xml:space="preserve">Cena </w:t>
      </w:r>
      <w:r w:rsidR="004D61C8">
        <w:t>díla</w:t>
      </w:r>
    </w:p>
    <w:p w:rsidR="00850EF9" w:rsidRDefault="00850EF9" w:rsidP="00DD6774">
      <w:pPr>
        <w:pStyle w:val="Zkladntextodsazen-slo"/>
        <w:keepNext/>
        <w:numPr>
          <w:ilvl w:val="0"/>
          <w:numId w:val="0"/>
        </w:numPr>
        <w:spacing w:after="60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p w:rsidR="00872336" w:rsidRDefault="00872336" w:rsidP="00DD6774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8659D0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126"/>
      </w:tblGrid>
      <w:tr w:rsidR="00E12486" w:rsidRPr="00350538" w:rsidTr="00E12486">
        <w:trPr>
          <w:trHeight w:val="340"/>
        </w:trPr>
        <w:tc>
          <w:tcPr>
            <w:tcW w:w="368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DD6774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E12486">
              <w:rPr>
                <w:rFonts w:ascii="Arial" w:hAnsi="Arial" w:cs="Arial"/>
                <w:b/>
                <w:sz w:val="20"/>
                <w:szCs w:val="22"/>
              </w:rPr>
              <w:t>„</w:t>
            </w:r>
            <w:r w:rsidR="00934770" w:rsidRPr="00934770">
              <w:rPr>
                <w:rFonts w:ascii="Arial" w:hAnsi="Arial" w:cs="Arial"/>
                <w:b/>
                <w:sz w:val="20"/>
                <w:szCs w:val="22"/>
              </w:rPr>
              <w:t>Revitalizace Pustkoveckého údolí</w:t>
            </w:r>
            <w:r w:rsidRPr="00E12486">
              <w:rPr>
                <w:rFonts w:ascii="Arial" w:hAnsi="Arial" w:cs="Arial"/>
                <w:b/>
                <w:sz w:val="20"/>
                <w:szCs w:val="22"/>
              </w:rPr>
              <w:t>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DD67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 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DD67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DD67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3815EF" w:rsidP="0018013F">
            <w:pPr>
              <w:keepNext/>
              <w:jc w:val="left"/>
              <w:rPr>
                <w:szCs w:val="22"/>
              </w:rPr>
            </w:pPr>
            <w:r w:rsidRPr="00021766">
              <w:rPr>
                <w:szCs w:val="22"/>
              </w:rPr>
              <w:t>Dokumentace</w:t>
            </w:r>
            <w:r>
              <w:rPr>
                <w:szCs w:val="22"/>
              </w:rPr>
              <w:t xml:space="preserve"> </w:t>
            </w:r>
            <w:r w:rsidR="00E12486" w:rsidRPr="006A7FCD">
              <w:rPr>
                <w:szCs w:val="22"/>
              </w:rPr>
              <w:t xml:space="preserve">pro </w:t>
            </w:r>
            <w:r w:rsidR="00100365">
              <w:rPr>
                <w:szCs w:val="22"/>
              </w:rPr>
              <w:t xml:space="preserve">vydání </w:t>
            </w:r>
            <w:r w:rsidR="00E12486" w:rsidRPr="006A7FCD">
              <w:rPr>
                <w:szCs w:val="22"/>
              </w:rPr>
              <w:t>územní</w:t>
            </w:r>
            <w:r w:rsidR="00100365">
              <w:rPr>
                <w:szCs w:val="22"/>
              </w:rPr>
              <w:t>ho</w:t>
            </w:r>
            <w:r w:rsidR="00E12486" w:rsidRPr="006A7FCD">
              <w:rPr>
                <w:szCs w:val="22"/>
              </w:rPr>
              <w:t xml:space="preserve"> </w:t>
            </w:r>
            <w:r w:rsidR="00100365">
              <w:rPr>
                <w:szCs w:val="22"/>
              </w:rPr>
              <w:t>rozhodnutí</w:t>
            </w:r>
            <w:r w:rsidR="00E12486" w:rsidRPr="006A7FCD">
              <w:rPr>
                <w:szCs w:val="22"/>
              </w:rPr>
              <w:t xml:space="preserve"> (DÚR)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18013F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 xml:space="preserve">D pro </w:t>
            </w:r>
            <w:r w:rsidR="00100365">
              <w:rPr>
                <w:szCs w:val="22"/>
              </w:rPr>
              <w:t xml:space="preserve">vydání </w:t>
            </w:r>
            <w:r>
              <w:rPr>
                <w:szCs w:val="22"/>
              </w:rPr>
              <w:t>stavební</w:t>
            </w:r>
            <w:r w:rsidR="00100365">
              <w:rPr>
                <w:szCs w:val="22"/>
              </w:rPr>
              <w:t>ho</w:t>
            </w:r>
            <w:r>
              <w:rPr>
                <w:szCs w:val="22"/>
              </w:rPr>
              <w:t xml:space="preserve"> povolení (DSP)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18013F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18013F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329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659D0" w:rsidRDefault="00E12486" w:rsidP="0018013F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100365" w:rsidRPr="008659D0" w:rsidRDefault="00100365" w:rsidP="0018013F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sz w:val="20"/>
        </w:rPr>
      </w:pPr>
    </w:p>
    <w:p w:rsidR="00E12486" w:rsidRPr="00E12486" w:rsidRDefault="00E12486" w:rsidP="005B3AFB">
      <w:pPr>
        <w:pStyle w:val="Nadpis2"/>
        <w:spacing w:before="420"/>
        <w:ind w:left="0"/>
      </w:pPr>
    </w:p>
    <w:p w:rsidR="00850EF9" w:rsidRPr="005B4D5B" w:rsidRDefault="00850EF9" w:rsidP="005B3AFB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Pr="00722E66" w:rsidRDefault="00850EF9" w:rsidP="005B3AFB">
      <w:pPr>
        <w:pStyle w:val="Zkladntextodsazen-slo"/>
        <w:keepNext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</w:t>
      </w:r>
      <w:r w:rsidR="00840AE3" w:rsidRPr="00722E66">
        <w:t xml:space="preserve">smlouvy </w:t>
      </w:r>
      <w:r w:rsidR="00505129" w:rsidRPr="00722E66">
        <w:t xml:space="preserve">dohodly na vyloučení použití ustanovení § 2595 </w:t>
      </w:r>
      <w:r w:rsidR="0046524D" w:rsidRPr="00722E66">
        <w:t>OZ</w:t>
      </w:r>
      <w:r w:rsidR="00505129" w:rsidRPr="00722E66">
        <w:t xml:space="preserve">. </w:t>
      </w:r>
    </w:p>
    <w:p w:rsidR="00850EF9" w:rsidRPr="00722E66" w:rsidRDefault="00850EF9" w:rsidP="005B3AFB">
      <w:pPr>
        <w:pStyle w:val="Zkladntextodsazen-slo"/>
        <w:keepNext/>
      </w:pPr>
      <w:r w:rsidRPr="00722E66">
        <w:t>Zhotovitel se zavazuje provádět dílo v souladu s platn</w:t>
      </w:r>
      <w:r w:rsidR="00350538" w:rsidRPr="00722E66">
        <w:t>ými</w:t>
      </w:r>
      <w:r w:rsidRPr="00722E66">
        <w:t xml:space="preserve"> právní</w:t>
      </w:r>
      <w:r w:rsidR="00350538" w:rsidRPr="00722E66">
        <w:t>mi</w:t>
      </w:r>
      <w:r w:rsidRPr="00722E66">
        <w:t xml:space="preserve"> </w:t>
      </w:r>
      <w:r w:rsidR="00350538" w:rsidRPr="00722E66">
        <w:t>předpisy</w:t>
      </w:r>
      <w:r w:rsidR="00F72746" w:rsidRPr="00722E66">
        <w:t>.</w:t>
      </w:r>
      <w:r w:rsidR="0071405C" w:rsidRPr="00722E66">
        <w:t xml:space="preserve"> </w:t>
      </w:r>
    </w:p>
    <w:p w:rsidR="00722E66" w:rsidRPr="00722E66" w:rsidRDefault="00722E66" w:rsidP="005B3AFB">
      <w:pPr>
        <w:pStyle w:val="Zkladntextodsazen-slo"/>
        <w:keepNext/>
      </w:pPr>
      <w:r w:rsidRPr="00722E66">
        <w:rPr>
          <w:iCs/>
        </w:rPr>
        <w:t>Zhotovitel bude v průběhu zpracování díla svolávat pracovní schůzky (jednání) k podání informací o průběhu prací a to minimálně 3x v průběhu zpracování každého z konceptů dokumentace (DUR, DSP, DPS). Schůzky proběhnou v sídle objednatele, pokud nebude smluvními stranami dohodnuto jinak.</w:t>
      </w:r>
    </w:p>
    <w:p w:rsidR="00CA611A" w:rsidRPr="00722E66" w:rsidRDefault="00CA611A" w:rsidP="005B3AFB">
      <w:pPr>
        <w:pStyle w:val="Zkladntextodsazen-slo"/>
        <w:keepNext/>
      </w:pPr>
      <w:r w:rsidRPr="00722E66">
        <w:t>Obě smluvní strany se zavazují zúčastňovat se pracovních schůzek svolaných kteroukoliv z nich nejméně 3 pracovní dny předem, k projednání dosavadních výsledků a dalšího postupu při realizaci předmětu této smlouvy.</w:t>
      </w:r>
    </w:p>
    <w:p w:rsidR="00CA611A" w:rsidRPr="00722E66" w:rsidRDefault="00CA611A" w:rsidP="005B3AFB">
      <w:pPr>
        <w:pStyle w:val="Zkladntextodsazen-slo"/>
        <w:keepNext/>
      </w:pPr>
      <w:r w:rsidRPr="00722E66">
        <w:t>Objednatel se zavazuje zhotoviteli poskytnout součinnost při plnění předmětu této smlouvy, a to v rozsahu, ve kterém lze a způsobem, kterým lze tuto součinnost po objednateli spravedlivě požadovat. Požadovanou součinností objednatele může být například jeho povinnost poskytnout veškeré podklady a informace, kterými disponuje k sjednanému předmětu díla, zajistit účast nezbytných pracovníků objednatele nebo jiných subjektů, nutných k řádnému plnění této smlouvy zhotovitelem. Objednatel toto může činit prostřednictvím svých zaměstnanců.</w:t>
      </w:r>
    </w:p>
    <w:p w:rsidR="00DD6774" w:rsidRPr="00A76F14" w:rsidRDefault="00DD6774" w:rsidP="00DD6774">
      <w:pPr>
        <w:pStyle w:val="Zkladntextodsazen-slo"/>
        <w:keepNext/>
      </w:pPr>
      <w:r w:rsidRPr="00722E66">
        <w:t>Zhotovitel bude v průběhu zpracování</w:t>
      </w:r>
      <w:r w:rsidRPr="00A76F14">
        <w:t xml:space="preserve"> díla svolávat pracovní jednání k podání informací o průběhu prací.</w:t>
      </w:r>
    </w:p>
    <w:p w:rsidR="00DD6774" w:rsidRPr="00787530" w:rsidRDefault="00DD6774" w:rsidP="00DD6774">
      <w:pPr>
        <w:pStyle w:val="Zkladntextodsazen-slo"/>
        <w:keepNext/>
      </w:pPr>
      <w:r w:rsidRPr="00B51F06">
        <w:t>V projektových dokumentacích a Plán</w:t>
      </w:r>
      <w:r>
        <w:t>u</w:t>
      </w:r>
      <w:r w:rsidRPr="00B51F06">
        <w:t xml:space="preserve"> BOZP </w:t>
      </w:r>
      <w:r w:rsidRPr="00787530">
        <w:t xml:space="preserve">budou dodrženy české technické normy, hygienické, bezpečnostní a požární předpisy. Dále budou respektovány připomínky a požadavky objednatele, jakož </w:t>
      </w:r>
      <w:r>
        <w:br/>
      </w:r>
      <w:r w:rsidRPr="00787530">
        <w:t>i připomínky a požadavky správců inženýrských sítí, orgánů státní správy a ostatních dotčených subjektů, uplatněné prostřednictvím objednatele.</w:t>
      </w:r>
    </w:p>
    <w:p w:rsidR="00DD6774" w:rsidRPr="008F1B51" w:rsidRDefault="00DD6774" w:rsidP="00DD6774">
      <w:pPr>
        <w:pStyle w:val="Zkladntextodsazen-slo"/>
        <w:keepNext/>
      </w:pPr>
      <w:r w:rsidRPr="00787530">
        <w:t>Zhotovitel zajistí doklady a vyjádření příslušných orgánů, fyzických a právnických osob</w:t>
      </w:r>
      <w:r>
        <w:t>, která s plněním díla souvisejí</w:t>
      </w:r>
      <w:r w:rsidRPr="00787530">
        <w:t>. Tyto doklady budou nedílnou součástí</w:t>
      </w:r>
      <w:r>
        <w:t xml:space="preserve"> projektových dokumentací</w:t>
      </w:r>
      <w:r w:rsidRPr="00787530">
        <w:t>.</w:t>
      </w:r>
    </w:p>
    <w:p w:rsidR="00A836EA" w:rsidRPr="005B4D5B" w:rsidRDefault="00A836EA" w:rsidP="005B3AFB">
      <w:pPr>
        <w:pStyle w:val="Nadpis2"/>
        <w:keepLines/>
        <w:spacing w:before="300"/>
        <w:ind w:left="0"/>
      </w:pPr>
    </w:p>
    <w:p w:rsidR="00A836EA" w:rsidRPr="005B4D5B" w:rsidRDefault="00A836EA" w:rsidP="005B3AFB">
      <w:pPr>
        <w:pStyle w:val="Nadpis3"/>
        <w:keepLines/>
      </w:pPr>
      <w:r>
        <w:t>P</w:t>
      </w:r>
      <w:r w:rsidRPr="005B4D5B">
        <w:t xml:space="preserve">ředání díla </w:t>
      </w:r>
    </w:p>
    <w:p w:rsidR="00F536D8" w:rsidRPr="00E82DDB" w:rsidRDefault="004452E5" w:rsidP="005B3AFB">
      <w:pPr>
        <w:keepNext/>
        <w:keepLines/>
        <w:numPr>
          <w:ilvl w:val="0"/>
          <w:numId w:val="7"/>
        </w:numPr>
      </w:pPr>
      <w:r w:rsidRPr="00E82DDB">
        <w:t xml:space="preserve">Koncepty a </w:t>
      </w:r>
      <w:r w:rsidR="00FE364E" w:rsidRPr="00E82DDB">
        <w:t xml:space="preserve">čistopisy </w:t>
      </w:r>
      <w:r w:rsidRPr="00E82DDB">
        <w:t>p</w:t>
      </w:r>
      <w:r w:rsidR="009B6390" w:rsidRPr="00E82DDB">
        <w:t>rojektov</w:t>
      </w:r>
      <w:r w:rsidR="00FE364E" w:rsidRPr="00E82DDB">
        <w:t>ých dokumentací</w:t>
      </w:r>
      <w:r w:rsidR="00A836EA" w:rsidRPr="00E82DDB">
        <w:t xml:space="preserve"> </w:t>
      </w:r>
      <w:r w:rsidR="007E6105" w:rsidRPr="00E82DDB">
        <w:t>vč. Plán</w:t>
      </w:r>
      <w:r w:rsidR="00100365">
        <w:t>u</w:t>
      </w:r>
      <w:r w:rsidR="007E6105" w:rsidRPr="00E82DDB">
        <w:t xml:space="preserve"> BOZP </w:t>
      </w:r>
      <w:r w:rsidR="00E34B20" w:rsidRPr="00E82DDB">
        <w:t>(v písemn</w:t>
      </w:r>
      <w:r w:rsidR="00BC7C86" w:rsidRPr="00E82DDB">
        <w:t>ých</w:t>
      </w:r>
      <w:r w:rsidR="00E34B20" w:rsidRPr="00E82DDB">
        <w:t xml:space="preserve"> i elektronick</w:t>
      </w:r>
      <w:r w:rsidR="00BC7C86" w:rsidRPr="00E82DDB">
        <w:t>ých</w:t>
      </w:r>
      <w:r w:rsidR="00E34B20" w:rsidRPr="00E82DDB">
        <w:t xml:space="preserve"> podob</w:t>
      </w:r>
      <w:r w:rsidR="00BC7C86" w:rsidRPr="00E82DDB">
        <w:t>ách</w:t>
      </w:r>
      <w:r w:rsidR="00CA1F3F" w:rsidRPr="00E82DDB">
        <w:t xml:space="preserve"> na CD(DVD)-ROM</w:t>
      </w:r>
      <w:r w:rsidR="00E34B20" w:rsidRPr="00E82DDB">
        <w:t xml:space="preserve">) </w:t>
      </w:r>
      <w:r w:rsidR="00A836EA" w:rsidRPr="00E82DDB">
        <w:t xml:space="preserve">dle čl. I. této </w:t>
      </w:r>
      <w:r w:rsidR="0061423C" w:rsidRPr="00E82DDB">
        <w:t xml:space="preserve">části </w:t>
      </w:r>
      <w:r w:rsidR="00A836EA" w:rsidRPr="00E82DDB">
        <w:t>smlouvy</w:t>
      </w:r>
      <w:r w:rsidR="009B6390" w:rsidRPr="00E82DDB">
        <w:t xml:space="preserve"> v požadovaném rozsahu budou</w:t>
      </w:r>
      <w:r w:rsidR="00A836EA" w:rsidRPr="00E82DDB">
        <w:t xml:space="preserve"> objednateli předán</w:t>
      </w:r>
      <w:r w:rsidR="009B6390" w:rsidRPr="00E82DDB">
        <w:t>y</w:t>
      </w:r>
      <w:r w:rsidR="00A836EA" w:rsidRPr="00E82DDB">
        <w:t xml:space="preserve"> osobně</w:t>
      </w:r>
      <w:r w:rsidRPr="00E82DDB">
        <w:t xml:space="preserve"> nebo poštou</w:t>
      </w:r>
      <w:r w:rsidR="00A836EA" w:rsidRPr="00E82DDB">
        <w:t>, a to na investičním odboru Magistrátu města Ostravy, Prokešovo nám. 8, 729 30 Ostrava v termín</w:t>
      </w:r>
      <w:r w:rsidR="009B6390" w:rsidRPr="00E82DDB">
        <w:t>ech</w:t>
      </w:r>
      <w:r w:rsidR="00A836EA" w:rsidRPr="00E82DDB">
        <w:t xml:space="preserve"> dle </w:t>
      </w:r>
      <w:r w:rsidR="00F536D8" w:rsidRPr="00E82DDB">
        <w:t>čl. II. této části smlouvy.</w:t>
      </w:r>
    </w:p>
    <w:p w:rsidR="00A836EA" w:rsidRDefault="00A836EA" w:rsidP="005B3AFB">
      <w:pPr>
        <w:keepNext/>
        <w:keepLines/>
        <w:numPr>
          <w:ilvl w:val="0"/>
          <w:numId w:val="7"/>
        </w:numPr>
      </w:pPr>
      <w:r w:rsidRPr="00E82DDB">
        <w:t xml:space="preserve">Dílo je provedeno jeho dokončením a předáním objednateli. </w:t>
      </w:r>
      <w:r w:rsidR="00937DE9" w:rsidRPr="00E82DDB">
        <w:t xml:space="preserve">Objednatel se zavazuje dílo převzít v případě, že bude předáno bez vad. </w:t>
      </w:r>
      <w:r w:rsidRPr="00E82DDB">
        <w:t>O předání a převzetí se sepíše protokol, ve kterém objednatel prohlásí, zda dílo přejímá či nikoli a pokud ne, uvede důvod nepřevzetí. Objednatel tuto skutečnost potvrdí podpisem předávacího protokolu</w:t>
      </w:r>
      <w:r w:rsidRPr="00123792">
        <w:t>.</w:t>
      </w:r>
    </w:p>
    <w:p w:rsidR="00221F98" w:rsidRPr="00221F98" w:rsidRDefault="00937DE9" w:rsidP="005B3AFB">
      <w:pPr>
        <w:pStyle w:val="Odstavecseseznamem"/>
        <w:keepNext/>
        <w:keepLines/>
        <w:numPr>
          <w:ilvl w:val="0"/>
          <w:numId w:val="7"/>
        </w:numPr>
        <w:ind w:left="357" w:hanging="357"/>
      </w:pPr>
      <w:r w:rsidRPr="00937DE9">
        <w:t xml:space="preserve">K převzetí díla je za objednatele oprávněn vedoucí odboru investičního Magistrátu města Ostravy </w:t>
      </w:r>
      <w:r w:rsidR="00221F98" w:rsidRPr="00221F98">
        <w:t>případně jím pověřený zaměstnanec zařazený do investičního odboru Magistrátu města Ostravy</w:t>
      </w:r>
      <w:r w:rsidR="00A203CE">
        <w:t>.</w:t>
      </w:r>
    </w:p>
    <w:p w:rsidR="00A836EA" w:rsidRDefault="00A836EA" w:rsidP="005B3AFB">
      <w:pPr>
        <w:pStyle w:val="Odstavecseseznamem"/>
        <w:keepNext/>
        <w:keepLines/>
        <w:numPr>
          <w:ilvl w:val="0"/>
          <w:numId w:val="7"/>
        </w:numPr>
      </w:pPr>
      <w:r w:rsidRPr="00123792">
        <w:t>Smluvní strany se dohodly na vylou</w:t>
      </w:r>
      <w:r w:rsidR="0046524D">
        <w:t xml:space="preserve">čení použití ustanovení § 2609 </w:t>
      </w:r>
      <w:r w:rsidRPr="00123792">
        <w:t>OZ.</w:t>
      </w:r>
    </w:p>
    <w:p w:rsidR="00CF63FF" w:rsidRDefault="00CF63FF" w:rsidP="005B3AFB">
      <w:pPr>
        <w:keepNext/>
        <w:keepLines/>
      </w:pPr>
    </w:p>
    <w:p w:rsidR="009C24E1" w:rsidRDefault="009C24E1" w:rsidP="005B3AFB">
      <w:pPr>
        <w:keepNext/>
        <w:keepLines/>
      </w:pPr>
    </w:p>
    <w:p w:rsidR="00850EF9" w:rsidRPr="005B4D5B" w:rsidRDefault="00850EF9" w:rsidP="005B3AFB">
      <w:pPr>
        <w:pStyle w:val="Nadpis2"/>
        <w:keepLines/>
        <w:spacing w:before="60"/>
        <w:ind w:left="0"/>
      </w:pPr>
    </w:p>
    <w:p w:rsidR="00850EF9" w:rsidRPr="005B4D5B" w:rsidRDefault="008162AC" w:rsidP="005B3AFB">
      <w:pPr>
        <w:pStyle w:val="Nadpis3"/>
        <w:keepLines/>
      </w:pPr>
      <w:r>
        <w:t>Práva z vadného plnění a záruka za jakost</w:t>
      </w:r>
    </w:p>
    <w:p w:rsidR="008162AC" w:rsidRPr="00AE515D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 xml:space="preserve">Práva objednatele z vadného plnění se řídí příslušnými ustanoveními </w:t>
      </w:r>
      <w:r w:rsidR="0046524D">
        <w:t>OZ</w:t>
      </w:r>
      <w:r w:rsidRPr="00AE515D">
        <w:t>.</w:t>
      </w:r>
    </w:p>
    <w:p w:rsidR="008162AC" w:rsidRPr="005309E9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</w:t>
      </w:r>
      <w:r w:rsidR="00BC4050" w:rsidRPr="009950B1">
        <w:t xml:space="preserve">po dobu záruky </w:t>
      </w:r>
      <w:r w:rsidR="00BC4050">
        <w:t xml:space="preserve">za jakost </w:t>
      </w:r>
      <w:r w:rsidR="00BC4050" w:rsidRPr="009950B1">
        <w:t>na stavbu zhotoven</w:t>
      </w:r>
      <w:r w:rsidR="00BC4050">
        <w:t>ou podle DPS</w:t>
      </w:r>
      <w:r w:rsidR="00BC4050" w:rsidRPr="009950B1">
        <w:t>, kter</w:t>
      </w:r>
      <w:r w:rsidR="00BC4050">
        <w:t>á je</w:t>
      </w:r>
      <w:r w:rsidR="00BC4050" w:rsidRPr="009950B1">
        <w:t xml:space="preserve"> předmětem této smlouvy, nejdéle však do </w:t>
      </w:r>
      <w:r w:rsidR="002263DB">
        <w:t>31.12.2030</w:t>
      </w:r>
      <w:r w:rsidR="00F70AF2">
        <w:t>.</w:t>
      </w:r>
      <w:r w:rsidR="000E08AF">
        <w:t xml:space="preserve"> </w:t>
      </w:r>
    </w:p>
    <w:p w:rsidR="008162AC" w:rsidRPr="00AE515D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>Záruční doba počíná běžet předáním díla.</w:t>
      </w:r>
    </w:p>
    <w:p w:rsidR="008162AC" w:rsidRPr="00AE515D" w:rsidRDefault="00712475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rPr>
          <w:color w:val="000000"/>
        </w:rPr>
        <w:t>Dílo má vady</w:t>
      </w:r>
      <w:r w:rsidR="00CC3282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:rsidR="008162AC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Zhotovitel je povinen odstranit vadu i v případech, kdy neuznává, že za vady odpovídá. Ve sporných případech nese zhotovitel náklady až do rozhodnutí o reklamaci.</w:t>
      </w:r>
    </w:p>
    <w:p w:rsidR="00313E8C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5B3AFB">
      <w:pPr>
        <w:keepNext/>
        <w:keepLines/>
        <w:spacing w:before="42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5B3AFB">
      <w:pPr>
        <w:pStyle w:val="Nadpis1"/>
        <w:keepLines/>
        <w:spacing w:before="0" w:line="240" w:lineRule="auto"/>
      </w:pPr>
      <w:r w:rsidRPr="00E13F57">
        <w:t>Inženýrská činnost</w:t>
      </w:r>
      <w:r w:rsidR="003A046B">
        <w:t xml:space="preserve">, </w:t>
      </w:r>
      <w:r w:rsidR="00BC4050">
        <w:t>funkce koordinátora BOZP</w:t>
      </w:r>
      <w:r w:rsidR="003A046B">
        <w:t xml:space="preserve"> a autorský </w:t>
      </w:r>
      <w:r w:rsidR="00492434">
        <w:t>dozor</w:t>
      </w:r>
    </w:p>
    <w:p w:rsidR="00850EF9" w:rsidRPr="005B4D5B" w:rsidRDefault="00850EF9" w:rsidP="005B3AFB">
      <w:pPr>
        <w:pStyle w:val="Nadpis2"/>
        <w:keepLines/>
        <w:spacing w:before="240"/>
        <w:ind w:left="0"/>
      </w:pPr>
    </w:p>
    <w:p w:rsidR="00850EF9" w:rsidRPr="005B4D5B" w:rsidRDefault="00850EF9" w:rsidP="005B3AFB">
      <w:pPr>
        <w:pStyle w:val="Nadpis3"/>
        <w:keepLines/>
      </w:pPr>
      <w:r w:rsidRPr="005B4D5B">
        <w:t>Předmět</w:t>
      </w:r>
    </w:p>
    <w:p w:rsidR="00BA72AE" w:rsidRPr="00495ED8" w:rsidRDefault="003E5C30" w:rsidP="005B3AFB">
      <w:pPr>
        <w:keepNext/>
        <w:numPr>
          <w:ilvl w:val="0"/>
          <w:numId w:val="30"/>
        </w:numPr>
        <w:rPr>
          <w:szCs w:val="22"/>
        </w:rPr>
      </w:pPr>
      <w:r w:rsidRPr="00B51F06">
        <w:t>Příkazník</w:t>
      </w:r>
      <w:r w:rsidR="00850EF9" w:rsidRPr="00B51F06">
        <w:t xml:space="preserve"> se zavazuje jménem </w:t>
      </w:r>
      <w:r w:rsidR="00DF0634" w:rsidRPr="00B51F06">
        <w:t>příkazce</w:t>
      </w:r>
      <w:r w:rsidR="00850EF9" w:rsidRPr="00B51F06">
        <w:t xml:space="preserve"> a na jeho účet odborně, podle pokynů </w:t>
      </w:r>
      <w:r w:rsidR="00DF0634" w:rsidRPr="00B51F06">
        <w:t>příkazce</w:t>
      </w:r>
      <w:r w:rsidR="00850EF9" w:rsidRPr="00B51F06">
        <w:t xml:space="preserve"> a v rozsahu této </w:t>
      </w:r>
      <w:r w:rsidR="00C92437" w:rsidRPr="00B51F06">
        <w:t xml:space="preserve">části smlouvy </w:t>
      </w:r>
      <w:r w:rsidR="00E26C46" w:rsidRPr="00B51F06">
        <w:t xml:space="preserve">v rámci </w:t>
      </w:r>
      <w:r w:rsidR="00E91BD9" w:rsidRPr="00B51F06">
        <w:t>realizace projekt</w:t>
      </w:r>
      <w:r w:rsidR="001342F1" w:rsidRPr="00B51F06">
        <w:t xml:space="preserve">ové činnosti </w:t>
      </w:r>
      <w:r w:rsidR="00E6518A">
        <w:t>ke stavbě</w:t>
      </w:r>
      <w:r w:rsidR="001342F1" w:rsidRPr="00B51F06">
        <w:t xml:space="preserve"> </w:t>
      </w:r>
      <w:r w:rsidR="004844E0" w:rsidRPr="00B51F06">
        <w:t xml:space="preserve"> </w:t>
      </w:r>
      <w:r w:rsidR="001D785C" w:rsidRPr="001D785C">
        <w:t xml:space="preserve">„Revitalizace Pustkoveckého údolí“, k.ú. Poruba a  k.ú. Pustkovec, obec Ostrava </w:t>
      </w:r>
      <w:r w:rsidR="00C806E3" w:rsidRPr="00B51F06">
        <w:t>vykonávat:</w:t>
      </w:r>
    </w:p>
    <w:p w:rsidR="00F56D20" w:rsidRPr="00B60783" w:rsidRDefault="00F56D20" w:rsidP="005B3AFB">
      <w:pPr>
        <w:keepNext/>
        <w:ind w:left="397"/>
        <w:rPr>
          <w:szCs w:val="22"/>
        </w:rPr>
      </w:pPr>
    </w:p>
    <w:p w:rsidR="0078644E" w:rsidRPr="00B51F06" w:rsidRDefault="0078644E" w:rsidP="005B3AFB">
      <w:pPr>
        <w:pStyle w:val="Smlouva-slo"/>
        <w:keepNext/>
        <w:widowControl/>
        <w:numPr>
          <w:ilvl w:val="0"/>
          <w:numId w:val="23"/>
        </w:numPr>
        <w:spacing w:after="120"/>
        <w:ind w:left="782" w:hanging="357"/>
        <w:rPr>
          <w:rFonts w:ascii="Arial" w:hAnsi="Arial" w:cs="Arial"/>
          <w:b/>
          <w:sz w:val="20"/>
          <w:szCs w:val="22"/>
        </w:rPr>
      </w:pPr>
      <w:r w:rsidRPr="00B51F06">
        <w:rPr>
          <w:rFonts w:ascii="Arial" w:hAnsi="Arial" w:cs="Arial"/>
          <w:b/>
          <w:sz w:val="20"/>
          <w:szCs w:val="22"/>
        </w:rPr>
        <w:t>Inženýrskou činnost ve fázi přípravy stav</w:t>
      </w:r>
      <w:r w:rsidR="001D785C">
        <w:rPr>
          <w:rFonts w:ascii="Arial" w:hAnsi="Arial" w:cs="Arial"/>
          <w:b/>
          <w:sz w:val="20"/>
          <w:szCs w:val="22"/>
        </w:rPr>
        <w:t>by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rPr>
          <w:sz w:val="22"/>
          <w:szCs w:val="22"/>
        </w:rPr>
      </w:pPr>
      <w:r w:rsidRPr="00B51F06">
        <w:rPr>
          <w:sz w:val="22"/>
          <w:szCs w:val="22"/>
        </w:rPr>
        <w:t>projednání dokumentac</w:t>
      </w:r>
      <w:r w:rsidR="001D785C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vydání územní</w:t>
      </w:r>
      <w:r w:rsidR="001D785C">
        <w:rPr>
          <w:sz w:val="22"/>
          <w:szCs w:val="22"/>
        </w:rPr>
        <w:t>ho</w:t>
      </w:r>
      <w:r w:rsidRPr="00B51F06">
        <w:rPr>
          <w:sz w:val="22"/>
          <w:szCs w:val="22"/>
        </w:rPr>
        <w:t xml:space="preserve"> rozhodnutí s dotčenými orgány státní správy a se všemi subjekty, které přicházejí v úvahu dle stavebního zákona a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 xml:space="preserve">zajištění nezbytných příloh k žádosti o územní rozhodnutí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>a prováděcí vyhlášky č. 503/2006 Sb., o podrobnější úpravě územního řízení, veřejnoprávní smlouvy a územního opatření, ve znění pozdějších předpisů, tzn. zajištění závazných stanovisek dotčených orgánů včetně příslušného úřadu k posouzení vlivů na životní prostředí, vyjádření vlastníků a provozovatelů veřejné dopravní a technické infrastruktury, vyjádření účastníků řízení a výpisů z katastru nemovitostí,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 xml:space="preserve">vypracování a podání žádosti o územní rozhodnutí u příslušného stavebního úřadu, 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vyvěšení informace o záměru v souladu se stavebním zákonem,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vydání pravomocného</w:t>
      </w:r>
      <w:r w:rsidRPr="00021766">
        <w:rPr>
          <w:sz w:val="22"/>
          <w:szCs w:val="22"/>
        </w:rPr>
        <w:t xml:space="preserve"> územní</w:t>
      </w:r>
      <w:r w:rsidR="003E60CF" w:rsidRPr="00021766">
        <w:rPr>
          <w:sz w:val="22"/>
          <w:szCs w:val="22"/>
        </w:rPr>
        <w:t>ho</w:t>
      </w:r>
      <w:r w:rsidRPr="00021766">
        <w:rPr>
          <w:sz w:val="22"/>
          <w:szCs w:val="22"/>
        </w:rPr>
        <w:t xml:space="preserve"> </w:t>
      </w:r>
      <w:r w:rsidRPr="00B51F06">
        <w:rPr>
          <w:sz w:val="22"/>
          <w:szCs w:val="22"/>
        </w:rPr>
        <w:t>rozhodnutí,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projednání projektov</w:t>
      </w:r>
      <w:r w:rsidR="001D785C">
        <w:rPr>
          <w:sz w:val="22"/>
          <w:szCs w:val="22"/>
        </w:rPr>
        <w:t>é(</w:t>
      </w:r>
      <w:r w:rsidR="00483B6C" w:rsidRPr="00B51F06">
        <w:rPr>
          <w:sz w:val="22"/>
          <w:szCs w:val="22"/>
        </w:rPr>
        <w:t>ých</w:t>
      </w:r>
      <w:r w:rsidR="001D785C">
        <w:rPr>
          <w:sz w:val="22"/>
          <w:szCs w:val="22"/>
        </w:rPr>
        <w:t>)</w:t>
      </w:r>
      <w:r w:rsidRPr="00B51F06">
        <w:rPr>
          <w:sz w:val="22"/>
          <w:szCs w:val="22"/>
        </w:rPr>
        <w:t xml:space="preserve"> dokumentac</w:t>
      </w:r>
      <w:r w:rsidR="001D785C">
        <w:rPr>
          <w:sz w:val="22"/>
          <w:szCs w:val="22"/>
        </w:rPr>
        <w:t>e(</w:t>
      </w:r>
      <w:r w:rsidR="00483B6C" w:rsidRPr="00B51F06">
        <w:rPr>
          <w:sz w:val="22"/>
          <w:szCs w:val="22"/>
        </w:rPr>
        <w:t>í</w:t>
      </w:r>
      <w:r w:rsidR="001D785C">
        <w:rPr>
          <w:sz w:val="22"/>
          <w:szCs w:val="22"/>
        </w:rPr>
        <w:t>)</w:t>
      </w:r>
      <w:r w:rsidRPr="00B51F06">
        <w:rPr>
          <w:sz w:val="22"/>
          <w:szCs w:val="22"/>
        </w:rPr>
        <w:t xml:space="preserve"> pro </w:t>
      </w:r>
      <w:r w:rsidR="001D785C">
        <w:rPr>
          <w:sz w:val="22"/>
          <w:szCs w:val="22"/>
        </w:rPr>
        <w:t xml:space="preserve">vydání </w:t>
      </w:r>
      <w:r w:rsidRPr="00021766">
        <w:rPr>
          <w:sz w:val="22"/>
          <w:szCs w:val="22"/>
        </w:rPr>
        <w:t>stavební</w:t>
      </w:r>
      <w:r w:rsidR="001D785C" w:rsidRPr="00021766">
        <w:rPr>
          <w:sz w:val="22"/>
          <w:szCs w:val="22"/>
        </w:rPr>
        <w:t>ho</w:t>
      </w:r>
      <w:r w:rsidR="003E60CF" w:rsidRPr="00021766">
        <w:rPr>
          <w:sz w:val="22"/>
          <w:szCs w:val="22"/>
        </w:rPr>
        <w:t>(ch)</w:t>
      </w:r>
      <w:r w:rsidRPr="00021766">
        <w:rPr>
          <w:sz w:val="22"/>
          <w:szCs w:val="22"/>
        </w:rPr>
        <w:t xml:space="preserve"> povolení </w:t>
      </w:r>
      <w:r w:rsidRPr="00B51F06">
        <w:rPr>
          <w:sz w:val="22"/>
          <w:szCs w:val="22"/>
        </w:rPr>
        <w:t xml:space="preserve">s dotčenými orgány státní správy a se všemi subjekty, které přicházejí v úvahu dle stavebního zákona a dle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0F7CDC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rPr>
          <w:color w:val="000000"/>
          <w:sz w:val="22"/>
          <w:szCs w:val="22"/>
        </w:rPr>
      </w:pPr>
      <w:r w:rsidRPr="00021766">
        <w:rPr>
          <w:sz w:val="22"/>
          <w:szCs w:val="22"/>
        </w:rPr>
        <w:t>zajištění nezbytných příloh k žádost</w:t>
      </w:r>
      <w:r w:rsidR="001D785C" w:rsidRPr="00021766">
        <w:rPr>
          <w:sz w:val="22"/>
          <w:szCs w:val="22"/>
        </w:rPr>
        <w:t>i</w:t>
      </w:r>
      <w:r w:rsidRPr="00021766">
        <w:rPr>
          <w:sz w:val="22"/>
          <w:szCs w:val="22"/>
        </w:rPr>
        <w:t xml:space="preserve"> o stavební povolení dle </w:t>
      </w:r>
      <w:r w:rsidR="0034771A" w:rsidRPr="00021766">
        <w:rPr>
          <w:sz w:val="22"/>
          <w:szCs w:val="22"/>
        </w:rPr>
        <w:t xml:space="preserve">stavebního zákona </w:t>
      </w:r>
      <w:r w:rsidRPr="00021766">
        <w:rPr>
          <w:sz w:val="22"/>
          <w:szCs w:val="22"/>
        </w:rPr>
        <w:t xml:space="preserve">a </w:t>
      </w:r>
      <w:r w:rsidR="00E013BF" w:rsidRPr="00021766">
        <w:rPr>
          <w:sz w:val="22"/>
          <w:szCs w:val="22"/>
        </w:rPr>
        <w:t>vyhlášky č. 503/2006 Sb. ve znění novely 63/2013 Sb, - o podrobnější úpravě územního rozhodování, územního opatření a stavebního řádu</w:t>
      </w:r>
      <w:r w:rsidR="006A3D21" w:rsidRPr="00021766">
        <w:rPr>
          <w:sz w:val="22"/>
          <w:szCs w:val="22"/>
        </w:rPr>
        <w:t>,</w:t>
      </w:r>
      <w:r w:rsidR="00B57F0D" w:rsidRPr="00021766">
        <w:rPr>
          <w:sz w:val="22"/>
          <w:szCs w:val="22"/>
        </w:rPr>
        <w:t xml:space="preserve"> </w:t>
      </w:r>
      <w:r w:rsidRPr="00021766">
        <w:rPr>
          <w:sz w:val="22"/>
          <w:szCs w:val="22"/>
        </w:rPr>
        <w:t xml:space="preserve">tzn. zajištění závazných stanovisek dotčených orgánů, vyjádření vlastníků a provozovatelů veřejné dopravní a technické infrastruktury, vyjádření </w:t>
      </w:r>
      <w:r w:rsidRPr="00B51F06">
        <w:rPr>
          <w:sz w:val="22"/>
          <w:szCs w:val="22"/>
        </w:rPr>
        <w:t xml:space="preserve">účastníků řízení, plánu kontrolních prohlídek stavby, </w:t>
      </w:r>
      <w:r>
        <w:rPr>
          <w:color w:val="000000"/>
          <w:sz w:val="22"/>
          <w:szCs w:val="22"/>
        </w:rPr>
        <w:t>údajů</w:t>
      </w:r>
      <w:r w:rsidRPr="000F7CDC">
        <w:rPr>
          <w:color w:val="000000"/>
          <w:sz w:val="22"/>
          <w:szCs w:val="22"/>
        </w:rPr>
        <w:t xml:space="preserve"> o spl</w:t>
      </w:r>
      <w:r>
        <w:rPr>
          <w:color w:val="000000"/>
          <w:sz w:val="22"/>
          <w:szCs w:val="22"/>
        </w:rPr>
        <w:t xml:space="preserve">nění požadavků dotčených orgánů a </w:t>
      </w:r>
      <w:r w:rsidRPr="000F7CDC">
        <w:rPr>
          <w:color w:val="000000"/>
          <w:sz w:val="22"/>
          <w:szCs w:val="22"/>
        </w:rPr>
        <w:t>výpisů z katastru nemovitostí,</w:t>
      </w:r>
    </w:p>
    <w:p w:rsidR="0078644E" w:rsidRPr="000F7CDC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vypracování a podání žádosti o stavební povolení</w:t>
      </w:r>
      <w:r>
        <w:rPr>
          <w:color w:val="000000"/>
          <w:sz w:val="22"/>
          <w:szCs w:val="22"/>
        </w:rPr>
        <w:t xml:space="preserve"> u příslušného stavebního úřadu</w:t>
      </w:r>
      <w:r w:rsidRPr="000F7CDC">
        <w:rPr>
          <w:color w:val="000000"/>
          <w:sz w:val="22"/>
          <w:szCs w:val="22"/>
        </w:rPr>
        <w:t xml:space="preserve"> včetně speciálního stavebního úřadu (např. vodoprávní úřad, drážní úřad, apod.),</w:t>
      </w:r>
    </w:p>
    <w:p w:rsidR="0078644E" w:rsidRPr="000F7CDC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všech p</w:t>
      </w:r>
      <w:r>
        <w:rPr>
          <w:color w:val="000000"/>
          <w:sz w:val="22"/>
          <w:szCs w:val="22"/>
        </w:rPr>
        <w:t>ravomocných stavebních povolení</w:t>
      </w:r>
      <w:r w:rsidRPr="000F7CDC">
        <w:rPr>
          <w:color w:val="000000"/>
          <w:sz w:val="22"/>
          <w:szCs w:val="22"/>
        </w:rPr>
        <w:t xml:space="preserve"> včetně všech rozhodnutí nezbytných k provedení díla (např. rozhodnutí o připojení pozemních komunikací aj.),</w:t>
      </w:r>
    </w:p>
    <w:p w:rsidR="0078644E" w:rsidRPr="000F7CDC" w:rsidRDefault="0078644E" w:rsidP="005B3AFB">
      <w:pPr>
        <w:keepNext/>
        <w:numPr>
          <w:ilvl w:val="0"/>
          <w:numId w:val="22"/>
        </w:numPr>
        <w:ind w:left="782" w:hanging="357"/>
        <w:jc w:val="left"/>
        <w:rPr>
          <w:color w:val="000000"/>
          <w:szCs w:val="22"/>
        </w:rPr>
      </w:pPr>
      <w:r w:rsidRPr="000F7CDC">
        <w:rPr>
          <w:color w:val="000000"/>
          <w:szCs w:val="22"/>
        </w:rPr>
        <w:t>vedení přehledu všech nákladů spojených s inženýrskou činností,</w:t>
      </w:r>
    </w:p>
    <w:p w:rsidR="0078644E" w:rsidRPr="005B3AFB" w:rsidRDefault="0078644E" w:rsidP="005B3AFB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uplatňování práva v rozsahu prováděných činností u všech správních orgánů a právních subjektů, </w:t>
      </w:r>
      <w:r w:rsidRPr="005B3AFB">
        <w:rPr>
          <w:color w:val="000000"/>
          <w:szCs w:val="22"/>
        </w:rPr>
        <w:t xml:space="preserve">kromě zastupování </w:t>
      </w:r>
      <w:r w:rsidR="001C3F93" w:rsidRPr="005B3AFB">
        <w:rPr>
          <w:color w:val="000000"/>
          <w:szCs w:val="22"/>
        </w:rPr>
        <w:t>příkazce</w:t>
      </w:r>
      <w:r w:rsidRPr="005B3AFB">
        <w:rPr>
          <w:color w:val="000000"/>
          <w:szCs w:val="22"/>
        </w:rPr>
        <w:t xml:space="preserve"> ve sporech před příslušnými soudy,</w:t>
      </w:r>
    </w:p>
    <w:p w:rsidR="0078644E" w:rsidRPr="005B3AFB" w:rsidRDefault="0078644E" w:rsidP="005B3AFB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5B3AFB">
        <w:rPr>
          <w:color w:val="000000"/>
          <w:szCs w:val="22"/>
        </w:rPr>
        <w:t xml:space="preserve">účast na vybraných kontrolních dnech s projektantem stavby dle požadavků </w:t>
      </w:r>
      <w:r w:rsidR="001C3F93" w:rsidRPr="005B3AFB">
        <w:rPr>
          <w:color w:val="000000"/>
          <w:szCs w:val="22"/>
        </w:rPr>
        <w:t>příkazce</w:t>
      </w:r>
      <w:r w:rsidRPr="005B3AFB">
        <w:rPr>
          <w:color w:val="000000"/>
          <w:szCs w:val="22"/>
        </w:rPr>
        <w:t>,</w:t>
      </w:r>
    </w:p>
    <w:p w:rsidR="00314F3D" w:rsidRPr="005B3AFB" w:rsidRDefault="00314F3D" w:rsidP="005B3AFB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5B3AFB">
        <w:rPr>
          <w:color w:val="000000"/>
          <w:szCs w:val="22"/>
        </w:rPr>
        <w:t>vyřešení všech majetkoprávních vztahů k pozemkům dotčených stavbou včetně přípravy návrhu smluv, jejich projednání s vlastníky nemovitostí a zajištění podpisu smluv (t.j. kupní smlouvy, smlouvy o právu provést stavbu, smlouvy o zřízení věcného břemene, nájemní smlouvy, souhlas vlastníka s realizací projektu a udržitelností opatření apod.),</w:t>
      </w:r>
    </w:p>
    <w:p w:rsidR="000713D9" w:rsidRPr="000713D9" w:rsidRDefault="000713D9" w:rsidP="005B3AFB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713D9">
        <w:rPr>
          <w:szCs w:val="22"/>
        </w:rPr>
        <w:t xml:space="preserve">příprava návrhu smluv </w:t>
      </w:r>
      <w:r w:rsidRPr="006E6E8E">
        <w:rPr>
          <w:szCs w:val="22"/>
        </w:rPr>
        <w:t>o realizaci přeložek inženýrských sítí</w:t>
      </w:r>
      <w:r w:rsidRPr="000713D9">
        <w:rPr>
          <w:szCs w:val="22"/>
        </w:rPr>
        <w:t xml:space="preserve">, jejich projednání s vlastníky </w:t>
      </w:r>
      <w:r w:rsidR="00643D52">
        <w:rPr>
          <w:szCs w:val="22"/>
        </w:rPr>
        <w:br/>
      </w:r>
      <w:r w:rsidRPr="000713D9">
        <w:rPr>
          <w:szCs w:val="22"/>
        </w:rPr>
        <w:t>a</w:t>
      </w:r>
      <w:r>
        <w:rPr>
          <w:szCs w:val="22"/>
        </w:rPr>
        <w:t xml:space="preserve"> provozovateli infrastruktury, </w:t>
      </w:r>
      <w:r w:rsidRPr="000713D9">
        <w:rPr>
          <w:szCs w:val="22"/>
        </w:rPr>
        <w:t>zajištění jejich</w:t>
      </w:r>
      <w:r>
        <w:t xml:space="preserve"> podpisu a vyřešení všech majetkoprávních vztahů k daným </w:t>
      </w:r>
      <w:r w:rsidRPr="00B51F06">
        <w:t>přeložkám</w:t>
      </w:r>
      <w:r w:rsidR="00720637" w:rsidRPr="00B51F06">
        <w:t xml:space="preserve"> a zajištění podpisů příslušnými smluvními stranami</w:t>
      </w:r>
      <w:r w:rsidRPr="00B51F06">
        <w:t>.</w:t>
      </w:r>
    </w:p>
    <w:p w:rsidR="0078644E" w:rsidRPr="00B51F06" w:rsidRDefault="0078644E" w:rsidP="005B3AFB">
      <w:pPr>
        <w:pStyle w:val="Nadpis2"/>
        <w:numPr>
          <w:ilvl w:val="0"/>
          <w:numId w:val="23"/>
        </w:numPr>
        <w:spacing w:before="180"/>
        <w:ind w:left="782" w:hanging="357"/>
        <w:jc w:val="both"/>
        <w:rPr>
          <w:sz w:val="20"/>
          <w:szCs w:val="22"/>
        </w:rPr>
      </w:pPr>
      <w:r w:rsidRPr="00B51F06">
        <w:rPr>
          <w:sz w:val="20"/>
          <w:szCs w:val="22"/>
        </w:rPr>
        <w:t>Funkci koordinátora bezpečnosti a ochrany zdraví při práci na staveništi během přípravy stav</w:t>
      </w:r>
      <w:r w:rsidR="001D785C">
        <w:rPr>
          <w:sz w:val="20"/>
          <w:szCs w:val="22"/>
        </w:rPr>
        <w:t>by</w:t>
      </w:r>
      <w:r w:rsidRPr="00B51F06">
        <w:rPr>
          <w:sz w:val="20"/>
          <w:szCs w:val="22"/>
        </w:rPr>
        <w:t xml:space="preserve"> (koordinátora BOZP)</w:t>
      </w:r>
    </w:p>
    <w:p w:rsidR="0078644E" w:rsidRPr="00B51F06" w:rsidRDefault="0078644E" w:rsidP="005B3AFB">
      <w:pPr>
        <w:pStyle w:val="Nadpis2"/>
        <w:numPr>
          <w:ilvl w:val="0"/>
          <w:numId w:val="0"/>
        </w:numPr>
        <w:spacing w:before="120"/>
        <w:ind w:left="79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Rozsah činnosti koordinátora BOZP během přípravy stav</w:t>
      </w:r>
      <w:r w:rsidR="001D785C">
        <w:rPr>
          <w:rFonts w:ascii="Times New Roman" w:hAnsi="Times New Roman" w:cs="Times New Roman"/>
          <w:b w:val="0"/>
          <w:bCs w:val="0"/>
          <w:sz w:val="22"/>
          <w:szCs w:val="22"/>
        </w:rPr>
        <w:t>by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dán zákonem </w:t>
      </w:r>
      <w:r w:rsidRPr="00B51F06">
        <w:rPr>
          <w:rStyle w:val="slostrnky"/>
          <w:rFonts w:ascii="Times New Roman" w:hAnsi="Times New Roman"/>
          <w:b w:val="0"/>
          <w:sz w:val="22"/>
          <w:szCs w:val="22"/>
        </w:rPr>
        <w:t xml:space="preserve">o zajištění dalších podmínek bezpečnosti a ochrany zdraví při práci, 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 znění pozdějších předpisů a nařízením vlády </w:t>
      </w:r>
      <w:r w:rsidR="00643D52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č. 591/2006 Sb., o </w:t>
      </w:r>
      <w:r w:rsidRPr="00B51F06">
        <w:rPr>
          <w:rFonts w:ascii="Times New Roman" w:hAnsi="Times New Roman"/>
          <w:b w:val="0"/>
          <w:sz w:val="22"/>
          <w:szCs w:val="22"/>
        </w:rPr>
        <w:t xml:space="preserve">bližších minimálních požadavcích na bezpečnost a ochranu zdraví při práci </w:t>
      </w:r>
      <w:r w:rsidR="004A50A6" w:rsidRPr="00B51F06">
        <w:rPr>
          <w:rFonts w:ascii="Times New Roman" w:hAnsi="Times New Roman"/>
          <w:b w:val="0"/>
          <w:sz w:val="22"/>
          <w:szCs w:val="22"/>
        </w:rPr>
        <w:br/>
      </w:r>
      <w:r w:rsidRPr="00B51F06">
        <w:rPr>
          <w:rFonts w:ascii="Times New Roman" w:hAnsi="Times New Roman"/>
          <w:b w:val="0"/>
          <w:sz w:val="22"/>
          <w:szCs w:val="22"/>
        </w:rPr>
        <w:t>na staveništích, ve znění pozdějších předpisů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78644E" w:rsidRPr="00B51F06" w:rsidRDefault="0078644E" w:rsidP="005B3AFB">
      <w:pPr>
        <w:pStyle w:val="Nadpis2"/>
        <w:numPr>
          <w:ilvl w:val="0"/>
          <w:numId w:val="0"/>
        </w:numPr>
        <w:spacing w:before="40" w:after="40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Jedná se zejména o:</w:t>
      </w:r>
    </w:p>
    <w:p w:rsidR="0078644E" w:rsidRPr="00B51F06" w:rsidRDefault="0078644E" w:rsidP="005B3AFB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>koordinaci opatření během přípravy plynoucí ze všeobecných zásad Zákoníku práce a dalších platných předpisů bezpečnosti a ochrany zdraví při práci,</w:t>
      </w:r>
    </w:p>
    <w:p w:rsidR="0078644E" w:rsidRPr="00B51F06" w:rsidRDefault="0078644E" w:rsidP="005B3AFB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 xml:space="preserve">poskytování odborné konzultace </w:t>
      </w:r>
      <w:r w:rsidR="001C3F93" w:rsidRPr="00B51F06">
        <w:rPr>
          <w:szCs w:val="22"/>
        </w:rPr>
        <w:t>příkazci</w:t>
      </w:r>
      <w:r w:rsidRPr="00B51F06">
        <w:rPr>
          <w:szCs w:val="22"/>
        </w:rPr>
        <w:t>, případně generálnímu projektantovi stav</w:t>
      </w:r>
      <w:r w:rsidR="001D785C">
        <w:rPr>
          <w:szCs w:val="22"/>
        </w:rPr>
        <w:t>by</w:t>
      </w:r>
      <w:r w:rsidRPr="00B51F06">
        <w:rPr>
          <w:szCs w:val="22"/>
        </w:rPr>
        <w:t>, doporučení technických nebo organizačních opatření na zajištění bezpečné a zdraví neohrožující práce</w:t>
      </w:r>
      <w:r>
        <w:rPr>
          <w:color w:val="000000"/>
          <w:szCs w:val="22"/>
        </w:rPr>
        <w:t>, stanovení</w:t>
      </w:r>
      <w:r w:rsidRPr="00AF3484">
        <w:rPr>
          <w:color w:val="000000"/>
          <w:szCs w:val="22"/>
        </w:rPr>
        <w:t xml:space="preserve"> </w:t>
      </w:r>
      <w:r w:rsidRPr="00B51F06">
        <w:rPr>
          <w:szCs w:val="22"/>
        </w:rPr>
        <w:t xml:space="preserve">délky času pro provedení plánovaných prací, stanovení pracovních nebo technologických postupů </w:t>
      </w:r>
      <w:r w:rsidR="00643D52" w:rsidRPr="00B51F06">
        <w:rPr>
          <w:szCs w:val="22"/>
        </w:rPr>
        <w:br/>
      </w:r>
      <w:r w:rsidRPr="00B51F06">
        <w:rPr>
          <w:szCs w:val="22"/>
        </w:rPr>
        <w:t>a stanovení potřebné organizace prací v průběhu realizace stav</w:t>
      </w:r>
      <w:r w:rsidR="001D785C">
        <w:rPr>
          <w:szCs w:val="22"/>
        </w:rPr>
        <w:t>by</w:t>
      </w:r>
      <w:r w:rsidR="00A10961" w:rsidRPr="00B51F06">
        <w:rPr>
          <w:szCs w:val="22"/>
        </w:rPr>
        <w:t>.</w:t>
      </w:r>
    </w:p>
    <w:p w:rsidR="009641D3" w:rsidRPr="00B51F06" w:rsidRDefault="009641D3" w:rsidP="005B3AFB">
      <w:pPr>
        <w:keepNext/>
        <w:ind w:left="782"/>
        <w:rPr>
          <w:szCs w:val="22"/>
        </w:rPr>
      </w:pPr>
    </w:p>
    <w:p w:rsidR="0078644E" w:rsidRPr="00B51F06" w:rsidRDefault="0078644E" w:rsidP="005B3AFB">
      <w:pPr>
        <w:pStyle w:val="Nadpis2"/>
        <w:numPr>
          <w:ilvl w:val="0"/>
          <w:numId w:val="23"/>
        </w:numPr>
        <w:spacing w:before="180" w:after="120"/>
        <w:ind w:left="782" w:hanging="357"/>
        <w:jc w:val="both"/>
        <w:rPr>
          <w:sz w:val="22"/>
          <w:szCs w:val="22"/>
        </w:rPr>
      </w:pPr>
      <w:r w:rsidRPr="00B51F06">
        <w:rPr>
          <w:bCs w:val="0"/>
          <w:sz w:val="20"/>
          <w:szCs w:val="22"/>
        </w:rPr>
        <w:t xml:space="preserve">Autorský </w:t>
      </w:r>
      <w:r w:rsidR="00492434" w:rsidRPr="00B51F06">
        <w:rPr>
          <w:bCs w:val="0"/>
          <w:sz w:val="20"/>
          <w:szCs w:val="22"/>
        </w:rPr>
        <w:t>dozor</w:t>
      </w:r>
      <w:r w:rsidRPr="00B51F06">
        <w:rPr>
          <w:bCs w:val="0"/>
          <w:sz w:val="20"/>
          <w:szCs w:val="22"/>
        </w:rPr>
        <w:t xml:space="preserve"> po dobu realizace stavby (AD)</w:t>
      </w:r>
      <w:r w:rsidRPr="00B51F06">
        <w:rPr>
          <w:sz w:val="20"/>
          <w:szCs w:val="22"/>
        </w:rPr>
        <w:t xml:space="preserve"> </w:t>
      </w:r>
    </w:p>
    <w:p w:rsidR="0078644E" w:rsidRPr="00B51F06" w:rsidRDefault="0078644E" w:rsidP="005B3AFB">
      <w:pPr>
        <w:keepNext/>
        <w:numPr>
          <w:ilvl w:val="0"/>
          <w:numId w:val="25"/>
        </w:numPr>
        <w:rPr>
          <w:szCs w:val="22"/>
          <w:u w:val="single"/>
        </w:rPr>
      </w:pPr>
      <w:r w:rsidRPr="00B51F06">
        <w:rPr>
          <w:szCs w:val="22"/>
        </w:rPr>
        <w:t>sledování dodržení schválen</w:t>
      </w:r>
      <w:r w:rsidR="00A10961" w:rsidRPr="00B51F06">
        <w:rPr>
          <w:szCs w:val="22"/>
        </w:rPr>
        <w:t>ých</w:t>
      </w:r>
      <w:r w:rsidRPr="00B51F06">
        <w:rPr>
          <w:szCs w:val="22"/>
        </w:rPr>
        <w:t xml:space="preserve"> projektov</w:t>
      </w:r>
      <w:r w:rsidR="00A10961" w:rsidRPr="00B51F06">
        <w:rPr>
          <w:szCs w:val="22"/>
        </w:rPr>
        <w:t>ých</w:t>
      </w:r>
      <w:r w:rsidRPr="00B51F06">
        <w:rPr>
          <w:szCs w:val="22"/>
        </w:rPr>
        <w:t xml:space="preserve">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</w:t>
      </w:r>
      <w:r w:rsidR="001C3F93" w:rsidRPr="00B51F06">
        <w:rPr>
          <w:szCs w:val="22"/>
        </w:rPr>
        <w:t xml:space="preserve">z technického hlediska </w:t>
      </w:r>
      <w:r w:rsidRPr="00B51F06">
        <w:rPr>
          <w:szCs w:val="22"/>
        </w:rPr>
        <w:t>po celou dobu realizace stav</w:t>
      </w:r>
      <w:r w:rsidR="001D785C">
        <w:rPr>
          <w:szCs w:val="22"/>
        </w:rPr>
        <w:t>by</w:t>
      </w:r>
      <w:r w:rsidRPr="00B51F06">
        <w:rPr>
          <w:szCs w:val="22"/>
        </w:rPr>
        <w:t xml:space="preserve"> s přihlédnutím na podmínky určené stavebním</w:t>
      </w:r>
      <w:r w:rsidR="00A10961" w:rsidRPr="00B51F06">
        <w:rPr>
          <w:szCs w:val="22"/>
        </w:rPr>
        <w:t>i</w:t>
      </w:r>
      <w:r w:rsidRPr="00B51F06">
        <w:rPr>
          <w:szCs w:val="22"/>
        </w:rPr>
        <w:t xml:space="preserve"> povolením</w:t>
      </w:r>
      <w:r w:rsidR="00A10961" w:rsidRPr="00B51F06">
        <w:rPr>
          <w:szCs w:val="22"/>
        </w:rPr>
        <w:t>i</w:t>
      </w:r>
      <w:r w:rsidRPr="00B51F06">
        <w:rPr>
          <w:szCs w:val="22"/>
        </w:rPr>
        <w:t xml:space="preserve"> s poskytováním vysvětlení potřebných pro plynulost výstavby, dále sledování udržení souladu mezi jednotlivými částmi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stav</w:t>
      </w:r>
      <w:r w:rsidR="001D785C">
        <w:rPr>
          <w:szCs w:val="22"/>
        </w:rPr>
        <w:t>by</w:t>
      </w:r>
      <w:r w:rsidRPr="00B51F06">
        <w:rPr>
          <w:szCs w:val="22"/>
        </w:rPr>
        <w:t>, případně upozornění na potřebu řešení koordinačních vazeb,</w:t>
      </w:r>
    </w:p>
    <w:p w:rsidR="0078644E" w:rsidRPr="00B51F06" w:rsidRDefault="0078644E" w:rsidP="005B3AFB">
      <w:pPr>
        <w:keepNext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>posuzování návrhů zhotovitele stavby na změny a odchyl</w:t>
      </w:r>
      <w:r w:rsidR="008266EB" w:rsidRPr="00B51F06">
        <w:rPr>
          <w:szCs w:val="22"/>
        </w:rPr>
        <w:t xml:space="preserve">ky z pohledu dodržení technicko </w:t>
      </w:r>
      <w:r w:rsidRPr="00B51F06">
        <w:rPr>
          <w:szCs w:val="22"/>
        </w:rPr>
        <w:t>–</w:t>
      </w:r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ekonomických parametrů stavby, dodržení lhůt výstavby, případně dalších údajů a ukazatelů,</w:t>
      </w:r>
    </w:p>
    <w:p w:rsidR="0078644E" w:rsidRPr="00B51F06" w:rsidRDefault="0078644E" w:rsidP="005B3AFB">
      <w:pPr>
        <w:keepNext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vyjádření k požadavkům na větší množství výrobků a výkonů oproti projektové dokumentaci </w:t>
      </w:r>
      <w:r w:rsidR="004A50A6" w:rsidRPr="00B51F06">
        <w:rPr>
          <w:szCs w:val="22"/>
        </w:rPr>
        <w:br/>
      </w:r>
      <w:r w:rsidRPr="00B51F06">
        <w:rPr>
          <w:szCs w:val="22"/>
        </w:rPr>
        <w:t xml:space="preserve">pro </w:t>
      </w:r>
      <w:r w:rsidR="008266EB" w:rsidRPr="00B51F06">
        <w:rPr>
          <w:szCs w:val="22"/>
        </w:rPr>
        <w:t>provádění</w:t>
      </w:r>
      <w:r w:rsidRPr="00B51F06">
        <w:rPr>
          <w:szCs w:val="22"/>
        </w:rPr>
        <w:t xml:space="preserve"> stavby,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</w:rPr>
      </w:pPr>
      <w:r w:rsidRPr="00B51F06">
        <w:rPr>
          <w:szCs w:val="22"/>
        </w:rPr>
        <w:t>poskytování vysvětlení potřebných k </w:t>
      </w:r>
      <w:r w:rsidR="008266EB" w:rsidRPr="00B51F06">
        <w:rPr>
          <w:szCs w:val="22"/>
        </w:rPr>
        <w:t>dopra</w:t>
      </w:r>
      <w:r w:rsidRPr="00B51F06">
        <w:rPr>
          <w:szCs w:val="22"/>
        </w:rPr>
        <w:t xml:space="preserve">cování </w:t>
      </w:r>
      <w:r w:rsidRPr="003C1012">
        <w:rPr>
          <w:color w:val="000000"/>
          <w:szCs w:val="22"/>
        </w:rPr>
        <w:t>projektové dokumen</w:t>
      </w:r>
      <w:r>
        <w:rPr>
          <w:color w:val="000000"/>
          <w:szCs w:val="22"/>
        </w:rPr>
        <w:t>tace pro provádění stavby, případně</w:t>
      </w:r>
      <w:r w:rsidRPr="003C1012">
        <w:rPr>
          <w:color w:val="000000"/>
          <w:szCs w:val="22"/>
        </w:rPr>
        <w:t xml:space="preserve"> výrobní dokumentace zhotovitele,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sledování </w:t>
      </w:r>
      <w:r w:rsidRPr="003C1012">
        <w:rPr>
          <w:color w:val="000000"/>
          <w:szCs w:val="22"/>
        </w:rPr>
        <w:t>soulad</w:t>
      </w:r>
      <w:r>
        <w:rPr>
          <w:color w:val="000000"/>
          <w:szCs w:val="22"/>
        </w:rPr>
        <w:t>u</w:t>
      </w:r>
      <w:r w:rsidRPr="003C1012">
        <w:rPr>
          <w:color w:val="000000"/>
          <w:szCs w:val="22"/>
        </w:rPr>
        <w:t xml:space="preserve"> dokumentace dočasných objektů zařízení staveniště, případně dokumentace úprav trvalých objektů </w:t>
      </w:r>
      <w:r w:rsidR="008266EB">
        <w:rPr>
          <w:color w:val="000000"/>
          <w:szCs w:val="22"/>
        </w:rPr>
        <w:t>pro</w:t>
      </w:r>
      <w:r w:rsidRPr="003C1012">
        <w:rPr>
          <w:color w:val="000000"/>
          <w:szCs w:val="22"/>
        </w:rPr>
        <w:t xml:space="preserve"> účely zařízení staveniště</w:t>
      </w:r>
      <w:r>
        <w:rPr>
          <w:color w:val="000000"/>
          <w:szCs w:val="22"/>
        </w:rPr>
        <w:t>,</w:t>
      </w:r>
      <w:r w:rsidRPr="003C1012">
        <w:rPr>
          <w:color w:val="000000"/>
          <w:szCs w:val="22"/>
        </w:rPr>
        <w:t xml:space="preserve"> se základním řešením zařízení staveniště </w:t>
      </w:r>
      <w:r w:rsidR="004A50A6">
        <w:rPr>
          <w:color w:val="000000"/>
          <w:szCs w:val="22"/>
        </w:rPr>
        <w:br/>
      </w:r>
      <w:r w:rsidRPr="003C1012">
        <w:rPr>
          <w:color w:val="000000"/>
          <w:szCs w:val="22"/>
        </w:rPr>
        <w:t xml:space="preserve">podle </w:t>
      </w:r>
      <w:r>
        <w:rPr>
          <w:color w:val="000000"/>
          <w:szCs w:val="22"/>
        </w:rPr>
        <w:t>p</w:t>
      </w:r>
      <w:r w:rsidRPr="003C1012">
        <w:rPr>
          <w:color w:val="000000"/>
          <w:szCs w:val="22"/>
        </w:rPr>
        <w:t>rojektu organizace výstavby (POV),</w:t>
      </w:r>
    </w:p>
    <w:p w:rsidR="0078644E" w:rsidRPr="00E643C1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předání staveniště zhotoviteli</w:t>
      </w:r>
      <w:r>
        <w:rPr>
          <w:color w:val="000000"/>
          <w:szCs w:val="22"/>
        </w:rPr>
        <w:t xml:space="preserve"> stavby</w:t>
      </w:r>
      <w:r w:rsidR="00FD1066">
        <w:rPr>
          <w:color w:val="000000"/>
          <w:szCs w:val="22"/>
        </w:rPr>
        <w:t>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vybraných kontrolních dnech,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sledování postupu výstavby z technického hlediska a z hlediska časového plánu výstavby,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činnost odpovědného geodeta,</w:t>
      </w:r>
    </w:p>
    <w:p w:rsidR="0078644E" w:rsidRPr="00B51F06" w:rsidRDefault="0078644E" w:rsidP="005B3AFB">
      <w:pPr>
        <w:keepNext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účast na </w:t>
      </w:r>
      <w:r w:rsidR="00FD1066" w:rsidRPr="00B51F06">
        <w:rPr>
          <w:szCs w:val="22"/>
        </w:rPr>
        <w:t>pře</w:t>
      </w:r>
      <w:r w:rsidRPr="00B51F06">
        <w:rPr>
          <w:szCs w:val="22"/>
        </w:rPr>
        <w:t xml:space="preserve">dání a převzetí stavby nebo její části včetně komplexního vyzkoušení, účast </w:t>
      </w:r>
      <w:r w:rsidR="004A50A6" w:rsidRPr="00B51F06">
        <w:rPr>
          <w:szCs w:val="22"/>
        </w:rPr>
        <w:br/>
      </w:r>
      <w:r w:rsidRPr="00B51F06">
        <w:rPr>
          <w:szCs w:val="22"/>
        </w:rPr>
        <w:t>na kolaudačním jednání.</w:t>
      </w:r>
    </w:p>
    <w:p w:rsidR="00850EF9" w:rsidRPr="00B51F06" w:rsidRDefault="00423433" w:rsidP="005B3AFB">
      <w:pPr>
        <w:pStyle w:val="Zkladntextodsazen-slo"/>
        <w:keepNext/>
        <w:numPr>
          <w:ilvl w:val="2"/>
          <w:numId w:val="40"/>
        </w:numPr>
        <w:spacing w:before="120"/>
      </w:pPr>
      <w:r w:rsidRPr="00B51F06">
        <w:t>Příkazce</w:t>
      </w:r>
      <w:r w:rsidR="00850EF9" w:rsidRPr="00B51F06">
        <w:t xml:space="preserve"> se zavazuje za činnosti uvedené v odst. </w:t>
      </w:r>
      <w:r w:rsidR="0078644E" w:rsidRPr="00B51F06">
        <w:t>1</w:t>
      </w:r>
      <w:r w:rsidR="009B6AAC" w:rsidRPr="00B51F06">
        <w:t>.</w:t>
      </w:r>
      <w:r w:rsidR="00850EF9" w:rsidRPr="00B51F06">
        <w:t xml:space="preserve"> tohoto článku smlouvy </w:t>
      </w:r>
      <w:r w:rsidR="005F6F61" w:rsidRPr="00B51F06">
        <w:t xml:space="preserve">příkazníkovi </w:t>
      </w:r>
      <w:r w:rsidR="00850EF9" w:rsidRPr="00B51F06">
        <w:t>zaplatit.</w:t>
      </w:r>
    </w:p>
    <w:p w:rsidR="0013015E" w:rsidRPr="00B51F06" w:rsidRDefault="0013015E" w:rsidP="005B3AFB">
      <w:pPr>
        <w:keepNext/>
      </w:pPr>
    </w:p>
    <w:p w:rsidR="00E37F1B" w:rsidRPr="00B51F06" w:rsidRDefault="00E37F1B" w:rsidP="005B3AFB">
      <w:pPr>
        <w:pStyle w:val="Nadpis2"/>
        <w:tabs>
          <w:tab w:val="num" w:pos="0"/>
        </w:tabs>
        <w:spacing w:before="120"/>
        <w:ind w:hanging="426"/>
      </w:pPr>
    </w:p>
    <w:p w:rsidR="00850EF9" w:rsidRPr="00B51F06" w:rsidRDefault="00850EF9" w:rsidP="005B3AFB">
      <w:pPr>
        <w:pStyle w:val="Nadpis2"/>
        <w:numPr>
          <w:ilvl w:val="0"/>
          <w:numId w:val="0"/>
        </w:numPr>
        <w:spacing w:before="0" w:after="120"/>
      </w:pPr>
      <w:r w:rsidRPr="00B51F06">
        <w:t>Doba plnění</w:t>
      </w:r>
    </w:p>
    <w:p w:rsidR="008729CA" w:rsidRPr="00B51F06" w:rsidRDefault="00850EF9" w:rsidP="005B3AFB">
      <w:pPr>
        <w:pStyle w:val="Odstavecseseznamem"/>
        <w:keepNext/>
        <w:numPr>
          <w:ilvl w:val="0"/>
          <w:numId w:val="8"/>
        </w:numPr>
      </w:pPr>
      <w:r w:rsidRPr="00B51F06">
        <w:t xml:space="preserve">Práce na realizaci předmětu plnění dle </w:t>
      </w:r>
      <w:r w:rsidR="00CB015F" w:rsidRPr="00B51F06">
        <w:t>odst. 1 A)</w:t>
      </w:r>
      <w:r w:rsidRPr="00B51F06">
        <w:t xml:space="preserve"> této části smlouvy budou zahájeny ihned po nabytí účinnosti této smlouvy.</w:t>
      </w:r>
    </w:p>
    <w:p w:rsidR="00E37F1B" w:rsidRPr="00B51F06" w:rsidRDefault="005F6F61" w:rsidP="005B3AFB">
      <w:pPr>
        <w:pStyle w:val="Odstavecseseznamem"/>
        <w:keepNext/>
        <w:numPr>
          <w:ilvl w:val="0"/>
          <w:numId w:val="8"/>
        </w:numPr>
      </w:pPr>
      <w:r w:rsidRPr="00B51F06">
        <w:t>Příkazník</w:t>
      </w:r>
      <w:r w:rsidR="008729CA" w:rsidRPr="00B51F06">
        <w:t xml:space="preserve"> se zavazuje podat žádost</w:t>
      </w:r>
      <w:r w:rsidR="00A10961" w:rsidRPr="00B51F06">
        <w:t>i</w:t>
      </w:r>
      <w:r w:rsidR="008729CA" w:rsidRPr="00B51F06">
        <w:t xml:space="preserve"> o vydání územní</w:t>
      </w:r>
      <w:r w:rsidR="001D785C">
        <w:t>ho</w:t>
      </w:r>
      <w:r w:rsidR="008729CA" w:rsidRPr="00B51F06">
        <w:t xml:space="preserve"> rozhodnutí u příslušného stavebního úřadu nejpozději do 15 dnů po odsouhlasení </w:t>
      </w:r>
      <w:r w:rsidR="004452E5" w:rsidRPr="00B51F06">
        <w:t>koncept</w:t>
      </w:r>
      <w:r w:rsidR="001D785C">
        <w:t>u</w:t>
      </w:r>
      <w:r w:rsidR="004452E5" w:rsidRPr="00B51F06">
        <w:t xml:space="preserve"> </w:t>
      </w:r>
      <w:r w:rsidR="00FD1066" w:rsidRPr="00B51F06">
        <w:rPr>
          <w:szCs w:val="22"/>
        </w:rPr>
        <w:t>projektov</w:t>
      </w:r>
      <w:r w:rsidR="001D785C">
        <w:rPr>
          <w:szCs w:val="22"/>
        </w:rPr>
        <w:t>é</w:t>
      </w:r>
      <w:r w:rsidR="00FD1066" w:rsidRPr="00B51F06">
        <w:rPr>
          <w:szCs w:val="22"/>
        </w:rPr>
        <w:t xml:space="preserve"> dokumentac</w:t>
      </w:r>
      <w:r w:rsidR="001D785C">
        <w:rPr>
          <w:szCs w:val="22"/>
        </w:rPr>
        <w:t>e</w:t>
      </w:r>
      <w:r w:rsidR="00FD1066" w:rsidRPr="00B51F06">
        <w:rPr>
          <w:szCs w:val="22"/>
        </w:rPr>
        <w:t xml:space="preserve"> pro </w:t>
      </w:r>
      <w:r w:rsidR="001D785C">
        <w:rPr>
          <w:szCs w:val="22"/>
        </w:rPr>
        <w:t xml:space="preserve">vydání </w:t>
      </w:r>
      <w:r w:rsidR="00FD1066" w:rsidRPr="00B51F06">
        <w:rPr>
          <w:szCs w:val="22"/>
        </w:rPr>
        <w:t>územní</w:t>
      </w:r>
      <w:r w:rsidR="001D785C">
        <w:rPr>
          <w:szCs w:val="22"/>
        </w:rPr>
        <w:t>ho</w:t>
      </w:r>
      <w:r w:rsidR="00FD1066" w:rsidRPr="00B51F06">
        <w:rPr>
          <w:szCs w:val="22"/>
        </w:rPr>
        <w:t xml:space="preserve"> </w:t>
      </w:r>
      <w:r w:rsidR="001D785C">
        <w:rPr>
          <w:szCs w:val="22"/>
        </w:rPr>
        <w:t>rozhodnutí</w:t>
      </w:r>
      <w:r w:rsidR="00FD1066" w:rsidRPr="00B51F06">
        <w:rPr>
          <w:szCs w:val="22"/>
        </w:rPr>
        <w:t xml:space="preserve"> </w:t>
      </w:r>
      <w:r w:rsidR="00480F36" w:rsidRPr="00B51F06">
        <w:t>příkazcem</w:t>
      </w:r>
      <w:r w:rsidR="00FD1066" w:rsidRPr="00B51F06">
        <w:t>.</w:t>
      </w:r>
      <w:r w:rsidR="000562C8" w:rsidRPr="00B51F06">
        <w:t xml:space="preserve"> </w:t>
      </w:r>
      <w:r w:rsidR="008729CA" w:rsidRPr="00B51F06">
        <w:t xml:space="preserve">Tuto skutečnost </w:t>
      </w:r>
      <w:r w:rsidRPr="00B51F06">
        <w:t>příkazník</w:t>
      </w:r>
      <w:r w:rsidR="008729CA" w:rsidRPr="00B51F06">
        <w:t xml:space="preserve"> doloží potvrzením </w:t>
      </w:r>
      <w:r w:rsidR="005B1268" w:rsidRPr="00B51F06">
        <w:t xml:space="preserve">stavebního úřadu </w:t>
      </w:r>
      <w:r w:rsidR="005821D4" w:rsidRPr="00B51F06">
        <w:t>o přij</w:t>
      </w:r>
      <w:r w:rsidR="00A10961" w:rsidRPr="00B51F06">
        <w:t>at</w:t>
      </w:r>
      <w:r w:rsidR="001D785C">
        <w:t>é</w:t>
      </w:r>
      <w:r w:rsidR="00A10961" w:rsidRPr="00B51F06">
        <w:t xml:space="preserve"> žádost</w:t>
      </w:r>
      <w:r w:rsidR="001D785C">
        <w:t>i</w:t>
      </w:r>
      <w:r w:rsidR="005821D4" w:rsidRPr="00B51F06">
        <w:t>.</w:t>
      </w:r>
    </w:p>
    <w:p w:rsidR="00CF63FF" w:rsidRPr="00B51F06" w:rsidRDefault="00CF63FF" w:rsidP="005B3AFB">
      <w:pPr>
        <w:pStyle w:val="Odstavecseseznamem"/>
        <w:keepNext/>
        <w:numPr>
          <w:ilvl w:val="0"/>
          <w:numId w:val="8"/>
        </w:numPr>
      </w:pPr>
      <w:r w:rsidRPr="00B51F06">
        <w:t>Příkazník se zavazuje podat žádost</w:t>
      </w:r>
      <w:r w:rsidR="001D785C">
        <w:t>(</w:t>
      </w:r>
      <w:r w:rsidR="00A10961" w:rsidRPr="00B51F06">
        <w:t>i</w:t>
      </w:r>
      <w:r w:rsidR="001D785C">
        <w:t>)</w:t>
      </w:r>
      <w:r w:rsidR="00DD6774">
        <w:t xml:space="preserve"> </w:t>
      </w:r>
      <w:r w:rsidR="00481E2B">
        <w:t>pro</w:t>
      </w:r>
      <w:r w:rsidRPr="00B51F06">
        <w:t xml:space="preserve"> vydání stavební</w:t>
      </w:r>
      <w:r w:rsidR="001D785C">
        <w:t>ho(</w:t>
      </w:r>
      <w:r w:rsidR="00A10961" w:rsidRPr="00B51F06">
        <w:t>ch</w:t>
      </w:r>
      <w:r w:rsidR="001D785C">
        <w:t>)</w:t>
      </w:r>
      <w:r w:rsidRPr="00B51F06">
        <w:t xml:space="preserve"> povolení u příslušného stavebního úřadu nejpozději do 15 dnů po odsouhlasení </w:t>
      </w:r>
      <w:r w:rsidR="004452E5" w:rsidRPr="00B51F06">
        <w:t>koncept</w:t>
      </w:r>
      <w:r w:rsidR="001D785C">
        <w:t>u</w:t>
      </w:r>
      <w:r w:rsidR="004452E5" w:rsidRPr="00B51F06">
        <w:t xml:space="preserve"> </w:t>
      </w:r>
      <w:r w:rsidRPr="00B51F06">
        <w:t>projektov</w:t>
      </w:r>
      <w:r w:rsidR="001D785C">
        <w:t>é</w:t>
      </w:r>
      <w:r w:rsidRPr="00B51F06">
        <w:t xml:space="preserve"> dokumentac</w:t>
      </w:r>
      <w:r w:rsidR="001D785C">
        <w:t>e</w:t>
      </w:r>
      <w:r w:rsidRPr="00B51F06">
        <w:t xml:space="preserve"> pro </w:t>
      </w:r>
      <w:r w:rsidR="001D785C">
        <w:t xml:space="preserve">vydání </w:t>
      </w:r>
      <w:r w:rsidRPr="00B51F06">
        <w:t>stavební</w:t>
      </w:r>
      <w:r w:rsidR="001D785C">
        <w:t>ho</w:t>
      </w:r>
      <w:r w:rsidRPr="00B51F06">
        <w:t xml:space="preserve"> povolení příkazcem. Tuto skutečnost příkazník doloží potvrzením stavebního úřadu o </w:t>
      </w:r>
      <w:r w:rsidR="00A10961" w:rsidRPr="00B51F06">
        <w:t>přijat</w:t>
      </w:r>
      <w:r w:rsidR="001D785C">
        <w:t>é(</w:t>
      </w:r>
      <w:r w:rsidR="00A10961" w:rsidRPr="00B51F06">
        <w:t>ých</w:t>
      </w:r>
      <w:r w:rsidR="001D785C">
        <w:t>)</w:t>
      </w:r>
      <w:r w:rsidR="00A10961" w:rsidRPr="00B51F06">
        <w:t xml:space="preserve"> žádost</w:t>
      </w:r>
      <w:r w:rsidR="001D785C">
        <w:t>i(</w:t>
      </w:r>
      <w:r w:rsidR="00A10961" w:rsidRPr="00B51F06">
        <w:t>ech</w:t>
      </w:r>
      <w:r w:rsidR="001D785C">
        <w:t>)</w:t>
      </w:r>
      <w:r w:rsidR="00A10961" w:rsidRPr="00B51F06">
        <w:t>.</w:t>
      </w:r>
    </w:p>
    <w:p w:rsidR="00CF63FF" w:rsidRPr="00B51F06" w:rsidRDefault="00CF63FF" w:rsidP="005B3AFB">
      <w:pPr>
        <w:pStyle w:val="Odstavecseseznamem"/>
        <w:keepNext/>
        <w:numPr>
          <w:ilvl w:val="0"/>
          <w:numId w:val="8"/>
        </w:numPr>
      </w:pPr>
      <w:r w:rsidRPr="00B51F06">
        <w:rPr>
          <w:szCs w:val="22"/>
        </w:rPr>
        <w:t>Funkce koordinátora BOZP bude vykonávána během přípravy stav</w:t>
      </w:r>
      <w:r w:rsidR="001D785C">
        <w:rPr>
          <w:szCs w:val="22"/>
        </w:rPr>
        <w:t>by</w:t>
      </w:r>
      <w:r w:rsidRPr="00B51F06">
        <w:rPr>
          <w:szCs w:val="22"/>
        </w:rPr>
        <w:t xml:space="preserve"> a bude ukončena předáním aktualizovan</w:t>
      </w:r>
      <w:r w:rsidR="00AB5BB2">
        <w:rPr>
          <w:szCs w:val="22"/>
        </w:rPr>
        <w:t>ého</w:t>
      </w:r>
      <w:r w:rsidRPr="00B51F06">
        <w:rPr>
          <w:szCs w:val="22"/>
        </w:rPr>
        <w:t xml:space="preserve"> Plán</w:t>
      </w:r>
      <w:r w:rsidR="00AB5BB2">
        <w:rPr>
          <w:szCs w:val="22"/>
        </w:rPr>
        <w:t>u</w:t>
      </w:r>
      <w:r w:rsidRPr="00B51F06">
        <w:rPr>
          <w:szCs w:val="22"/>
        </w:rPr>
        <w:t xml:space="preserve"> BOZP v požadovaném rozsahu dle této smlouvy příkazci.</w:t>
      </w:r>
    </w:p>
    <w:p w:rsidR="00CF63FF" w:rsidRPr="00B51F06" w:rsidRDefault="00CF63FF" w:rsidP="005B3AFB">
      <w:pPr>
        <w:pStyle w:val="Odstavecseseznamem"/>
        <w:keepNext/>
        <w:numPr>
          <w:ilvl w:val="0"/>
          <w:numId w:val="8"/>
        </w:numPr>
      </w:pPr>
      <w:r w:rsidRPr="00B51F06">
        <w:rPr>
          <w:szCs w:val="22"/>
        </w:rPr>
        <w:t xml:space="preserve">Autorský </w:t>
      </w:r>
      <w:r w:rsidR="00492434" w:rsidRPr="00B51F06">
        <w:rPr>
          <w:szCs w:val="22"/>
        </w:rPr>
        <w:t>dozor</w:t>
      </w:r>
      <w:r w:rsidRPr="00B51F06">
        <w:rPr>
          <w:szCs w:val="22"/>
        </w:rPr>
        <w:t xml:space="preserve"> bude vykonáván po dobu realizace stav</w:t>
      </w:r>
      <w:r w:rsidR="00AB5BB2">
        <w:rPr>
          <w:szCs w:val="22"/>
        </w:rPr>
        <w:t>by</w:t>
      </w:r>
      <w:r w:rsidRPr="00B51F06">
        <w:rPr>
          <w:szCs w:val="22"/>
        </w:rPr>
        <w:t xml:space="preserve"> a bude ukončen dnem doručení kolaudační</w:t>
      </w:r>
      <w:r w:rsidR="00AB5BB2">
        <w:rPr>
          <w:szCs w:val="22"/>
        </w:rPr>
        <w:t>ho(</w:t>
      </w:r>
      <w:r w:rsidR="00A10961" w:rsidRPr="00B51F06">
        <w:rPr>
          <w:szCs w:val="22"/>
        </w:rPr>
        <w:t>ch</w:t>
      </w:r>
      <w:r w:rsidR="00AB5BB2">
        <w:rPr>
          <w:szCs w:val="22"/>
        </w:rPr>
        <w:t>)</w:t>
      </w:r>
      <w:r w:rsidRPr="00B51F06">
        <w:rPr>
          <w:szCs w:val="22"/>
        </w:rPr>
        <w:t xml:space="preserve"> souhlas</w:t>
      </w:r>
      <w:r w:rsidR="00AB5BB2">
        <w:rPr>
          <w:szCs w:val="22"/>
        </w:rPr>
        <w:t>u(</w:t>
      </w:r>
      <w:r w:rsidR="00A10961" w:rsidRPr="00B51F06">
        <w:rPr>
          <w:szCs w:val="22"/>
        </w:rPr>
        <w:t>ů</w:t>
      </w:r>
      <w:r w:rsidR="00AB5BB2">
        <w:rPr>
          <w:szCs w:val="22"/>
        </w:rPr>
        <w:t>)</w:t>
      </w:r>
      <w:r w:rsidRPr="00B51F06">
        <w:rPr>
          <w:szCs w:val="22"/>
        </w:rPr>
        <w:t xml:space="preserve"> příkazci. Příkazce tuto skutečnost písemně </w:t>
      </w:r>
      <w:r w:rsidR="003A046B" w:rsidRPr="00B51F06">
        <w:rPr>
          <w:szCs w:val="22"/>
        </w:rPr>
        <w:t>sdělí příkazníkovi</w:t>
      </w:r>
      <w:r w:rsidRPr="00B51F06">
        <w:rPr>
          <w:szCs w:val="22"/>
        </w:rPr>
        <w:t>.</w:t>
      </w:r>
    </w:p>
    <w:p w:rsidR="00E37F1B" w:rsidRDefault="00E37F1B" w:rsidP="005B3AFB">
      <w:pPr>
        <w:keepNext/>
      </w:pPr>
    </w:p>
    <w:p w:rsidR="00E37F1B" w:rsidRDefault="00E37F1B" w:rsidP="005B3AFB">
      <w:pPr>
        <w:pStyle w:val="Nadpis2"/>
        <w:spacing w:before="60"/>
        <w:ind w:hanging="284"/>
      </w:pPr>
      <w:r>
        <w:tab/>
      </w:r>
    </w:p>
    <w:p w:rsidR="00E37F1B" w:rsidRDefault="00E37F1B" w:rsidP="005B3AFB">
      <w:pPr>
        <w:pStyle w:val="Nadpis2"/>
        <w:numPr>
          <w:ilvl w:val="0"/>
          <w:numId w:val="0"/>
        </w:numPr>
        <w:spacing w:before="0" w:after="120"/>
        <w:ind w:left="142"/>
      </w:pPr>
      <w:r>
        <w:t>Plná moc</w:t>
      </w:r>
    </w:p>
    <w:p w:rsidR="00E37F1B" w:rsidRDefault="00E37F1B" w:rsidP="005B3AFB">
      <w:pPr>
        <w:pStyle w:val="Odstavecseseznamem"/>
        <w:keepNext/>
        <w:numPr>
          <w:ilvl w:val="0"/>
          <w:numId w:val="9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5B3AFB">
      <w:pPr>
        <w:pStyle w:val="Odstavecseseznamem"/>
        <w:keepNext/>
        <w:numPr>
          <w:ilvl w:val="0"/>
          <w:numId w:val="9"/>
        </w:numPr>
      </w:pPr>
      <w:r>
        <w:t>Příkazník plnou moc v celém rozsahu přijímá.</w:t>
      </w:r>
    </w:p>
    <w:p w:rsidR="00E37F1B" w:rsidRDefault="00E37F1B" w:rsidP="005B3AFB">
      <w:pPr>
        <w:keepNext/>
      </w:pPr>
    </w:p>
    <w:p w:rsidR="00E37F1B" w:rsidRDefault="00E37F1B" w:rsidP="005B3AFB">
      <w:pPr>
        <w:pStyle w:val="Nadpis2"/>
        <w:spacing w:before="120"/>
        <w:ind w:hanging="284"/>
      </w:pPr>
    </w:p>
    <w:p w:rsidR="00E37F1B" w:rsidRDefault="00E37F1B" w:rsidP="005B3AFB">
      <w:pPr>
        <w:pStyle w:val="Nadpis2"/>
        <w:numPr>
          <w:ilvl w:val="0"/>
          <w:numId w:val="0"/>
        </w:numPr>
        <w:spacing w:before="0" w:after="120"/>
        <w:ind w:left="142"/>
      </w:pPr>
      <w:r>
        <w:t>Odměna</w:t>
      </w:r>
    </w:p>
    <w:p w:rsidR="002D5CB8" w:rsidRDefault="00E37F1B" w:rsidP="005B3AFB">
      <w:pPr>
        <w:pStyle w:val="Odstavecseseznamem"/>
        <w:keepNext/>
        <w:ind w:left="142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>čl. I. této části smlouvy činí:</w:t>
      </w:r>
    </w:p>
    <w:p w:rsidR="00B60783" w:rsidRPr="00CA1F3F" w:rsidRDefault="00E37F1B" w:rsidP="005B3AFB">
      <w:pPr>
        <w:pStyle w:val="Odstavecseseznamem"/>
        <w:keepNext/>
        <w:ind w:left="142"/>
        <w:rPr>
          <w:rFonts w:ascii="Arial" w:hAnsi="Arial" w:cs="Arial"/>
          <w:b/>
          <w:i/>
          <w:sz w:val="20"/>
        </w:rPr>
      </w:pPr>
      <w:r w:rsidRPr="002D5CB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2D5CB8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  <w:gridCol w:w="1559"/>
        <w:gridCol w:w="2410"/>
      </w:tblGrid>
      <w:tr w:rsidR="00E37F1B" w:rsidRPr="00350538" w:rsidTr="00E76AA5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5B3AFB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 w:rsidR="00B60783">
              <w:t xml:space="preserve"> „</w:t>
            </w:r>
            <w:r w:rsidR="00934770" w:rsidRPr="00934770">
              <w:rPr>
                <w:rFonts w:ascii="Arial" w:hAnsi="Arial" w:cs="Arial"/>
                <w:b/>
                <w:sz w:val="20"/>
                <w:szCs w:val="22"/>
              </w:rPr>
              <w:t>Revitalizace Pustkoveckého údol</w:t>
            </w:r>
            <w:r w:rsidR="00B60783">
              <w:rPr>
                <w:rFonts w:ascii="Arial" w:hAnsi="Arial" w:cs="Arial"/>
                <w:b/>
                <w:sz w:val="20"/>
                <w:szCs w:val="22"/>
              </w:rPr>
              <w:t>“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5B3AFB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v </w:t>
            </w:r>
            <w:r w:rsidRPr="008103D9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5B3AF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5B3AF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 xml:space="preserve">Odměna 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vč. DPH v </w:t>
            </w:r>
            <w:r w:rsidRPr="008103D9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</w:tr>
      <w:tr w:rsidR="00E37F1B" w:rsidRPr="00350538" w:rsidTr="00E76AA5">
        <w:trPr>
          <w:trHeight w:val="340"/>
        </w:trPr>
        <w:tc>
          <w:tcPr>
            <w:tcW w:w="3260" w:type="dxa"/>
            <w:vAlign w:val="center"/>
          </w:tcPr>
          <w:p w:rsidR="00E37F1B" w:rsidRPr="00BB5FB2" w:rsidRDefault="00BB5FB2" w:rsidP="0018013F">
            <w:pPr>
              <w:keepNext/>
              <w:jc w:val="left"/>
              <w:rPr>
                <w:szCs w:val="22"/>
              </w:rPr>
            </w:pPr>
            <w:r w:rsidRPr="0030710B">
              <w:rPr>
                <w:szCs w:val="22"/>
              </w:rPr>
              <w:t xml:space="preserve">IČ pro </w:t>
            </w:r>
            <w:r w:rsidR="00AB5BB2">
              <w:rPr>
                <w:szCs w:val="22"/>
              </w:rPr>
              <w:t>vydání územního</w:t>
            </w:r>
            <w:r w:rsidRPr="0030710B">
              <w:rPr>
                <w:szCs w:val="22"/>
              </w:rPr>
              <w:t xml:space="preserve"> rozhodnutí</w:t>
            </w:r>
            <w:r w:rsidR="00BA23E6" w:rsidRPr="0030710B">
              <w:rPr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37F1B" w:rsidRPr="00BB5FB2" w:rsidRDefault="00E37F1B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7F1B" w:rsidRPr="00BB5FB2" w:rsidRDefault="00E37F1B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37F1B" w:rsidRPr="00BB5FB2" w:rsidRDefault="00E37F1B" w:rsidP="005B3AFB">
            <w:pPr>
              <w:keepNext/>
              <w:jc w:val="right"/>
              <w:rPr>
                <w:szCs w:val="22"/>
              </w:rPr>
            </w:pPr>
          </w:p>
        </w:tc>
      </w:tr>
      <w:tr w:rsidR="00D00B39" w:rsidRPr="00350538" w:rsidTr="00E76AA5">
        <w:trPr>
          <w:trHeight w:val="340"/>
        </w:trPr>
        <w:tc>
          <w:tcPr>
            <w:tcW w:w="3260" w:type="dxa"/>
            <w:vAlign w:val="center"/>
          </w:tcPr>
          <w:p w:rsidR="00D00B39" w:rsidRPr="005B3AFB" w:rsidRDefault="00314F3D" w:rsidP="0018013F">
            <w:pPr>
              <w:keepNext/>
              <w:jc w:val="left"/>
              <w:rPr>
                <w:szCs w:val="22"/>
              </w:rPr>
            </w:pPr>
            <w:r w:rsidRPr="005B3AFB">
              <w:rPr>
                <w:szCs w:val="22"/>
              </w:rPr>
              <w:t>IČ pro vydání stavebního povolení</w:t>
            </w:r>
          </w:p>
        </w:tc>
        <w:tc>
          <w:tcPr>
            <w:tcW w:w="2410" w:type="dxa"/>
            <w:vAlign w:val="center"/>
          </w:tcPr>
          <w:p w:rsidR="00D00B39" w:rsidRPr="00BB5FB2" w:rsidRDefault="00D00B39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0B39" w:rsidRPr="00BB5FB2" w:rsidRDefault="00D00B39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0B39" w:rsidRPr="00BB5FB2" w:rsidRDefault="00D00B39" w:rsidP="005B3AFB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E76AA5">
        <w:trPr>
          <w:trHeight w:val="340"/>
        </w:trPr>
        <w:tc>
          <w:tcPr>
            <w:tcW w:w="3260" w:type="dxa"/>
            <w:vAlign w:val="center"/>
          </w:tcPr>
          <w:p w:rsidR="00BB5FB2" w:rsidRDefault="00BB5FB2" w:rsidP="0018013F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2410" w:type="dxa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E76AA5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B5FB2" w:rsidRDefault="00BB5FB2" w:rsidP="0018013F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Autorský </w:t>
            </w:r>
            <w:r w:rsidR="00492434">
              <w:rPr>
                <w:szCs w:val="22"/>
              </w:rPr>
              <w:t>dozor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E76AA5">
        <w:trPr>
          <w:trHeight w:val="34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8103D9" w:rsidRDefault="00BB5FB2" w:rsidP="0018013F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</w:tr>
    </w:tbl>
    <w:p w:rsidR="00E37F1B" w:rsidRDefault="00E37F1B" w:rsidP="0018013F">
      <w:pPr>
        <w:keepNext/>
      </w:pPr>
      <w:r>
        <w:tab/>
      </w:r>
      <w:r>
        <w:tab/>
      </w:r>
    </w:p>
    <w:p w:rsidR="00E12486" w:rsidRPr="00E12486" w:rsidRDefault="00E12486" w:rsidP="005B3AFB">
      <w:pPr>
        <w:pStyle w:val="Nadpis2"/>
        <w:tabs>
          <w:tab w:val="clear" w:pos="426"/>
          <w:tab w:val="num" w:pos="284"/>
        </w:tabs>
        <w:spacing w:before="180"/>
        <w:ind w:hanging="284"/>
      </w:pPr>
    </w:p>
    <w:p w:rsidR="00E37F1B" w:rsidRPr="00E37F1B" w:rsidRDefault="00E37F1B" w:rsidP="005B3AFB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příkazce</w:t>
      </w:r>
    </w:p>
    <w:p w:rsidR="00E37F1B" w:rsidRDefault="00E37F1B" w:rsidP="005B3AFB">
      <w:pPr>
        <w:pStyle w:val="Zkladntextodsazen-slo"/>
        <w:keepNext/>
        <w:numPr>
          <w:ilvl w:val="0"/>
          <w:numId w:val="10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:rsidR="00B51F06" w:rsidRDefault="00E37F1B" w:rsidP="005B3AFB">
      <w:pPr>
        <w:pStyle w:val="Zkladntextodsazen-slo"/>
        <w:keepNext/>
        <w:numPr>
          <w:ilvl w:val="0"/>
          <w:numId w:val="10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CA1F3F" w:rsidRDefault="00CA1F3F" w:rsidP="005B3AFB">
      <w:pPr>
        <w:pStyle w:val="Zkladntextodsazen-slo"/>
        <w:keepNext/>
        <w:numPr>
          <w:ilvl w:val="0"/>
          <w:numId w:val="0"/>
        </w:numPr>
        <w:ind w:left="502"/>
      </w:pPr>
    </w:p>
    <w:p w:rsidR="00102D3A" w:rsidRDefault="00102D3A" w:rsidP="005B3AFB">
      <w:pPr>
        <w:pStyle w:val="Nadpis2"/>
        <w:spacing w:before="120"/>
        <w:ind w:hanging="284"/>
      </w:pPr>
    </w:p>
    <w:p w:rsidR="00102D3A" w:rsidRDefault="00E37F1B" w:rsidP="005B3AFB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příkazníka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Příkazník je povinen se řídit pokyny příkazce a jednat v jeho zájmu.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 xml:space="preserve">Příkazník je povinen při výkonu oprávnění upozornit příkazce na zřejmou nesprávnost jeho pokynů, </w:t>
      </w:r>
      <w:r w:rsidR="004A50A6">
        <w:br/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 xml:space="preserve">Příkazník je povinen postupovat při zařizování záležitostí, plynoucích z této smlouvy, osobně </w:t>
      </w:r>
      <w:r w:rsidR="00643D52">
        <w:br/>
      </w:r>
      <w:r>
        <w:t>a s odbornou péčí.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 xml:space="preserve">Příkazník je povinen předkládat příkazci k odsouhlasení rozhodující písemnosti. 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 xml:space="preserve">Příkazník je povinen informovat příkazce o možnosti uplatňovat práva příkazce ze závazkových vztahů v rozsahu jím vykonávaných činností a taková práva uplatnit, pokud příslušný orgán města rozhodne </w:t>
      </w:r>
      <w:r w:rsidR="00643D52">
        <w:br/>
      </w:r>
      <w:r>
        <w:t>o učinění příslušného právního úkonu.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Jestliže příkazník při své činnosti získá pro příkazce jakékoliv věci, je povinen mu je ihned vydat.</w:t>
      </w:r>
    </w:p>
    <w:p w:rsidR="003A046B" w:rsidRDefault="003A046B" w:rsidP="005B3AFB">
      <w:pPr>
        <w:pStyle w:val="Odstavecseseznamem"/>
        <w:keepNext/>
        <w:ind w:left="502"/>
      </w:pPr>
    </w:p>
    <w:p w:rsidR="00C833D1" w:rsidRPr="00C52956" w:rsidRDefault="00C833D1" w:rsidP="005B3AFB">
      <w:pPr>
        <w:pStyle w:val="Nadpis1"/>
        <w:spacing w:before="240" w:line="240" w:lineRule="auto"/>
      </w:pPr>
      <w:r w:rsidRPr="00C52956">
        <w:t>Část D</w:t>
      </w:r>
    </w:p>
    <w:p w:rsidR="00C833D1" w:rsidRPr="00C52956" w:rsidRDefault="00C833D1" w:rsidP="005B3AFB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5B3AFB">
      <w:pPr>
        <w:pStyle w:val="Nadpis2"/>
        <w:spacing w:before="240"/>
        <w:ind w:left="0"/>
      </w:pPr>
    </w:p>
    <w:p w:rsidR="00C833D1" w:rsidRPr="006D6ED9" w:rsidRDefault="00C833D1" w:rsidP="005B3AFB">
      <w:pPr>
        <w:pStyle w:val="Nadpis3"/>
      </w:pPr>
      <w:r w:rsidRPr="006D6ED9">
        <w:t>Cenová ujednání</w:t>
      </w:r>
    </w:p>
    <w:p w:rsidR="00C833D1" w:rsidRPr="00C845E8" w:rsidRDefault="00C833D1" w:rsidP="005B3AFB">
      <w:pPr>
        <w:pStyle w:val="Zkladntextodsazen-slo"/>
        <w:keepNext/>
        <w:spacing w:after="120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napToGrid w:val="0"/>
          <w:sz w:val="20"/>
          <w:highlight w:val="yellow"/>
        </w:rPr>
        <w:t>zhotovitel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left"/>
            </w:pPr>
            <w:r w:rsidRPr="002B0DBB">
              <w:t>Cena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</w:pPr>
            <w:r w:rsidRPr="002B0DBB">
              <w:t>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left"/>
            </w:pPr>
            <w:r w:rsidRPr="002B0DBB">
              <w:t>Odměna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0885" w:rsidRPr="002B0DBB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</w:pPr>
            <w:r w:rsidRPr="002B0DBB">
              <w:t>DPH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Celková cena bez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Celková cena včetně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</w:tbl>
    <w:p w:rsidR="00C833D1" w:rsidRPr="005B4D5B" w:rsidRDefault="00C833D1" w:rsidP="0018013F">
      <w:pPr>
        <w:pStyle w:val="Zkladntextodsazen-slo"/>
        <w:keepNext/>
        <w:spacing w:before="120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5B3AFB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5B3AFB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5B3AFB">
      <w:pPr>
        <w:pStyle w:val="Zkladntextodsazen-slo"/>
        <w:keepNext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B60783" w:rsidRDefault="009860F1" w:rsidP="005B3AFB">
      <w:pPr>
        <w:pStyle w:val="Zkladntextodsazen-slo"/>
        <w:keepNext/>
      </w:pPr>
      <w:r w:rsidRPr="009860F1">
        <w:t xml:space="preserve">Smluvní strany se dohodly, že vylučují použití ustanovení § 2620 odst. 2 </w:t>
      </w:r>
      <w:r w:rsidR="0046524D">
        <w:t>OZ</w:t>
      </w:r>
      <w:r w:rsidRPr="009860F1">
        <w:t>.</w:t>
      </w:r>
    </w:p>
    <w:p w:rsidR="0062277C" w:rsidRDefault="0062277C" w:rsidP="005B3AFB">
      <w:pPr>
        <w:pStyle w:val="Zkladntextodsazen-slo"/>
        <w:keepNext/>
        <w:numPr>
          <w:ilvl w:val="0"/>
          <w:numId w:val="0"/>
        </w:numPr>
        <w:ind w:left="284"/>
      </w:pPr>
    </w:p>
    <w:p w:rsidR="00906986" w:rsidRPr="0062277C" w:rsidRDefault="00906986" w:rsidP="005B3AFB">
      <w:pPr>
        <w:pStyle w:val="Zkladntextodsazen-slo"/>
        <w:keepNext/>
        <w:numPr>
          <w:ilvl w:val="0"/>
          <w:numId w:val="0"/>
        </w:numPr>
        <w:ind w:left="284"/>
      </w:pPr>
    </w:p>
    <w:p w:rsidR="00937DE9" w:rsidRPr="00937DE9" w:rsidRDefault="00937DE9" w:rsidP="005B3AFB">
      <w:pPr>
        <w:keepNext/>
        <w:numPr>
          <w:ilvl w:val="1"/>
          <w:numId w:val="1"/>
        </w:numPr>
        <w:tabs>
          <w:tab w:val="num" w:pos="0"/>
        </w:tabs>
        <w:ind w:left="142" w:hanging="142"/>
        <w:rPr>
          <w:b/>
          <w:bCs/>
        </w:rPr>
      </w:pPr>
    </w:p>
    <w:p w:rsidR="00937DE9" w:rsidRPr="00937DE9" w:rsidRDefault="00937DE9" w:rsidP="005B3AFB">
      <w:pPr>
        <w:pStyle w:val="Nadpis3"/>
      </w:pPr>
      <w:r w:rsidRPr="00937DE9">
        <w:t>Platební podmínky</w:t>
      </w:r>
    </w:p>
    <w:p w:rsidR="00937DE9" w:rsidRPr="00937DE9" w:rsidRDefault="00937DE9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Zálohy nejsou sjednány.</w:t>
      </w:r>
      <w:r w:rsidR="007C3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DE9" w:rsidRPr="00937DE9" w:rsidRDefault="00937DE9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 xml:space="preserve">2611 </w:t>
      </w:r>
      <w:r w:rsidR="0046524D">
        <w:t>OZ</w:t>
      </w:r>
      <w:r w:rsidRPr="00937DE9">
        <w:t>.</w:t>
      </w:r>
    </w:p>
    <w:p w:rsidR="00937DE9" w:rsidRDefault="00937DE9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 w:rsidR="003D1FBE">
        <w:t>4</w:t>
      </w:r>
      <w:r w:rsidRPr="00B90F01">
        <w:t xml:space="preserve"> tohoto článku smlouvy.</w:t>
      </w:r>
    </w:p>
    <w:p w:rsidR="00937DE9" w:rsidRPr="006B3474" w:rsidRDefault="00937DE9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</w:t>
      </w:r>
      <w:r w:rsidR="004A50A6">
        <w:br/>
      </w:r>
      <w:r w:rsidRPr="006B3474">
        <w:t xml:space="preserve">pro daňový doklad dle § 29 zákona o DPH musí obsahovat také tyto údaje: </w:t>
      </w:r>
    </w:p>
    <w:p w:rsidR="00AB5BB2" w:rsidRPr="006B3474" w:rsidRDefault="00937DE9" w:rsidP="005B3AFB">
      <w:pPr>
        <w:keepNext/>
        <w:numPr>
          <w:ilvl w:val="0"/>
          <w:numId w:val="3"/>
        </w:numPr>
      </w:pPr>
      <w:r w:rsidRPr="006B3474">
        <w:t xml:space="preserve">číslo smlouvy a datum jejího uzavření, </w:t>
      </w:r>
      <w:r w:rsidR="00FB4A47" w:rsidRPr="006B3474">
        <w:t xml:space="preserve">identifikátor veřejné zakázky </w:t>
      </w:r>
      <w:r w:rsidR="00FB4A47" w:rsidRPr="006B3474">
        <w:rPr>
          <w:bCs/>
          <w:szCs w:val="22"/>
        </w:rPr>
        <w:t>P1</w:t>
      </w:r>
      <w:r w:rsidR="00AB5BB2" w:rsidRPr="006B3474">
        <w:rPr>
          <w:bCs/>
          <w:szCs w:val="22"/>
        </w:rPr>
        <w:t>7</w:t>
      </w:r>
      <w:r w:rsidR="00FB4A47" w:rsidRPr="006B3474">
        <w:rPr>
          <w:bCs/>
          <w:szCs w:val="22"/>
        </w:rPr>
        <w:t>V00000</w:t>
      </w:r>
      <w:r w:rsidR="00AB5BB2" w:rsidRPr="006B3474">
        <w:rPr>
          <w:bCs/>
          <w:szCs w:val="22"/>
        </w:rPr>
        <w:t>190</w:t>
      </w:r>
      <w:r w:rsidR="00C845E8" w:rsidRPr="006B3474">
        <w:rPr>
          <w:bCs/>
          <w:szCs w:val="22"/>
        </w:rPr>
        <w:t xml:space="preserve"> a </w:t>
      </w:r>
      <w:r w:rsidR="00C845E8" w:rsidRPr="006B3474">
        <w:rPr>
          <w:szCs w:val="22"/>
        </w:rPr>
        <w:t xml:space="preserve">číslo investiční akce ORG </w:t>
      </w:r>
      <w:r w:rsidR="00AB5BB2" w:rsidRPr="006B3474">
        <w:rPr>
          <w:szCs w:val="22"/>
        </w:rPr>
        <w:t>8217</w:t>
      </w:r>
      <w:r w:rsidR="00A5033B" w:rsidRPr="006B3474">
        <w:rPr>
          <w:szCs w:val="22"/>
        </w:rPr>
        <w:t xml:space="preserve"> </w:t>
      </w:r>
      <w:r w:rsidR="00AB5BB2" w:rsidRPr="006B3474">
        <w:rPr>
          <w:szCs w:val="22"/>
        </w:rPr>
        <w:t xml:space="preserve">s názvem </w:t>
      </w:r>
      <w:r w:rsidR="00AB5BB2" w:rsidRPr="006B3474">
        <w:t>projektu „Revitalizace Pustkoveckého údolí“,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obchodní firma, sídlo, IČO a DIČ zhotovitele (příkazníka),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číslo a datum vystavení faktury,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dobu splatnosti faktury,</w:t>
      </w:r>
    </w:p>
    <w:p w:rsidR="00937DE9" w:rsidRDefault="00937DE9" w:rsidP="005B3AFB">
      <w:pPr>
        <w:keepNext/>
        <w:numPr>
          <w:ilvl w:val="0"/>
          <w:numId w:val="3"/>
        </w:numPr>
      </w:pPr>
      <w:r w:rsidRPr="00937DE9">
        <w:t>soupis provedených prací,</w:t>
      </w:r>
    </w:p>
    <w:p w:rsidR="00E36AF7" w:rsidRDefault="00E36AF7" w:rsidP="005B3AFB">
      <w:pPr>
        <w:keepNext/>
        <w:numPr>
          <w:ilvl w:val="0"/>
          <w:numId w:val="3"/>
        </w:numPr>
      </w:pPr>
      <w:r w:rsidRPr="00E36AF7">
        <w:t xml:space="preserve">označení banky a číslo účtu, na který musí být zaplaceno, </w:t>
      </w:r>
    </w:p>
    <w:p w:rsidR="00E36AF7" w:rsidRDefault="00E36AF7" w:rsidP="005B3AFB">
      <w:pPr>
        <w:keepNext/>
        <w:numPr>
          <w:ilvl w:val="0"/>
          <w:numId w:val="3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Default="00FB4A47" w:rsidP="005B3AFB">
      <w:pPr>
        <w:keepNext/>
        <w:numPr>
          <w:ilvl w:val="0"/>
          <w:numId w:val="3"/>
        </w:numPr>
      </w:pPr>
      <w:r w:rsidRPr="00DF6FFC">
        <w:t>označení osoby, která fakturu vyhotovila včetně kontaktního telefonu</w:t>
      </w:r>
      <w:r w:rsidR="0071405C">
        <w:t>, v případě, že faktura bude vyhotovena v listinné podobě včetně podpisu osoby, která fakturu vyhotovila.</w:t>
      </w:r>
    </w:p>
    <w:p w:rsidR="008D059E" w:rsidRPr="006A012D" w:rsidRDefault="008D059E" w:rsidP="005B3AFB">
      <w:pPr>
        <w:keepNext/>
        <w:numPr>
          <w:ilvl w:val="0"/>
          <w:numId w:val="3"/>
        </w:numPr>
        <w:rPr>
          <w:strike/>
          <w:szCs w:val="22"/>
        </w:rPr>
      </w:pPr>
      <w:r w:rsidRPr="006A012D">
        <w:t>označení textem projekt „Revitalizace Pustkoveckého údolí</w:t>
      </w:r>
      <w:r w:rsidRPr="006A012D">
        <w:rPr>
          <w:iCs/>
        </w:rPr>
        <w:t>“</w:t>
      </w:r>
      <w:r w:rsidRPr="006A012D">
        <w:t xml:space="preserve"> spolufinancovaný z Operačního programu Životní prostředí</w:t>
      </w:r>
      <w:r w:rsidR="00DD6774">
        <w:rPr>
          <w:sz w:val="23"/>
          <w:szCs w:val="23"/>
        </w:rPr>
        <w:t>,</w:t>
      </w:r>
      <w:r w:rsidR="00DD6774" w:rsidRPr="006A012D">
        <w:rPr>
          <w:sz w:val="23"/>
          <w:szCs w:val="23"/>
        </w:rPr>
        <w:t xml:space="preserve"> </w:t>
      </w:r>
    </w:p>
    <w:p w:rsidR="001C2CDC" w:rsidRPr="00DD6774" w:rsidRDefault="008D059E" w:rsidP="00DD6774">
      <w:pPr>
        <w:pStyle w:val="Smlouva-slo"/>
        <w:keepNext/>
        <w:widowControl/>
        <w:numPr>
          <w:ilvl w:val="0"/>
          <w:numId w:val="3"/>
        </w:numPr>
        <w:tabs>
          <w:tab w:val="left" w:pos="284"/>
        </w:tabs>
        <w:spacing w:before="0" w:line="280" w:lineRule="exact"/>
        <w:rPr>
          <w:szCs w:val="22"/>
        </w:rPr>
      </w:pPr>
      <w:r w:rsidRPr="006A012D">
        <w:rPr>
          <w:sz w:val="22"/>
          <w:szCs w:val="22"/>
        </w:rPr>
        <w:t>na fakturách musí být uvedeno číslo účtu, které je uvedeno v záhlaví této smlouvy. Platba nemůže být provedena na jiné číslo účtu.</w:t>
      </w:r>
    </w:p>
    <w:p w:rsidR="00A77DC0" w:rsidRPr="00A77DC0" w:rsidRDefault="00A77DC0" w:rsidP="005B3AFB">
      <w:pPr>
        <w:pStyle w:val="Odstavecseseznamem"/>
        <w:keepNext/>
        <w:numPr>
          <w:ilvl w:val="2"/>
          <w:numId w:val="13"/>
        </w:numPr>
      </w:pPr>
      <w:r w:rsidRPr="00A77DC0">
        <w:rPr>
          <w:szCs w:val="22"/>
        </w:rPr>
        <w:t>Doba splatnosti faktury je 30 kalendářních dnů po jejím doručení objednateli. Pro placení jiných plateb (např. úroky z prodlení, smluvní pokuty, náhrady újmy aj.</w:t>
      </w:r>
      <w:r>
        <w:rPr>
          <w:szCs w:val="22"/>
        </w:rPr>
        <w:t xml:space="preserve">) si smluvní strany sjednávají </w:t>
      </w:r>
      <w:r w:rsidRPr="00A77DC0">
        <w:rPr>
          <w:szCs w:val="22"/>
        </w:rPr>
        <w:t>10 denní dobu splatnosti.</w:t>
      </w:r>
    </w:p>
    <w:p w:rsidR="00772A4E" w:rsidRPr="00B51F06" w:rsidRDefault="00772A4E" w:rsidP="005B3AFB">
      <w:pPr>
        <w:pStyle w:val="Odstavecseseznamem"/>
        <w:keepNext/>
        <w:numPr>
          <w:ilvl w:val="2"/>
          <w:numId w:val="13"/>
        </w:numPr>
        <w:rPr>
          <w:szCs w:val="22"/>
        </w:rPr>
      </w:pPr>
      <w:r w:rsidRPr="00B51F06">
        <w:rPr>
          <w:szCs w:val="22"/>
        </w:rPr>
        <w:t xml:space="preserve">Doručení faktur ve dvou originálních vyhotoveních provede zhotovitel </w:t>
      </w:r>
      <w:r w:rsidRPr="00B51F06">
        <w:t xml:space="preserve">(příkazník) </w:t>
      </w:r>
      <w:r w:rsidRPr="00B51F06">
        <w:rPr>
          <w:szCs w:val="22"/>
        </w:rPr>
        <w:t xml:space="preserve">osobně proti podpisu oprávněného zástupce objednatele </w:t>
      </w:r>
      <w:r w:rsidRPr="00B51F06">
        <w:t xml:space="preserve">(příkazce) </w:t>
      </w:r>
      <w:r w:rsidRPr="00B51F06">
        <w:rPr>
          <w:szCs w:val="22"/>
        </w:rPr>
        <w:t>nebo jako doporučené psaní prostřednictvím pošty nebo ve formě, která je v souladu s ust. § 221 ZZVZ.</w:t>
      </w:r>
    </w:p>
    <w:p w:rsidR="00852CD9" w:rsidRPr="00852CD9" w:rsidRDefault="00852CD9" w:rsidP="005B3AFB">
      <w:pPr>
        <w:pStyle w:val="Zkladntextodsazen-slo"/>
        <w:keepNext/>
        <w:numPr>
          <w:ilvl w:val="2"/>
          <w:numId w:val="13"/>
        </w:numPr>
      </w:pPr>
      <w:r w:rsidRPr="00852CD9">
        <w:t xml:space="preserve">Objednatel </w:t>
      </w:r>
      <w:r>
        <w:t xml:space="preserve">(příkazce) </w:t>
      </w:r>
      <w:r w:rsidRPr="00852CD9">
        <w:t>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710BC4" w:rsidRPr="008D059E" w:rsidRDefault="00710BC4" w:rsidP="005B3AFB">
      <w:pPr>
        <w:pStyle w:val="Zkladntextodsazen-slo"/>
        <w:keepNext/>
        <w:numPr>
          <w:ilvl w:val="2"/>
          <w:numId w:val="13"/>
        </w:numPr>
      </w:pPr>
      <w:r w:rsidRPr="006D6ED9">
        <w:t>Nebude-li faktura obsahovat některou</w:t>
      </w:r>
      <w:r>
        <w:t xml:space="preserve"> </w:t>
      </w:r>
      <w:r w:rsidRPr="006D6ED9">
        <w:t>náležitost</w:t>
      </w:r>
      <w:r w:rsidR="00852CD9">
        <w:t xml:space="preserve"> nebo</w:t>
      </w:r>
      <w:r>
        <w:t xml:space="preserve"> </w:t>
      </w:r>
      <w:r w:rsidRPr="006D6ED9">
        <w:t>bude</w:t>
      </w:r>
      <w:r>
        <w:t>-li neprávně</w:t>
      </w:r>
      <w:r w:rsidRPr="006D6ED9">
        <w:t xml:space="preserve"> vyúčtována cena</w:t>
      </w:r>
      <w:r w:rsidR="00852CD9">
        <w:t xml:space="preserve">, odměna </w:t>
      </w:r>
      <w:r w:rsidRPr="006D6ED9">
        <w:t xml:space="preserve">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852CD9">
        <w:t xml:space="preserve">(příkazníkovi) </w:t>
      </w:r>
      <w:r w:rsidRPr="006D6ED9">
        <w:t xml:space="preserve">bez zaplacení k </w:t>
      </w:r>
      <w:r w:rsidRPr="008D059E">
        <w:t>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Pr="008D059E" w:rsidRDefault="00311DE8" w:rsidP="005B3AFB">
      <w:pPr>
        <w:pStyle w:val="Zkladntextodsazen-slo"/>
        <w:keepNext/>
        <w:numPr>
          <w:ilvl w:val="2"/>
          <w:numId w:val="13"/>
        </w:numPr>
      </w:pPr>
      <w:r w:rsidRPr="008D059E">
        <w:t>Objednatel (příkazce) je oprávněn provést kontrolu vyfakturovaných prací a činností. Zhotovitel (příkazník) je povinen oprávněným zástupcům objednatele (příkazce) provedení kontroly umožnit</w:t>
      </w:r>
      <w:r w:rsidR="002A4676" w:rsidRPr="008D059E">
        <w:t>.</w:t>
      </w:r>
    </w:p>
    <w:p w:rsidR="008D059E" w:rsidRPr="008D059E" w:rsidRDefault="008D059E" w:rsidP="005B3AFB">
      <w:pPr>
        <w:pStyle w:val="Zkladntextodsazen-slo"/>
        <w:keepNext/>
        <w:keepLines/>
        <w:numPr>
          <w:ilvl w:val="2"/>
          <w:numId w:val="13"/>
        </w:numPr>
        <w:tabs>
          <w:tab w:val="num" w:pos="852"/>
          <w:tab w:val="num" w:pos="5040"/>
        </w:tabs>
        <w:jc w:val="left"/>
      </w:pPr>
      <w:r w:rsidRPr="008D059E">
        <w:t xml:space="preserve"> Smluvní strany se dohodly, že platba bude provedena na číslo účtu, které je uvedeno v záhlaví této smlouvy. Platba nemůže být provedena na jiné číslo účtu.  Musí se však jednat o číslo účtu zveřejněné způsobem umožňujícím dálkový přístup podle § 96 zákona o DPH. Zároveň se musí jednat o účet vedený v tuzemsku. Objednatel hradí faktury vždy na bankovní účet dodavatele uvedený ve smlouvě o dílo.</w:t>
      </w:r>
    </w:p>
    <w:p w:rsidR="00311DE8" w:rsidRPr="00B90F01" w:rsidRDefault="00311DE8" w:rsidP="005B3AFB">
      <w:pPr>
        <w:pStyle w:val="Zkladntextodsazen-slo"/>
        <w:keepNext/>
        <w:keepLines/>
        <w:numPr>
          <w:ilvl w:val="2"/>
          <w:numId w:val="13"/>
        </w:numPr>
        <w:tabs>
          <w:tab w:val="num" w:pos="2160"/>
        </w:tabs>
      </w:pPr>
      <w:r>
        <w:t xml:space="preserve">Pokud se stane zhotovitel </w:t>
      </w:r>
      <w:r w:rsidR="00852CD9">
        <w:t xml:space="preserve">(příkazník) </w:t>
      </w:r>
      <w:r>
        <w:t xml:space="preserve">nespolehlivým plátcem daně dle § 106a zákona o DPH, je objednatel </w:t>
      </w:r>
      <w:r w:rsidR="00852CD9">
        <w:t xml:space="preserve">(příkazce) </w:t>
      </w:r>
      <w:r>
        <w:t xml:space="preserve">oprávněn uhradit zhotoviteli </w:t>
      </w:r>
      <w:r w:rsidR="00852CD9">
        <w:t xml:space="preserve">(příkazníkovi) </w:t>
      </w:r>
      <w:r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52CD9">
        <w:t xml:space="preserve">(příkazníka) </w:t>
      </w:r>
      <w:r>
        <w:t>a zaplacením ceny bez DPH</w:t>
      </w:r>
      <w:r w:rsidR="005B1268">
        <w:t xml:space="preserve"> a odměny bez DPH</w:t>
      </w:r>
      <w:r>
        <w:t xml:space="preserve"> zhotoviteli </w:t>
      </w:r>
      <w:r w:rsidR="00852CD9">
        <w:t xml:space="preserve">(příkazníkovi) </w:t>
      </w:r>
      <w:r>
        <w:t xml:space="preserve">je splněn závazek objednatele </w:t>
      </w:r>
      <w:r w:rsidR="00852CD9">
        <w:t xml:space="preserve">(příkazce)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950A3D" w:rsidRPr="006D6ED9" w:rsidRDefault="00950A3D" w:rsidP="005B3AFB">
      <w:pPr>
        <w:pStyle w:val="Zkladntextodsazen-slo"/>
        <w:keepNext/>
        <w:keepLines/>
        <w:numPr>
          <w:ilvl w:val="2"/>
          <w:numId w:val="13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5B3AFB">
      <w:pPr>
        <w:pStyle w:val="Zkladntextodsazen-slo"/>
        <w:keepNext/>
        <w:keepLines/>
        <w:numPr>
          <w:ilvl w:val="2"/>
          <w:numId w:val="13"/>
        </w:numPr>
      </w:pPr>
      <w:r w:rsidRPr="00B26655">
        <w:t xml:space="preserve">Smluvní strany se dohodly na tomto způsobu placení: </w:t>
      </w:r>
    </w:p>
    <w:p w:rsidR="008D1687" w:rsidRPr="0023442A" w:rsidRDefault="008D1687" w:rsidP="005B3AFB">
      <w:pPr>
        <w:keepNext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B33905" w:rsidRPr="00903383" w:rsidRDefault="00B33905" w:rsidP="005B3AFB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>po předání čistopis</w:t>
      </w:r>
      <w:r w:rsidR="00C16893" w:rsidRPr="00903383">
        <w:rPr>
          <w:szCs w:val="22"/>
        </w:rPr>
        <w:t>u</w:t>
      </w:r>
      <w:r w:rsidRPr="00903383">
        <w:rPr>
          <w:szCs w:val="22"/>
        </w:rPr>
        <w:t xml:space="preserve"> dokumentac</w:t>
      </w:r>
      <w:r w:rsidR="00C16893" w:rsidRPr="00903383">
        <w:rPr>
          <w:szCs w:val="22"/>
        </w:rPr>
        <w:t>e</w:t>
      </w:r>
      <w:r w:rsidRPr="00903383">
        <w:rPr>
          <w:szCs w:val="22"/>
        </w:rPr>
        <w:t xml:space="preserve"> pro </w:t>
      </w:r>
      <w:r w:rsidR="00481E2B">
        <w:rPr>
          <w:szCs w:val="22"/>
        </w:rPr>
        <w:t xml:space="preserve">vydání </w:t>
      </w:r>
      <w:r w:rsidRPr="00903383">
        <w:rPr>
          <w:szCs w:val="22"/>
        </w:rPr>
        <w:t>územní</w:t>
      </w:r>
      <w:r w:rsidR="00481E2B">
        <w:rPr>
          <w:szCs w:val="22"/>
        </w:rPr>
        <w:t>ho rozhodnutí</w:t>
      </w:r>
      <w:r w:rsidRPr="00903383">
        <w:rPr>
          <w:szCs w:val="22"/>
        </w:rPr>
        <w:t xml:space="preserve"> (DÚR) v požadovaném rozsahu vystaví zhotovitel fakturu na 60 % částky odpovídající tomuto plnění</w:t>
      </w:r>
      <w:r w:rsidR="00B26A25" w:rsidRPr="00903383">
        <w:rPr>
          <w:szCs w:val="22"/>
        </w:rPr>
        <w:t>, a to</w:t>
      </w:r>
      <w:r w:rsidR="006E3A2E" w:rsidRPr="00903383">
        <w:rPr>
          <w:szCs w:val="22"/>
        </w:rPr>
        <w:t xml:space="preserve"> </w:t>
      </w:r>
      <w:r w:rsidR="006E3A2E" w:rsidRPr="00903383">
        <w:t xml:space="preserve">dle části B, čl. III. </w:t>
      </w:r>
      <w:r w:rsidR="00B26A25" w:rsidRPr="00903383">
        <w:rPr>
          <w:szCs w:val="22"/>
        </w:rPr>
        <w:t>této smlouvy</w:t>
      </w:r>
      <w:r w:rsidRPr="00903383">
        <w:rPr>
          <w:szCs w:val="22"/>
        </w:rPr>
        <w:t>. Zbývající částka odpovídající 40 % z ceny příslušného plnění za zhotovení projektov</w:t>
      </w:r>
      <w:r w:rsidR="00C16893" w:rsidRPr="00903383">
        <w:rPr>
          <w:szCs w:val="22"/>
        </w:rPr>
        <w:t>é</w:t>
      </w:r>
      <w:r w:rsidRPr="00903383">
        <w:rPr>
          <w:szCs w:val="22"/>
        </w:rPr>
        <w:t xml:space="preserve"> dokumentac</w:t>
      </w:r>
      <w:r w:rsidR="00C16893" w:rsidRPr="00903383">
        <w:rPr>
          <w:szCs w:val="22"/>
        </w:rPr>
        <w:t>e</w:t>
      </w:r>
      <w:r w:rsidRPr="00903383">
        <w:rPr>
          <w:szCs w:val="22"/>
        </w:rPr>
        <w:t xml:space="preserve"> pro </w:t>
      </w:r>
      <w:r w:rsidR="00481E2B">
        <w:rPr>
          <w:szCs w:val="22"/>
        </w:rPr>
        <w:t xml:space="preserve">vydání </w:t>
      </w:r>
      <w:r w:rsidRPr="00903383">
        <w:rPr>
          <w:szCs w:val="22"/>
        </w:rPr>
        <w:t>územní</w:t>
      </w:r>
      <w:r w:rsidR="00481E2B">
        <w:rPr>
          <w:szCs w:val="22"/>
        </w:rPr>
        <w:t>ho</w:t>
      </w:r>
      <w:r w:rsidRPr="00903383">
        <w:rPr>
          <w:szCs w:val="22"/>
        </w:rPr>
        <w:t xml:space="preserve"> </w:t>
      </w:r>
      <w:r w:rsidR="00481E2B">
        <w:rPr>
          <w:szCs w:val="22"/>
        </w:rPr>
        <w:t>rozhodnutí</w:t>
      </w:r>
      <w:r w:rsidR="002B5A32" w:rsidRPr="00903383">
        <w:rPr>
          <w:szCs w:val="22"/>
        </w:rPr>
        <w:t xml:space="preserve"> </w:t>
      </w:r>
      <w:r w:rsidRPr="00903383">
        <w:rPr>
          <w:szCs w:val="22"/>
        </w:rPr>
        <w:t xml:space="preserve">bude uhrazena na základě faktury vystavené zhotovitelem po </w:t>
      </w:r>
      <w:r w:rsidR="002B5A32" w:rsidRPr="00903383">
        <w:rPr>
          <w:szCs w:val="22"/>
        </w:rPr>
        <w:t>vydání pravomocn</w:t>
      </w:r>
      <w:r w:rsidR="00C16893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C16893" w:rsidRPr="00903383">
        <w:rPr>
          <w:szCs w:val="22"/>
        </w:rPr>
        <w:t>ho</w:t>
      </w:r>
      <w:r w:rsidRPr="00903383">
        <w:rPr>
          <w:szCs w:val="22"/>
        </w:rPr>
        <w:t xml:space="preserve"> rozhodnutí</w:t>
      </w:r>
      <w:r w:rsidR="002B5A32" w:rsidRPr="00903383">
        <w:rPr>
          <w:szCs w:val="22"/>
        </w:rPr>
        <w:t xml:space="preserve"> ke stavb</w:t>
      </w:r>
      <w:r w:rsidR="00C16893" w:rsidRPr="00903383">
        <w:rPr>
          <w:szCs w:val="22"/>
        </w:rPr>
        <w:t>ě „</w:t>
      </w:r>
      <w:r w:rsidR="00481E2B" w:rsidRPr="00481E2B">
        <w:rPr>
          <w:szCs w:val="22"/>
        </w:rPr>
        <w:t>Revitalizace Pustkoveckého údolí</w:t>
      </w:r>
      <w:r w:rsidR="00C16893" w:rsidRPr="00903383">
        <w:rPr>
          <w:szCs w:val="22"/>
        </w:rPr>
        <w:t>“</w:t>
      </w:r>
      <w:r w:rsidRPr="00903383">
        <w:rPr>
          <w:szCs w:val="22"/>
        </w:rPr>
        <w:t>.</w:t>
      </w:r>
    </w:p>
    <w:p w:rsidR="00C16893" w:rsidRDefault="00C16893" w:rsidP="005B3AFB">
      <w:pPr>
        <w:pStyle w:val="Odstavecseseznamem1"/>
        <w:keepNext/>
        <w:spacing w:before="60"/>
        <w:ind w:left="1004"/>
        <w:rPr>
          <w:szCs w:val="22"/>
        </w:rPr>
      </w:pPr>
    </w:p>
    <w:p w:rsidR="00C16893" w:rsidRPr="00903383" w:rsidRDefault="00C16893" w:rsidP="005B3AFB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 xml:space="preserve">po předání čistopisu dokumentace pro </w:t>
      </w:r>
      <w:r w:rsidR="00481E2B">
        <w:rPr>
          <w:szCs w:val="22"/>
        </w:rPr>
        <w:t xml:space="preserve">vydání </w:t>
      </w:r>
      <w:r w:rsidRPr="00903383">
        <w:rPr>
          <w:szCs w:val="22"/>
        </w:rPr>
        <w:t>stavební</w:t>
      </w:r>
      <w:r w:rsidR="00481E2B">
        <w:rPr>
          <w:szCs w:val="22"/>
        </w:rPr>
        <w:t>ho</w:t>
      </w:r>
      <w:r w:rsidRPr="00903383">
        <w:rPr>
          <w:szCs w:val="22"/>
        </w:rPr>
        <w:t xml:space="preserve"> povolení (DSP) včetně Plánu BOZP v požadovaném rozsahu vystaví zhotovitel fakturu na 60 % částky odpovídající tomuto plnění, a to dle čl. III. části B této smlouvy. Zbývající částka odpovídající 40 % z ceny příslušného plnění za zhotovení projektové dokumentace pro </w:t>
      </w:r>
      <w:r w:rsidR="00481E2B">
        <w:rPr>
          <w:szCs w:val="22"/>
        </w:rPr>
        <w:t xml:space="preserve">vydání </w:t>
      </w:r>
      <w:r w:rsidRPr="00903383">
        <w:rPr>
          <w:szCs w:val="22"/>
        </w:rPr>
        <w:t>stavební</w:t>
      </w:r>
      <w:r w:rsidR="00481E2B">
        <w:rPr>
          <w:szCs w:val="22"/>
        </w:rPr>
        <w:t>ho</w:t>
      </w:r>
      <w:r w:rsidRPr="00903383">
        <w:rPr>
          <w:szCs w:val="22"/>
        </w:rPr>
        <w:t xml:space="preserve"> povolení a Plánu BOZP bude uhrazena na základě faktury vystavené zhotovitelem po vydání všech pravomocných stavebních povolení ke stavbě „</w:t>
      </w:r>
      <w:r w:rsidR="00481E2B" w:rsidRPr="00481E2B">
        <w:rPr>
          <w:szCs w:val="22"/>
        </w:rPr>
        <w:t>Revitalizace Pustkoveckého údolí</w:t>
      </w:r>
      <w:r w:rsidRPr="00903383">
        <w:rPr>
          <w:szCs w:val="22"/>
        </w:rPr>
        <w:t>“.</w:t>
      </w:r>
    </w:p>
    <w:p w:rsidR="00C16893" w:rsidRDefault="00C16893" w:rsidP="005B3AFB">
      <w:pPr>
        <w:pStyle w:val="Odstavecseseznamem1"/>
        <w:keepNext/>
        <w:spacing w:before="60"/>
        <w:ind w:left="1004"/>
        <w:rPr>
          <w:szCs w:val="22"/>
        </w:rPr>
      </w:pPr>
    </w:p>
    <w:p w:rsidR="00FA5181" w:rsidRDefault="00D019D2" w:rsidP="00CD3EB8">
      <w:pPr>
        <w:pStyle w:val="Odstavecseseznamem1"/>
        <w:keepNext/>
        <w:numPr>
          <w:ilvl w:val="0"/>
          <w:numId w:val="4"/>
        </w:numPr>
        <w:spacing w:before="60"/>
      </w:pPr>
      <w:r w:rsidRPr="00903383">
        <w:rPr>
          <w:szCs w:val="22"/>
        </w:rPr>
        <w:t xml:space="preserve">po předání čistopisu projektové dokumentace pro provádění stavby (DPS) v požadovaném rozsahu vystaví zhotovitel fakturu na částku odpovídající tomuto plnění, a to dle </w:t>
      </w:r>
      <w:r w:rsidR="00B51F06" w:rsidRPr="00903383">
        <w:t>části B, čl. III.</w:t>
      </w:r>
      <w:r w:rsidRPr="00903383">
        <w:rPr>
          <w:szCs w:val="22"/>
        </w:rPr>
        <w:t xml:space="preserve"> této smlouvy.</w:t>
      </w:r>
    </w:p>
    <w:p w:rsidR="008D1687" w:rsidRPr="00910236" w:rsidRDefault="00643D52" w:rsidP="005B3AFB">
      <w:pPr>
        <w:keepNext/>
        <w:spacing w:before="60" w:after="6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br/>
      </w:r>
      <w:r w:rsidR="008D1687"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="008D1687" w:rsidRPr="0023442A">
        <w:rPr>
          <w:rFonts w:ascii="Arial" w:hAnsi="Arial" w:cs="Arial"/>
          <w:b/>
          <w:bCs/>
          <w:sz w:val="20"/>
        </w:rPr>
        <w:t>:</w:t>
      </w:r>
    </w:p>
    <w:p w:rsidR="00D019D2" w:rsidRPr="001243CD" w:rsidRDefault="00D019D2" w:rsidP="005B3AF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 xml:space="preserve">pro územní rozhodnutí </w:t>
      </w:r>
      <w:r w:rsidRPr="00903383">
        <w:rPr>
          <w:szCs w:val="22"/>
        </w:rPr>
        <w:t xml:space="preserve">vystaví po vydání pravomocného územního rozhodnutí příkazník fakturu na částku odpovídající tomuto plnění, a to </w:t>
      </w:r>
      <w:r w:rsidR="00903383" w:rsidRPr="00903383">
        <w:rPr>
          <w:szCs w:val="22"/>
        </w:rPr>
        <w:t>dle  části C, čl. IV</w:t>
      </w:r>
      <w:r w:rsidRPr="00903383">
        <w:rPr>
          <w:szCs w:val="22"/>
        </w:rPr>
        <w:t xml:space="preserve"> této smlouvy.</w:t>
      </w:r>
    </w:p>
    <w:p w:rsidR="001243CD" w:rsidRPr="001243CD" w:rsidRDefault="001243CD" w:rsidP="001243CD">
      <w:pPr>
        <w:pStyle w:val="Odstavecseseznamem1"/>
        <w:keepNext/>
        <w:ind w:left="567"/>
      </w:pPr>
    </w:p>
    <w:p w:rsidR="001243CD" w:rsidRPr="001243CD" w:rsidRDefault="001243CD" w:rsidP="001243CD">
      <w:pPr>
        <w:pStyle w:val="Odstavecseseznamem1"/>
        <w:keepNext/>
        <w:numPr>
          <w:ilvl w:val="0"/>
          <w:numId w:val="5"/>
        </w:numPr>
        <w:ind w:left="567" w:hanging="283"/>
        <w:rPr>
          <w:color w:val="FF0000"/>
        </w:rPr>
      </w:pPr>
      <w:r w:rsidRPr="001243CD">
        <w:rPr>
          <w:color w:val="FF0000"/>
          <w:szCs w:val="22"/>
        </w:rPr>
        <w:t>za vykonanou inženýrskou činnost pro stavební povolení vystaví po vydání všech pravomocných stavebních povolení příkazník fakturu na částku odpovídající tomuto plnění, a to dle  části C, čl. IV této smlouvy.</w:t>
      </w:r>
    </w:p>
    <w:p w:rsidR="001243CD" w:rsidRPr="001243CD" w:rsidRDefault="001243CD" w:rsidP="001243CD">
      <w:pPr>
        <w:pStyle w:val="Odstavecseseznamem1"/>
        <w:keepNext/>
        <w:ind w:left="567"/>
        <w:rPr>
          <w:color w:val="FF0000"/>
        </w:rPr>
      </w:pPr>
    </w:p>
    <w:p w:rsidR="001243CD" w:rsidRPr="001243CD" w:rsidRDefault="001243CD" w:rsidP="001243CD">
      <w:pPr>
        <w:pStyle w:val="Odstavecseseznamem1"/>
        <w:keepNext/>
        <w:numPr>
          <w:ilvl w:val="0"/>
          <w:numId w:val="5"/>
        </w:numPr>
        <w:ind w:left="567" w:hanging="283"/>
        <w:rPr>
          <w:color w:val="FF0000"/>
        </w:rPr>
      </w:pPr>
      <w:r w:rsidRPr="001243CD">
        <w:rPr>
          <w:color w:val="FF0000"/>
          <w:szCs w:val="22"/>
        </w:rPr>
        <w:t>za funkci koordinátora BOZP vystaví po předání aktualizovaného Plánu BOZP příkazník fakturu částku odpovídající tomuto plnění, a to dle  části C, čl. IV této smlouvy.</w:t>
      </w:r>
    </w:p>
    <w:p w:rsidR="00D019D2" w:rsidRPr="00903383" w:rsidRDefault="00D019D2" w:rsidP="005B3AFB">
      <w:pPr>
        <w:pStyle w:val="Odstavecseseznamem1"/>
        <w:keepNext/>
        <w:ind w:left="0"/>
      </w:pPr>
    </w:p>
    <w:p w:rsidR="00D019D2" w:rsidRPr="00903383" w:rsidRDefault="00D019D2" w:rsidP="005B3AF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vykonaný autorský dozor vystaví po vydání kolaudačního souhlasu příkazce fakturu na částku odpovídající tomuto plnění, a to </w:t>
      </w:r>
      <w:r w:rsidR="00903383" w:rsidRPr="00903383">
        <w:rPr>
          <w:szCs w:val="22"/>
        </w:rPr>
        <w:t>dle  části C, čl. IV</w:t>
      </w:r>
      <w:r w:rsidR="00903383">
        <w:rPr>
          <w:szCs w:val="22"/>
        </w:rPr>
        <w:t xml:space="preserve"> </w:t>
      </w:r>
      <w:r w:rsidRPr="00903383">
        <w:rPr>
          <w:szCs w:val="22"/>
        </w:rPr>
        <w:t xml:space="preserve">této smlouvy. </w:t>
      </w:r>
    </w:p>
    <w:p w:rsidR="004B5EAB" w:rsidRDefault="004B5EAB" w:rsidP="005B3AFB">
      <w:pPr>
        <w:pStyle w:val="Odstavecseseznamem1"/>
        <w:keepNext/>
        <w:ind w:left="0"/>
      </w:pPr>
    </w:p>
    <w:p w:rsidR="00CA2DA0" w:rsidRPr="004B5EAB" w:rsidRDefault="00CA2DA0" w:rsidP="005B3AFB">
      <w:pPr>
        <w:pStyle w:val="Odstavecseseznamem1"/>
        <w:keepNext/>
        <w:ind w:left="284"/>
      </w:pPr>
    </w:p>
    <w:p w:rsidR="004B5EAB" w:rsidRPr="006A012D" w:rsidRDefault="001D3012" w:rsidP="005B3AFB">
      <w:pPr>
        <w:keepNext/>
        <w:keepLines/>
        <w:contextualSpacing/>
        <w:rPr>
          <w:rFonts w:ascii="Arial" w:hAnsi="Arial" w:cs="Arial"/>
          <w:b/>
          <w:sz w:val="24"/>
        </w:rPr>
      </w:pPr>
      <w:r w:rsidRPr="006A012D">
        <w:rPr>
          <w:rFonts w:ascii="Arial" w:hAnsi="Arial" w:cs="Arial"/>
          <w:b/>
          <w:sz w:val="24"/>
        </w:rPr>
        <w:t>čl. II</w:t>
      </w:r>
      <w:r w:rsidR="004B5EAB" w:rsidRPr="006A012D">
        <w:rPr>
          <w:rFonts w:ascii="Arial" w:hAnsi="Arial" w:cs="Arial"/>
          <w:b/>
          <w:sz w:val="24"/>
        </w:rPr>
        <w:t>I.</w:t>
      </w:r>
    </w:p>
    <w:p w:rsidR="001C2CDC" w:rsidRPr="006A012D" w:rsidRDefault="001C2CDC" w:rsidP="005B3AFB">
      <w:pPr>
        <w:keepNext/>
        <w:spacing w:after="240"/>
        <w:outlineLvl w:val="1"/>
        <w:rPr>
          <w:rFonts w:ascii="Arial" w:hAnsi="Arial" w:cs="Arial"/>
          <w:b/>
          <w:bCs/>
          <w:kern w:val="32"/>
          <w:sz w:val="24"/>
          <w:szCs w:val="32"/>
        </w:rPr>
      </w:pPr>
      <w:r w:rsidRPr="006A012D">
        <w:rPr>
          <w:rFonts w:ascii="Arial" w:hAnsi="Arial" w:cs="Arial"/>
          <w:b/>
          <w:bCs/>
          <w:kern w:val="32"/>
          <w:sz w:val="24"/>
          <w:szCs w:val="32"/>
        </w:rPr>
        <w:t xml:space="preserve">Další povinnosti zhotovitele související se spolufinancováním projektu v rámci Operačního programu Životní prostředí 2014-2020 (dále jen „OPŽP“) </w:t>
      </w:r>
    </w:p>
    <w:p w:rsidR="008D059E" w:rsidRPr="008D059E" w:rsidRDefault="008D059E" w:rsidP="005B3AFB">
      <w:pPr>
        <w:keepNext/>
        <w:numPr>
          <w:ilvl w:val="0"/>
          <w:numId w:val="53"/>
        </w:numPr>
        <w:outlineLvl w:val="2"/>
        <w:rPr>
          <w:szCs w:val="22"/>
        </w:rPr>
      </w:pPr>
      <w:r w:rsidRPr="008D059E">
        <w:rPr>
          <w:szCs w:val="22"/>
        </w:rPr>
        <w:t>Plnění ze smlouvy bude realizováno v rámci projektu „Revitalizace Pustkoveckého údolí“, který je připravován k předložení žádosti o podporu ke spolufinancování z Evropské unie - z Evropského fondu pro regionální rozvoj v rámci Operačního programu Životní prostředí (dále jen OPŽP), Prioritní osa 4: Ochrana a péče o přírodu a krajinu, Specifický cíl 4.3 - Posílit přirozené funkce krajiny (pro část I. Revitalizace Pustkoveckého potoka) a Specifický cíl 4.4 - Zlepšit kvalitu prostředí v sídlech (pro část III. Revitalizace parku v Pustkoveckém údolí).</w:t>
      </w:r>
    </w:p>
    <w:p w:rsidR="008D059E" w:rsidRPr="008D059E" w:rsidRDefault="008D059E" w:rsidP="005B3AFB">
      <w:pPr>
        <w:keepNext/>
        <w:numPr>
          <w:ilvl w:val="0"/>
          <w:numId w:val="53"/>
        </w:numPr>
        <w:outlineLvl w:val="2"/>
        <w:rPr>
          <w:szCs w:val="22"/>
        </w:rPr>
      </w:pPr>
      <w:r w:rsidRPr="008D059E">
        <w:rPr>
          <w:szCs w:val="22"/>
        </w:rPr>
        <w:t xml:space="preserve">Zhotovitel je povinen, při plnění předmětu této smlouvy, dodržovat závazný dokument poskytovatele dotace pro Prioritní osu 4: Ochrana a péče o přírodu a krajinu  - Pravidla pro žadatele a příjemce podpory z OPŽP 2014-2020 v aktuální verzi, který je publikován na adrese </w:t>
      </w:r>
      <w:hyperlink r:id="rId11" w:history="1">
        <w:r w:rsidRPr="008D059E">
          <w:rPr>
            <w:szCs w:val="22"/>
          </w:rPr>
          <w:t>http://www.opzp.cz/obecne-pokyny/dokumenty</w:t>
        </w:r>
      </w:hyperlink>
      <w:r w:rsidRPr="008D059E">
        <w:rPr>
          <w:szCs w:val="22"/>
        </w:rPr>
        <w:t>. Aktuální verze dokumentu bude příkazníkovi elektronicky předána po podpisu této Smlouvy.  </w:t>
      </w:r>
    </w:p>
    <w:p w:rsidR="008D059E" w:rsidRPr="008D059E" w:rsidRDefault="008D059E" w:rsidP="005B3AFB">
      <w:pPr>
        <w:keepNext/>
        <w:numPr>
          <w:ilvl w:val="0"/>
          <w:numId w:val="53"/>
        </w:numPr>
        <w:outlineLvl w:val="2"/>
        <w:rPr>
          <w:szCs w:val="22"/>
        </w:rPr>
      </w:pPr>
      <w:r w:rsidRPr="008D059E">
        <w:rPr>
          <w:szCs w:val="22"/>
        </w:rPr>
        <w:t>Souhrn specifických podmínek pro zpracování projektové dokumentace dle pravidel OPŽP je nedílnou součástí smlouvy – viz příloha č. 3 smlouvy.</w:t>
      </w:r>
    </w:p>
    <w:p w:rsidR="008D059E" w:rsidRPr="008D059E" w:rsidRDefault="008D059E" w:rsidP="005B3AFB">
      <w:pPr>
        <w:keepNext/>
        <w:numPr>
          <w:ilvl w:val="0"/>
          <w:numId w:val="53"/>
        </w:numPr>
        <w:tabs>
          <w:tab w:val="num" w:pos="284"/>
        </w:tabs>
        <w:contextualSpacing/>
        <w:outlineLvl w:val="2"/>
        <w:rPr>
          <w:szCs w:val="22"/>
        </w:rPr>
      </w:pPr>
      <w:r w:rsidRPr="008D059E">
        <w:rPr>
          <w:szCs w:val="22"/>
        </w:rPr>
        <w:t>Zhotovitel se zavazuje k pravidelné komunikaci se zástupci odboru strategického rozvoje Magistrátu města Ostravy ve vazbě na dodržení podmínek OPŽP 2014 - 2020 a poskytne maximální součinnost při plnění těchto podmínek objednateli.</w:t>
      </w:r>
    </w:p>
    <w:p w:rsidR="008D059E" w:rsidRPr="008D059E" w:rsidRDefault="008D059E" w:rsidP="005B3AFB">
      <w:pPr>
        <w:keepNext/>
        <w:numPr>
          <w:ilvl w:val="0"/>
          <w:numId w:val="53"/>
        </w:numPr>
        <w:tabs>
          <w:tab w:val="num" w:pos="284"/>
        </w:tabs>
        <w:contextualSpacing/>
        <w:outlineLvl w:val="2"/>
        <w:rPr>
          <w:szCs w:val="22"/>
        </w:rPr>
      </w:pPr>
      <w:r w:rsidRPr="008D059E">
        <w:rPr>
          <w:szCs w:val="22"/>
        </w:rPr>
        <w:t xml:space="preserve">Zhotovitel </w:t>
      </w:r>
      <w:r w:rsidRPr="008D059E">
        <w:t>se zavazuje vytvořit zaměstnancům nebo zmocněncům poskytovatele dotace, Ministerstvu pro místní rozvoj ČR, Ministerstvu financí ČR, auditnímu orgánu, Evropské komisi, Evropskému účetnímu dvoru, Nejvyššímu kontrolnímu úřadu a dalším oprávněným orgánům státní správy, podmínky k provedení kontroly dokladů souvisejících s realizací projektu</w:t>
      </w:r>
      <w:r w:rsidRPr="008D059E">
        <w:rPr>
          <w:color w:val="FF0000"/>
        </w:rPr>
        <w:t xml:space="preserve"> </w:t>
      </w:r>
      <w:r w:rsidRPr="008D059E">
        <w:t>a poskytnout jim při provádění kontroly součinnost. Zhotovitel je povinen zajistit plnění povinností v tomto odstavci uvedených svými poddodavateli.</w:t>
      </w:r>
      <w:r w:rsidRPr="008D059E">
        <w:rPr>
          <w:szCs w:val="22"/>
        </w:rPr>
        <w:t xml:space="preserve"> </w:t>
      </w:r>
    </w:p>
    <w:p w:rsidR="0009712B" w:rsidRDefault="008D059E" w:rsidP="005B3AFB">
      <w:pPr>
        <w:keepNext/>
        <w:numPr>
          <w:ilvl w:val="0"/>
          <w:numId w:val="53"/>
        </w:numPr>
        <w:tabs>
          <w:tab w:val="num" w:pos="284"/>
        </w:tabs>
        <w:contextualSpacing/>
        <w:outlineLvl w:val="2"/>
      </w:pPr>
      <w:r w:rsidRPr="008D059E">
        <w:rPr>
          <w:szCs w:val="22"/>
        </w:rPr>
        <w:t xml:space="preserve"> Zhotovitel je povinen při plnění předmětu této smlouvy dodržovat pravidla publicity a propagace OPŽP vůči třetím osobám. Pravidla publicity a propagace jsou závazně formulována v Grafickém manuálu povinné publicity pro OPŽP 2014 - 2020 (dostupný na </w:t>
      </w:r>
      <w:hyperlink r:id="rId12" w:history="1">
        <w:r w:rsidRPr="008D059E">
          <w:rPr>
            <w:color w:val="0000FF" w:themeColor="hyperlink"/>
            <w:szCs w:val="22"/>
            <w:u w:val="single"/>
          </w:rPr>
          <w:t>http://www.opzp.cz/obecne-pokyny/pravidla-publicity</w:t>
        </w:r>
      </w:hyperlink>
      <w:hyperlink r:id="rId13" w:history="1"/>
      <w:r w:rsidRPr="008D059E">
        <w:rPr>
          <w:szCs w:val="22"/>
        </w:rPr>
        <w:t>).</w:t>
      </w:r>
    </w:p>
    <w:p w:rsidR="001C2CDC" w:rsidRDefault="001C2CDC" w:rsidP="005B3AFB">
      <w:pPr>
        <w:keepNext/>
      </w:pPr>
    </w:p>
    <w:p w:rsidR="00CD3EB8" w:rsidRDefault="00CD3EB8" w:rsidP="005B3AFB">
      <w:pPr>
        <w:keepNext/>
      </w:pPr>
    </w:p>
    <w:p w:rsidR="001C2CDC" w:rsidRPr="001C2CDC" w:rsidRDefault="001C2CDC" w:rsidP="005B3AFB">
      <w:pPr>
        <w:keepNext/>
        <w:keepLines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čl. IV</w:t>
      </w:r>
      <w:r w:rsidRPr="00E118A4">
        <w:rPr>
          <w:rFonts w:ascii="Arial" w:hAnsi="Arial" w:cs="Arial"/>
          <w:b/>
          <w:sz w:val="24"/>
        </w:rPr>
        <w:t>.</w:t>
      </w:r>
    </w:p>
    <w:p w:rsidR="00FB7ACC" w:rsidRPr="005B4D5B" w:rsidRDefault="00315B89" w:rsidP="005B3AFB">
      <w:pPr>
        <w:pStyle w:val="Nadpis3"/>
        <w:keepLines/>
      </w:pPr>
      <w:r w:rsidRPr="002A4676">
        <w:t>Náhrada újmy</w:t>
      </w:r>
    </w:p>
    <w:p w:rsidR="00FB7ACC" w:rsidRPr="00315B89" w:rsidRDefault="00FB7ACC" w:rsidP="005B3AFB">
      <w:pPr>
        <w:pStyle w:val="Zkladntextodsazen-slo"/>
        <w:keepNext/>
        <w:keepLines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5B3AFB">
      <w:pPr>
        <w:pStyle w:val="Zkladntextodsazen-slo"/>
        <w:keepNext/>
        <w:keepLines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5B3AF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5B3AF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D70403" w:rsidRDefault="00D70403" w:rsidP="005B3AFB">
      <w:pPr>
        <w:pStyle w:val="Zkladntextodsazen-slo"/>
        <w:keepNext/>
        <w:keepLines/>
        <w:numPr>
          <w:ilvl w:val="0"/>
          <w:numId w:val="0"/>
        </w:numPr>
        <w:ind w:left="284"/>
        <w:rPr>
          <w:color w:val="000000"/>
        </w:rPr>
      </w:pPr>
    </w:p>
    <w:p w:rsidR="001D3012" w:rsidRDefault="001D3012" w:rsidP="005B3AFB">
      <w:pPr>
        <w:keepNext/>
      </w:pPr>
      <w:bookmarkStart w:id="0" w:name="_GoBack"/>
      <w:bookmarkEnd w:id="0"/>
    </w:p>
    <w:p w:rsidR="00850EF9" w:rsidRPr="00615BA1" w:rsidRDefault="00850EF9" w:rsidP="005B3AFB">
      <w:pPr>
        <w:pStyle w:val="Nadpis2"/>
        <w:numPr>
          <w:ilvl w:val="1"/>
          <w:numId w:val="54"/>
        </w:numPr>
        <w:spacing w:before="0"/>
        <w:ind w:hanging="426"/>
      </w:pPr>
    </w:p>
    <w:p w:rsidR="00850EF9" w:rsidRPr="00615BA1" w:rsidRDefault="00850EF9" w:rsidP="005B3AFB">
      <w:pPr>
        <w:pStyle w:val="Nadpis3"/>
      </w:pPr>
      <w:r w:rsidRPr="00615BA1">
        <w:t>Sankční ujednání</w:t>
      </w:r>
    </w:p>
    <w:p w:rsidR="0030710B" w:rsidRDefault="00850EF9" w:rsidP="005B3AFB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 w:rsidRPr="0030710B">
        <w:t xml:space="preserve">% </w:t>
      </w:r>
      <w:r w:rsidR="0030710B" w:rsidRPr="0030710B">
        <w:t>z ceny díla celkem</w:t>
      </w:r>
      <w:r w:rsidR="0030710B">
        <w:t xml:space="preserve"> </w:t>
      </w:r>
      <w:r w:rsidR="002C7F0D">
        <w:t>bez DPH z</w:t>
      </w:r>
      <w:r w:rsidRPr="00460290">
        <w:t xml:space="preserve">a každý i započatý den prodlení. </w:t>
      </w:r>
    </w:p>
    <w:p w:rsidR="0030710B" w:rsidRDefault="0030710B" w:rsidP="005B3AFB">
      <w:pPr>
        <w:pStyle w:val="Zkladntextodsazen-slo"/>
        <w:keepNext/>
      </w:pPr>
      <w:r w:rsidRPr="0030710B">
        <w:t xml:space="preserve">V případě nedodržení termínů plnění dle části C této smlouvy ze strany příkazníka je příkazník povinen zaplatit příkazci smluvní pokutu ve výši 0,2 % z odměny </w:t>
      </w:r>
      <w:r w:rsidR="00DC7C34">
        <w:t xml:space="preserve">bez DPH </w:t>
      </w:r>
      <w:r w:rsidRPr="0030710B">
        <w:t>celkem za každý i zapo</w:t>
      </w:r>
      <w:r>
        <w:t xml:space="preserve">čatý den prodlení. </w:t>
      </w:r>
      <w:r w:rsidRPr="0030710B">
        <w:t>Za každé jednotlivé porušení smluvních povinností dle části C této smlouvy s výjimkou nedodržení termínů plnění ze strany příkazníka je příkazník povinen zaplatit příkazci smluvní pokutu</w:t>
      </w:r>
      <w:r w:rsidR="00963FB8">
        <w:t xml:space="preserve"> </w:t>
      </w:r>
      <w:r w:rsidRPr="0030710B">
        <w:t xml:space="preserve">ve výši 5.000,- Kč za každý zjištěný případ. </w:t>
      </w:r>
    </w:p>
    <w:p w:rsidR="00C50364" w:rsidRDefault="00850EF9" w:rsidP="005B3AFB">
      <w:pPr>
        <w:pStyle w:val="Zkladntextodsazen-slo"/>
        <w:keepNext/>
      </w:pPr>
      <w:r w:rsidRPr="00E82DDB">
        <w:t>V případě, že objednatelem (</w:t>
      </w:r>
      <w:r w:rsidR="00513B88" w:rsidRPr="00E82DDB">
        <w:t>příkazcem</w:t>
      </w:r>
      <w:r w:rsidRPr="00E82DDB">
        <w:t>) nebude uhrazena faktura v</w:t>
      </w:r>
      <w:r w:rsidR="00CB015F" w:rsidRPr="00E82DDB">
        <w:t xml:space="preserve"> době</w:t>
      </w:r>
      <w:r w:rsidRPr="00E82DDB">
        <w:t xml:space="preserve"> splatnosti, je objednatel (</w:t>
      </w:r>
      <w:r w:rsidR="00513B88" w:rsidRPr="00E82DDB">
        <w:t>příkazce</w:t>
      </w:r>
      <w:r w:rsidRPr="00E82DDB">
        <w:t>) povinen zaplatit zhotoviteli (</w:t>
      </w:r>
      <w:r w:rsidR="005F6F61" w:rsidRPr="00E82DDB">
        <w:t>příkazníkovi</w:t>
      </w:r>
      <w:r w:rsidRPr="00E82DDB">
        <w:t xml:space="preserve">) úrok z prodlení ve výši 0,015 % z dlužné částky </w:t>
      </w:r>
      <w:r w:rsidR="00D00768" w:rsidRPr="00E82DDB">
        <w:t xml:space="preserve">bez DPH </w:t>
      </w:r>
      <w:r w:rsidRPr="00E82DDB">
        <w:t xml:space="preserve">za každý i započatý </w:t>
      </w:r>
      <w:r w:rsidRPr="00C50364">
        <w:t>den prodlení.</w:t>
      </w:r>
    </w:p>
    <w:p w:rsidR="00B33905" w:rsidRPr="001E12FD" w:rsidRDefault="00B33905" w:rsidP="005B3AFB">
      <w:pPr>
        <w:pStyle w:val="Zkladntextodsazen-slo"/>
        <w:keepNext/>
      </w:pPr>
      <w:r w:rsidRPr="001E12FD">
        <w:t xml:space="preserve">V případě, že </w:t>
      </w:r>
      <w:r w:rsidR="00A77DC0" w:rsidRPr="001E12FD">
        <w:t>projektov</w:t>
      </w:r>
      <w:r w:rsidR="00A77DC0">
        <w:t>á</w:t>
      </w:r>
      <w:r w:rsidR="00A77DC0" w:rsidRPr="001E12FD">
        <w:t xml:space="preserve"> </w:t>
      </w:r>
      <w:r w:rsidRPr="001E12FD">
        <w:t xml:space="preserve">dokumentace pro provádění stavby </w:t>
      </w:r>
      <w:r w:rsidR="00A77DC0" w:rsidRPr="001E12FD">
        <w:t>neb</w:t>
      </w:r>
      <w:r w:rsidR="00A77DC0">
        <w:t>ude</w:t>
      </w:r>
      <w:r w:rsidR="00A77DC0" w:rsidRPr="001E12FD">
        <w:t xml:space="preserve"> </w:t>
      </w:r>
      <w:r w:rsidRPr="001E12FD">
        <w:t>vypracován</w:t>
      </w:r>
      <w:r w:rsidR="00A77DC0">
        <w:t>a</w:t>
      </w:r>
      <w:r w:rsidRPr="001E12FD">
        <w:t xml:space="preserve"> v souladu </w:t>
      </w:r>
      <w:r w:rsidRPr="001E12FD">
        <w:rPr>
          <w:bCs/>
        </w:rPr>
        <w:t>se zákonem č. 13</w:t>
      </w:r>
      <w:r w:rsidR="00E91E32" w:rsidRPr="001E12FD">
        <w:rPr>
          <w:bCs/>
        </w:rPr>
        <w:t>4/2016</w:t>
      </w:r>
      <w:r w:rsidRPr="001E12FD">
        <w:rPr>
          <w:bCs/>
        </w:rPr>
        <w:t xml:space="preserve"> Sb.</w:t>
      </w:r>
      <w:r w:rsidRPr="001E12FD">
        <w:t xml:space="preserve">, </w:t>
      </w:r>
      <w:r w:rsidRPr="001E12FD">
        <w:rPr>
          <w:bCs/>
        </w:rPr>
        <w:t xml:space="preserve">o </w:t>
      </w:r>
      <w:r w:rsidR="00E91E32" w:rsidRPr="001E12FD">
        <w:rPr>
          <w:bCs/>
        </w:rPr>
        <w:t xml:space="preserve">zadávání </w:t>
      </w:r>
      <w:r w:rsidRPr="001E12FD">
        <w:rPr>
          <w:bCs/>
        </w:rPr>
        <w:t>veřejných zakáz</w:t>
      </w:r>
      <w:r w:rsidR="00A77DC0">
        <w:rPr>
          <w:bCs/>
        </w:rPr>
        <w:t>ek</w:t>
      </w:r>
      <w:r w:rsidRPr="001E12FD">
        <w:rPr>
          <w:bCs/>
        </w:rPr>
        <w:t>, ve znění pozdějších předpisů</w:t>
      </w:r>
      <w:r w:rsidRPr="001E12FD">
        <w:t xml:space="preserve"> a s vyhláškou </w:t>
      </w:r>
      <w:r w:rsidR="00E91E32" w:rsidRPr="001E12FD">
        <w:t>č. 169/2016 Sb</w:t>
      </w:r>
      <w:r w:rsidRPr="001E12FD">
        <w:t xml:space="preserve">., </w:t>
      </w:r>
      <w:r w:rsidR="00086CBF" w:rsidRPr="001E12FD">
        <w:t>o stanovení rozsahu dokumentace veřejné zakázky na stavební práce a soupisu stavebních prací, dodávek a služeb s výkazem výměr</w:t>
      </w:r>
      <w:r w:rsidRPr="001E12FD">
        <w:t>, ve znění pozdějších předpisů, je zhotovitel povinen zaplatit objednateli smluvní pokutu ve výši ceny stanovené za tuto projektovou dokumentaci dle článku III. části B této smlouvy.</w:t>
      </w:r>
    </w:p>
    <w:p w:rsidR="00B33905" w:rsidRPr="001E12FD" w:rsidRDefault="00B33905" w:rsidP="005B3AFB">
      <w:pPr>
        <w:pStyle w:val="Zkladntextodsazen-slo"/>
        <w:keepNext/>
      </w:pPr>
      <w:r w:rsidRPr="001E12FD">
        <w:t>V případě, že v rámci stav</w:t>
      </w:r>
      <w:r w:rsidR="001C2CDC">
        <w:t>by</w:t>
      </w:r>
      <w:r w:rsidRPr="001E12FD">
        <w:t xml:space="preserve"> realizovan</w:t>
      </w:r>
      <w:r w:rsidR="001C2CDC">
        <w:t>é</w:t>
      </w:r>
      <w:r w:rsidRPr="001E12FD">
        <w:t xml:space="preserve"> dle projektov</w:t>
      </w:r>
      <w:r w:rsidR="001C2CDC">
        <w:t>é</w:t>
      </w:r>
      <w:r w:rsidR="0054642D" w:rsidRPr="001E12FD">
        <w:t xml:space="preserve"> </w:t>
      </w:r>
      <w:r w:rsidRPr="001E12FD">
        <w:t>dokumentac</w:t>
      </w:r>
      <w:r w:rsidR="001C2CDC">
        <w:t>e</w:t>
      </w:r>
      <w:r w:rsidRPr="001E12FD">
        <w:t>, kter</w:t>
      </w:r>
      <w:r w:rsidR="001C2CDC">
        <w:t>á</w:t>
      </w:r>
      <w:r w:rsidRPr="001E12FD">
        <w:t xml:space="preserve"> j</w:t>
      </w:r>
      <w:r w:rsidR="001C2CDC">
        <w:t xml:space="preserve">e </w:t>
      </w:r>
      <w:r w:rsidRPr="001E12FD">
        <w:t>předměte</w:t>
      </w:r>
      <w:r w:rsidR="00E22E76" w:rsidRPr="001E12FD">
        <w:t xml:space="preserve">m této smlouvy, bude objednatel </w:t>
      </w:r>
      <w:r w:rsidRPr="001E12FD">
        <w:t xml:space="preserve">povinen uhradit práce a/nebo náklady (dále jen „vícepráce“) v důsledku porušení některé z povinností zhotovitele </w:t>
      </w:r>
      <w:r w:rsidR="00E22E76" w:rsidRPr="001E12FD">
        <w:t xml:space="preserve">(příkazníka) </w:t>
      </w:r>
      <w:r w:rsidRPr="001E12FD">
        <w:t>při plnění této smlouvy, a to</w:t>
      </w:r>
    </w:p>
    <w:p w:rsidR="00B33905" w:rsidRPr="001E12FD" w:rsidRDefault="00B33905" w:rsidP="005B3AFB">
      <w:pPr>
        <w:pStyle w:val="Zkladntextodsazen-slo"/>
        <w:keepNext/>
        <w:numPr>
          <w:ilvl w:val="0"/>
          <w:numId w:val="26"/>
        </w:numPr>
      </w:pPr>
      <w:r w:rsidRPr="001E12FD">
        <w:t xml:space="preserve">povinnosti uvedené v odst. </w:t>
      </w:r>
      <w:r w:rsidR="006E7CAA" w:rsidRPr="001E12FD">
        <w:t>1</w:t>
      </w:r>
      <w:r w:rsidRPr="001E12FD">
        <w:t xml:space="preserve"> čl. I části B této smlouvy nebo</w:t>
      </w:r>
    </w:p>
    <w:p w:rsidR="00B33905" w:rsidRPr="001E12FD" w:rsidRDefault="00B33905" w:rsidP="005B3AFB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 xml:space="preserve">povinnosti respektovat připomínky a požadavky objednatele (příkazce), jakož i připomínky </w:t>
      </w:r>
      <w:r w:rsidR="00643D52" w:rsidRPr="001E12FD">
        <w:br/>
      </w:r>
      <w:r w:rsidRPr="001E12FD">
        <w:t>a požadavky ostatních dotčených subjektů uplatněné prostřednictvím objednatele (příkazce) nebo</w:t>
      </w:r>
    </w:p>
    <w:p w:rsidR="00B33905" w:rsidRPr="001E12FD" w:rsidRDefault="00B33905" w:rsidP="005B3AFB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>povinnosti vypracovat projektovou dokumentaci v souladu s příslušnými právními předpisy, technickými podmínkami a ustanoveními této smlouvy,</w:t>
      </w:r>
    </w:p>
    <w:p w:rsidR="00B33905" w:rsidRPr="001E12FD" w:rsidRDefault="00B33905" w:rsidP="005B3AFB">
      <w:pPr>
        <w:pStyle w:val="Odstavecseseznamem"/>
        <w:keepNext/>
        <w:keepLines/>
        <w:ind w:left="284"/>
      </w:pPr>
      <w:r w:rsidRPr="001E12FD">
        <w:t>je zhotovitel (příkazník) povinen zaplatit objednateli (příkazci) smluvní pokutu ve výši 10 % z prokazatelně vynaložených nákladů na úhradu víceprací ze strany objednatele (příkazce) bez DPH za každý zjištěný případ, s tím, že maximální výše smluvní pokuty v každém jednotlivém případě činí 10</w:t>
      </w:r>
      <w:r w:rsidR="00E27A9A" w:rsidRPr="001E12FD">
        <w:t xml:space="preserve"> </w:t>
      </w:r>
      <w:r w:rsidRPr="001E12FD">
        <w:t>% ze sjednané ceny díla bez DPH dle této smlouvy. To se vztahuje i na případy, kdy objednatel (příkazce) bude povinen uhradit vícepráce, které v důsledku porušení povinnosti zhotovitele (příkazníka) při plnění této smlouvy nebyly do projektov</w:t>
      </w:r>
      <w:r w:rsidR="0054642D" w:rsidRPr="001E12FD">
        <w:t>ých</w:t>
      </w:r>
      <w:r w:rsidRPr="001E12FD">
        <w:t xml:space="preserve"> dokumentac</w:t>
      </w:r>
      <w:r w:rsidR="0054642D" w:rsidRPr="001E12FD">
        <w:t>í</w:t>
      </w:r>
      <w:r w:rsidRPr="001E12FD">
        <w:t xml:space="preserve"> zahrnuty. </w:t>
      </w:r>
    </w:p>
    <w:p w:rsidR="00B33905" w:rsidRPr="001E12FD" w:rsidRDefault="00B33905" w:rsidP="005B3AFB">
      <w:pPr>
        <w:pStyle w:val="Zkladntextodsazen-slo"/>
        <w:keepNext/>
        <w:keepLines/>
      </w:pPr>
      <w:r w:rsidRPr="001E12FD">
        <w:t>Pokud zhotovitel poruší svou povinnost podle odst. 4. čl. I. části B této smlouvy, je povinen zaplatit smluvní pokutu ve výši 10.000,- Kč za každý dotaz nezodpovězený v termínu.</w:t>
      </w:r>
    </w:p>
    <w:p w:rsidR="00850EF9" w:rsidRPr="001E12FD" w:rsidRDefault="00850EF9" w:rsidP="005B3AFB">
      <w:pPr>
        <w:pStyle w:val="Zkladntextodsazen-slo"/>
        <w:keepNext/>
        <w:keepLines/>
      </w:pPr>
      <w:r w:rsidRPr="001E12FD">
        <w:t xml:space="preserve">Pokud zhotovitel nedodrží termín k odstranění vady, která se projevila v záruční době, je zhotovitel povinen zaplatit objednateli smluvní pokutu ve výši </w:t>
      </w:r>
      <w:r w:rsidR="00AA05EF" w:rsidRPr="001E12FD">
        <w:t>2.</w:t>
      </w:r>
      <w:r w:rsidR="004E352B" w:rsidRPr="001E12FD">
        <w:t>000</w:t>
      </w:r>
      <w:r w:rsidRPr="001E12FD">
        <w:t xml:space="preserve">,- Kč za každý i započatý den prodlení a každý zjištěný případ. </w:t>
      </w:r>
    </w:p>
    <w:p w:rsidR="00BD7D63" w:rsidRDefault="00850EF9" w:rsidP="005B3AFB">
      <w:pPr>
        <w:pStyle w:val="Zkladntextodsazen-slo"/>
        <w:keepNext/>
        <w:keepLines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BD7D63" w:rsidRDefault="00850EF9" w:rsidP="005B3AFB">
      <w:pPr>
        <w:pStyle w:val="Zkladntextodsazen-slo"/>
        <w:keepNext/>
        <w:keepLines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BD7D63" w:rsidRDefault="00850EF9" w:rsidP="005B3AFB">
      <w:pPr>
        <w:pStyle w:val="Zkladntextodsazen-slo"/>
        <w:keepNext/>
        <w:keepLines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</w:t>
      </w:r>
      <w:r w:rsidR="002101A6">
        <w:br/>
      </w:r>
      <w:r w:rsidRPr="00460290">
        <w:t xml:space="preserve">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:rsidR="00BC4560" w:rsidRDefault="00850EF9" w:rsidP="005B3AFB">
      <w:pPr>
        <w:pStyle w:val="Zkladntextodsazen-slo"/>
        <w:keepNext/>
        <w:keepLines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0B6EED" w:rsidRDefault="000B6EED" w:rsidP="005B3AFB">
      <w:pPr>
        <w:pStyle w:val="Zkladntextodsazen-slo"/>
        <w:keepNext/>
        <w:keepLines/>
        <w:numPr>
          <w:ilvl w:val="0"/>
          <w:numId w:val="0"/>
        </w:numPr>
      </w:pPr>
    </w:p>
    <w:p w:rsidR="001D3012" w:rsidRDefault="001D3012" w:rsidP="005B3AFB">
      <w:pPr>
        <w:pStyle w:val="Zkladntextodsazen-slo"/>
        <w:keepNext/>
        <w:keepLines/>
        <w:numPr>
          <w:ilvl w:val="0"/>
          <w:numId w:val="0"/>
        </w:numPr>
      </w:pPr>
    </w:p>
    <w:p w:rsidR="00BD7D63" w:rsidRPr="00945321" w:rsidRDefault="00BD7D63" w:rsidP="005B3AFB">
      <w:pPr>
        <w:pStyle w:val="Nadpis2"/>
        <w:tabs>
          <w:tab w:val="num" w:pos="0"/>
        </w:tabs>
        <w:spacing w:before="0"/>
        <w:ind w:left="0"/>
      </w:pPr>
    </w:p>
    <w:p w:rsidR="00B45E45" w:rsidRPr="006D6ED9" w:rsidRDefault="00850EF9" w:rsidP="005B3AFB">
      <w:pPr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E6518A" w:rsidRDefault="00B656BE" w:rsidP="005B3AFB">
      <w:pPr>
        <w:pStyle w:val="Odstavecseseznamem"/>
        <w:keepNext/>
        <w:numPr>
          <w:ilvl w:val="0"/>
          <w:numId w:val="6"/>
        </w:numPr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změn a předpisů: </w:t>
      </w:r>
      <w:r w:rsidR="0036513F" w:rsidRPr="001E12FD">
        <w:t>O uzavření této smlouvy rozhodla rada města usnesením č. .…/RM1418/…… ze dne ……… (bude doplněno objednatelem před uzavřením smlouvy), kterým bylo rozhodnuto o výběru dodavatele a uzavření smlouvy k veřejné zakázce a označené „</w:t>
      </w:r>
      <w:r w:rsidR="009D5393" w:rsidRPr="009D5393">
        <w:t>Revitalizace Pustkoveckého údolí (PD+AD+IČ)</w:t>
      </w:r>
      <w:r w:rsidR="0036513F" w:rsidRPr="001E12FD">
        <w:t xml:space="preserve">“, poř. č. </w:t>
      </w:r>
      <w:r w:rsidR="009D5393">
        <w:t>190</w:t>
      </w:r>
      <w:r w:rsidR="0036513F" w:rsidRPr="001E12FD">
        <w:t>/201</w:t>
      </w:r>
      <w:r w:rsidR="009D5393">
        <w:t>7.</w:t>
      </w:r>
    </w:p>
    <w:p w:rsidR="00E6518A" w:rsidRDefault="00E6518A" w:rsidP="005B3AFB">
      <w:pPr>
        <w:pStyle w:val="Odstavecseseznamem"/>
        <w:keepNext/>
        <w:numPr>
          <w:ilvl w:val="0"/>
          <w:numId w:val="6"/>
        </w:numPr>
      </w:pPr>
      <w:r>
        <w:t>Tato smlouva nabývá účinnosti dnem uveřejnění prostřednictvím registru smluv.</w:t>
      </w:r>
    </w:p>
    <w:p w:rsidR="00B45E45" w:rsidRPr="001E12FD" w:rsidRDefault="00E6518A" w:rsidP="005B3AFB">
      <w:pPr>
        <w:pStyle w:val="Odstavecseseznamem"/>
        <w:keepNext/>
        <w:numPr>
          <w:ilvl w:val="0"/>
          <w:numId w:val="6"/>
        </w:numPr>
      </w:pPr>
      <w:r>
        <w:t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smluv). Zaslání smlouvy do registru smluv zajistí Statutární město Ostrava.</w:t>
      </w:r>
    </w:p>
    <w:p w:rsidR="00B45E45" w:rsidRPr="00676A74" w:rsidRDefault="00B45E45" w:rsidP="005B3AFB">
      <w:pPr>
        <w:keepNext/>
        <w:keepLines/>
        <w:numPr>
          <w:ilvl w:val="0"/>
          <w:numId w:val="6"/>
        </w:numPr>
        <w:rPr>
          <w:i/>
        </w:rPr>
      </w:pPr>
      <w:r w:rsidRPr="00676A74">
        <w:t xml:space="preserve">Smluvní strany se dohodly, že pro tento svůj závazkový vztah vylučují použití ustanovení § 1765 </w:t>
      </w:r>
      <w:r w:rsidR="0046524D">
        <w:t>OZ</w:t>
      </w:r>
      <w:r w:rsidRPr="00676A74">
        <w:t xml:space="preserve">, ustanovení § 1978 odst. 2 </w:t>
      </w:r>
      <w:r w:rsidR="0046524D">
        <w:t>OZ</w:t>
      </w:r>
      <w:r w:rsidRPr="00676A74">
        <w:t xml:space="preserve"> a ustanovení § 2591 </w:t>
      </w:r>
      <w:r w:rsidR="0046524D">
        <w:t>OZ</w:t>
      </w:r>
      <w:r w:rsidRPr="00676A74">
        <w:rPr>
          <w:i/>
        </w:rPr>
        <w:t>.</w:t>
      </w:r>
    </w:p>
    <w:p w:rsidR="00B45E45" w:rsidRPr="00676A74" w:rsidRDefault="00B45E45" w:rsidP="005B3AFB">
      <w:pPr>
        <w:keepNext/>
        <w:keepLines/>
        <w:numPr>
          <w:ilvl w:val="0"/>
          <w:numId w:val="6"/>
        </w:numPr>
      </w:pPr>
      <w:r w:rsidRPr="00676A74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46524D">
        <w:t>OZ</w:t>
      </w:r>
      <w:r w:rsidRPr="00676A74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676A74" w:rsidRDefault="00B45E45" w:rsidP="005B3AFB">
      <w:pPr>
        <w:keepNext/>
        <w:keepLines/>
        <w:numPr>
          <w:ilvl w:val="0"/>
          <w:numId w:val="6"/>
        </w:numPr>
      </w:pPr>
      <w:r w:rsidRPr="00676A74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0B6EED" w:rsidRPr="001E12FD" w:rsidRDefault="00676A74" w:rsidP="005B3AFB">
      <w:pPr>
        <w:keepNext/>
        <w:keepLines/>
        <w:numPr>
          <w:ilvl w:val="0"/>
          <w:numId w:val="6"/>
        </w:numPr>
      </w:pPr>
      <w:r w:rsidRPr="001E12FD">
        <w:t>Smluvní strany mohou ukončit smluvní vztah písemnou dohodou.</w:t>
      </w:r>
    </w:p>
    <w:p w:rsidR="00B45E45" w:rsidRPr="00676A74" w:rsidRDefault="00B45E45" w:rsidP="005B3AFB">
      <w:pPr>
        <w:keepNext/>
        <w:keepLines/>
        <w:numPr>
          <w:ilvl w:val="0"/>
          <w:numId w:val="6"/>
        </w:numPr>
      </w:pPr>
      <w:r w:rsidRPr="00676A74">
        <w:t xml:space="preserve">Příkazce může kdykoli ukončit tuto smlouvu písemnou výpovědí doručenou příkazníkovi. Není-li </w:t>
      </w:r>
      <w:r w:rsidR="004A50A6">
        <w:br/>
      </w:r>
      <w:r w:rsidRPr="00676A74">
        <w:t xml:space="preserve">ve výpovědi stanoveno jinak, výpověď nabude účinnosti dnem jejího doručení příkazníkovi. Ustanovení </w:t>
      </w:r>
      <w:r w:rsidRPr="00676A74">
        <w:br/>
        <w:t xml:space="preserve">§ 2443 </w:t>
      </w:r>
      <w:r w:rsidR="0046524D">
        <w:t>OZ</w:t>
      </w:r>
      <w:r w:rsidRPr="00676A74">
        <w:t>, pokud jde o náhradu újmy, se nepoužije v případě výpovědi ze strany příkazce z důvodu porušení povinností příkazníka dle této smlouvy.</w:t>
      </w:r>
    </w:p>
    <w:p w:rsidR="0062277C" w:rsidRDefault="00676A74" w:rsidP="005B3AFB">
      <w:pPr>
        <w:keepNext/>
        <w:keepLines/>
        <w:numPr>
          <w:ilvl w:val="0"/>
          <w:numId w:val="6"/>
        </w:numPr>
      </w:pPr>
      <w:r w:rsidRPr="00676A74">
        <w:t>Příkazník může smlouvu vypovědět ke konci měsíce následujícího po měsíci, v němž byla výpověď doručena.</w:t>
      </w:r>
    </w:p>
    <w:p w:rsidR="00B45E45" w:rsidRPr="00676A74" w:rsidRDefault="005B1268" w:rsidP="005B3AFB">
      <w:pPr>
        <w:keepNext/>
        <w:keepLines/>
        <w:numPr>
          <w:ilvl w:val="0"/>
          <w:numId w:val="6"/>
        </w:numPr>
      </w:pPr>
      <w:r w:rsidRPr="009C24E1">
        <w:t>Účinností výpovědí</w:t>
      </w:r>
      <w:r w:rsidR="00B45E45" w:rsidRPr="009C24E1">
        <w:t xml:space="preserve"> zaniká závazek zhotovitele (příkazníka) uskutečňovat činnosti, na které se výpověď</w:t>
      </w:r>
      <w:r w:rsidR="00B45E45" w:rsidRPr="00676A74">
        <w:t xml:space="preserve"> vztahuje. Od účinnosti výpovědi je zhotovitel (příkazník) povinen nepokračovat v činnosti, na kterou </w:t>
      </w:r>
      <w:r w:rsidR="004A50A6">
        <w:br/>
      </w:r>
      <w:r w:rsidR="00B45E45" w:rsidRPr="00676A74">
        <w:t>se výpověď vztahuje. Je však povinen ihned upozornit objednatele (příkazce) na opatření potřebná k tomu, aby nedošlo ke vzniku škody hrozící z nedokončené činnosti.</w:t>
      </w:r>
    </w:p>
    <w:p w:rsidR="0062277C" w:rsidRPr="001E12FD" w:rsidRDefault="00B45E45" w:rsidP="005B3AFB">
      <w:pPr>
        <w:keepNext/>
        <w:keepLines/>
        <w:numPr>
          <w:ilvl w:val="0"/>
          <w:numId w:val="6"/>
        </w:numPr>
      </w:pPr>
      <w:r w:rsidRPr="00676A74">
        <w:t xml:space="preserve">V případě zániku závazku před řádným splněním díla je zhotovitel (příkazník) povinen ihned předat objednateli (příkazci) nedokončené plnění včetně věcí, které opatřil a které jsou součástí plnění této smlouvy, a uhradit případně vzniklou újmu, pokud je jejím prokazatelným původcem. Objednatel </w:t>
      </w:r>
      <w:r w:rsidRPr="001E12FD">
        <w:t>(příkazce) je povinen uhradit zhotoviteli (příkazníkovi) cenu dodávek, prací či služeb, které zhotovitel (příkazník) poskytnul, popř. které se staly součástí díla. Smluvní strany uzavřou dohodu, ve které upraví vzájemná práva a povinnosti.</w:t>
      </w:r>
    </w:p>
    <w:p w:rsidR="00B45E45" w:rsidRPr="001E12FD" w:rsidRDefault="00B45E45" w:rsidP="005B3AFB">
      <w:pPr>
        <w:keepNext/>
        <w:keepLines/>
        <w:numPr>
          <w:ilvl w:val="0"/>
          <w:numId w:val="6"/>
        </w:numPr>
      </w:pPr>
      <w:r w:rsidRPr="001E12FD">
        <w:t>Zhotovitel (příkazník) se zavazuje, že jakékoliv informace, které se dozvěděl v souvislosti s plněním této smlouvy, neposkytne třetím osobám.</w:t>
      </w:r>
    </w:p>
    <w:p w:rsidR="0036513F" w:rsidRDefault="00B45E45" w:rsidP="005B3AFB">
      <w:pPr>
        <w:keepNext/>
        <w:numPr>
          <w:ilvl w:val="0"/>
          <w:numId w:val="6"/>
        </w:numPr>
      </w:pPr>
      <w:r w:rsidRPr="001E12FD">
        <w:t>Změnit nebo doplnit tuto smlouvu mohou smluvní strany pouze formou písemných dodatků (s výjimkou případu uvedeného v části D č</w:t>
      </w:r>
      <w:r w:rsidR="005B1268" w:rsidRPr="001E12FD">
        <w:t>l. I odst. 5</w:t>
      </w:r>
      <w:r w:rsidR="00535097" w:rsidRPr="001E12FD">
        <w:t xml:space="preserve"> </w:t>
      </w:r>
      <w:r w:rsidR="00AA5F38" w:rsidRPr="001E12FD">
        <w:rPr>
          <w:szCs w:val="22"/>
        </w:rPr>
        <w:t>této smlouvy</w:t>
      </w:r>
      <w:r w:rsidRPr="001E12FD">
        <w:t xml:space="preserve">), které budou vzestupně číslovány, výslovně prohlášeny za dodatek této smlouvy a podepsány oprávněnými </w:t>
      </w:r>
      <w:r w:rsidRPr="00676A74">
        <w:t>zástupci smluvních stran. Za písemnou formu nebude pro tento účel považována výměna e-mailových či jiných elektronických zpráv.</w:t>
      </w:r>
    </w:p>
    <w:p w:rsidR="002030E6" w:rsidRDefault="0036513F" w:rsidP="005B3AFB">
      <w:pPr>
        <w:keepNext/>
        <w:numPr>
          <w:ilvl w:val="0"/>
          <w:numId w:val="6"/>
        </w:numPr>
        <w:ind w:hanging="357"/>
      </w:pPr>
      <w:r w:rsidRPr="001E12FD">
        <w:rPr>
          <w:szCs w:val="22"/>
        </w:rPr>
        <w:t>Objednatel může smlouvu vypovědět i bez udání důvodů písemnou výpovědí s třicetidenní výpovědní dobou, která začíná běžet dnem doručení výpovědi druhé smluvní straně.</w:t>
      </w:r>
      <w:r w:rsidRPr="001E12FD">
        <w:rPr>
          <w:rFonts w:ascii="Garamond" w:hAnsi="Garamond"/>
        </w:rPr>
        <w:t xml:space="preserve"> </w:t>
      </w:r>
      <w:r w:rsidRPr="001E12FD">
        <w:t>Objednatel může v případě rozhodnutí insolvenčního soudu o tom, že se zhotovitel nachází v úpadku, smlouvu vypovědět písemnou výpovědí bez výpovědní doby, výpověď je účinná doručením zhotoviteli.</w:t>
      </w:r>
    </w:p>
    <w:p w:rsidR="00B45E45" w:rsidRPr="001E12FD" w:rsidRDefault="00B45E45" w:rsidP="005B3AFB">
      <w:pPr>
        <w:keepNext/>
        <w:numPr>
          <w:ilvl w:val="0"/>
          <w:numId w:val="6"/>
        </w:numPr>
      </w:pPr>
      <w:r w:rsidRPr="001E12FD">
        <w:t xml:space="preserve">Zhotovitel (příkazník) se zavazuje účastnit se na základě pozvánky objednatele (příkazce) všech jednání týkajících se předmětu smlouvy. </w:t>
      </w:r>
    </w:p>
    <w:p w:rsidR="00B45E45" w:rsidRPr="001E12FD" w:rsidRDefault="00B45E45" w:rsidP="005B3AFB">
      <w:pPr>
        <w:keepNext/>
        <w:numPr>
          <w:ilvl w:val="0"/>
          <w:numId w:val="6"/>
        </w:numPr>
      </w:pPr>
      <w:r w:rsidRPr="001E12FD">
        <w:t>Zhotovitel (příkazník) nemůže bez písemného souhlasu objednatele (příkazce) postoupit kterákoliv svá práva ani převést kterékoliv své povinnosti plynoucí ze smlouvy třetí osobě ani není oprávněn tuto smlouvu postoupit.</w:t>
      </w:r>
    </w:p>
    <w:p w:rsidR="00B45E45" w:rsidRPr="00676A74" w:rsidRDefault="00B45E45" w:rsidP="005B3AFB">
      <w:pPr>
        <w:keepNext/>
        <w:numPr>
          <w:ilvl w:val="0"/>
          <w:numId w:val="6"/>
        </w:numPr>
      </w:pPr>
      <w:r w:rsidRPr="00676A74">
        <w:t>Zhotovitel je povinen poskytovat objednateli veškeré informace, doklady apod. písemnou formou.</w:t>
      </w:r>
    </w:p>
    <w:p w:rsidR="00B45E45" w:rsidRPr="00676A74" w:rsidRDefault="00B45E45" w:rsidP="005B3AFB">
      <w:pPr>
        <w:keepNext/>
        <w:numPr>
          <w:ilvl w:val="0"/>
          <w:numId w:val="6"/>
        </w:numPr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46524D">
        <w:t>OZ</w:t>
      </w:r>
      <w:r w:rsidRPr="00676A74">
        <w:t xml:space="preserve">. </w:t>
      </w:r>
    </w:p>
    <w:p w:rsidR="00B45E45" w:rsidRPr="00676A74" w:rsidRDefault="00B45E45" w:rsidP="005B3AFB">
      <w:pPr>
        <w:keepNext/>
        <w:numPr>
          <w:ilvl w:val="0"/>
          <w:numId w:val="6"/>
        </w:numPr>
      </w:pPr>
      <w:r w:rsidRPr="00676A74">
        <w:t>Písemnosti se považují za doručené i v případě, že kterákoliv ze stran její doručení odmítne, či jinak znemožní.</w:t>
      </w:r>
    </w:p>
    <w:p w:rsidR="00B45E45" w:rsidRPr="00676A74" w:rsidRDefault="00B45E45" w:rsidP="005B3AFB">
      <w:pPr>
        <w:keepNext/>
        <w:numPr>
          <w:ilvl w:val="0"/>
          <w:numId w:val="6"/>
        </w:numPr>
      </w:pPr>
      <w:r w:rsidRPr="00676A74">
        <w:t xml:space="preserve">Vše, co bylo dohodnuto před uzavřením smlouvy je právně irelevantní a mezi stranami platí jen to, co je dohodnuto ve smlouvě. </w:t>
      </w:r>
    </w:p>
    <w:p w:rsidR="00B45E45" w:rsidRPr="001E12FD" w:rsidRDefault="00B45E45" w:rsidP="005B3AFB">
      <w:pPr>
        <w:keepNext/>
        <w:numPr>
          <w:ilvl w:val="0"/>
          <w:numId w:val="6"/>
        </w:numPr>
      </w:pPr>
      <w:r w:rsidRPr="00676A74">
        <w:t xml:space="preserve">Smlouva je </w:t>
      </w:r>
      <w:r w:rsidRPr="001E12FD">
        <w:t>vyhotovena v</w:t>
      </w:r>
      <w:r w:rsidR="005A7BD9" w:rsidRPr="001E12FD">
        <w:t xml:space="preserve"> pěti</w:t>
      </w:r>
      <w:r w:rsidRPr="001E12FD">
        <w:t xml:space="preserve"> stejnopisech s platností originálu podepsaných oprávněnými zástupci smluvních stran, přičemž objednatel (příkazce) obdrží </w:t>
      </w:r>
      <w:r w:rsidR="005A7BD9" w:rsidRPr="001E12FD">
        <w:t>čtyři</w:t>
      </w:r>
      <w:r w:rsidRPr="001E12FD">
        <w:t xml:space="preserve"> a zhotovitel (příkazník) jedno vyhotovení.</w:t>
      </w:r>
    </w:p>
    <w:p w:rsidR="00B45E45" w:rsidRPr="00676A74" w:rsidRDefault="00B45E45" w:rsidP="005B3AFB">
      <w:pPr>
        <w:pStyle w:val="Zkladntext2"/>
        <w:keepNext/>
        <w:keepLines/>
        <w:numPr>
          <w:ilvl w:val="0"/>
          <w:numId w:val="6"/>
        </w:numPr>
        <w:spacing w:after="0" w:line="240" w:lineRule="auto"/>
        <w:rPr>
          <w:szCs w:val="22"/>
        </w:rPr>
      </w:pPr>
      <w:r w:rsidRPr="001E12FD">
        <w:rPr>
          <w:szCs w:val="22"/>
        </w:rPr>
        <w:t xml:space="preserve">Za objednatele (příkazce) je oprávněn jednat ve věcech technických </w:t>
      </w:r>
      <w:r w:rsidRPr="00676A74">
        <w:rPr>
          <w:szCs w:val="22"/>
        </w:rPr>
        <w:t>zástupce odboru investi</w:t>
      </w:r>
      <w:r w:rsidR="0025513F" w:rsidRPr="00676A74">
        <w:rPr>
          <w:szCs w:val="22"/>
        </w:rPr>
        <w:t>čního Magistrátu města Ostravy:</w:t>
      </w:r>
      <w:r w:rsidR="00F02B26" w:rsidRPr="00676A74">
        <w:rPr>
          <w:szCs w:val="22"/>
        </w:rPr>
        <w:t xml:space="preserve"> </w:t>
      </w:r>
      <w:r w:rsidR="009D5393">
        <w:rPr>
          <w:szCs w:val="22"/>
        </w:rPr>
        <w:t>Ing. Jan Rusňák</w:t>
      </w:r>
      <w:r w:rsidR="00E02F48" w:rsidRPr="00676A74">
        <w:rPr>
          <w:szCs w:val="22"/>
        </w:rPr>
        <w:t>,</w:t>
      </w:r>
      <w:r w:rsidRPr="00676A74">
        <w:rPr>
          <w:szCs w:val="22"/>
        </w:rPr>
        <w:t xml:space="preserve"> tel.: </w:t>
      </w:r>
      <w:r w:rsidR="00CF2850">
        <w:rPr>
          <w:szCs w:val="22"/>
        </w:rPr>
        <w:t xml:space="preserve">+420 </w:t>
      </w:r>
      <w:r w:rsidRPr="00676A74">
        <w:rPr>
          <w:szCs w:val="22"/>
        </w:rPr>
        <w:t>599</w:t>
      </w:r>
      <w:r w:rsidR="00CD1172">
        <w:rPr>
          <w:szCs w:val="22"/>
        </w:rPr>
        <w:t> </w:t>
      </w:r>
      <w:r w:rsidRPr="00676A74">
        <w:rPr>
          <w:szCs w:val="22"/>
        </w:rPr>
        <w:t>44</w:t>
      </w:r>
      <w:r w:rsidR="00E02F48" w:rsidRPr="00676A74">
        <w:rPr>
          <w:szCs w:val="22"/>
        </w:rPr>
        <w:t>3</w:t>
      </w:r>
      <w:r w:rsidR="00CD1172">
        <w:rPr>
          <w:szCs w:val="22"/>
        </w:rPr>
        <w:t xml:space="preserve"> </w:t>
      </w:r>
      <w:r w:rsidR="009D5393">
        <w:rPr>
          <w:szCs w:val="22"/>
        </w:rPr>
        <w:t>41</w:t>
      </w:r>
      <w:r w:rsidR="00CD1172">
        <w:rPr>
          <w:szCs w:val="22"/>
        </w:rPr>
        <w:t>7</w:t>
      </w:r>
      <w:r w:rsidRPr="00676A74">
        <w:rPr>
          <w:szCs w:val="22"/>
        </w:rPr>
        <w:t xml:space="preserve">, e-mail: </w:t>
      </w:r>
      <w:hyperlink r:id="rId14" w:history="1">
        <w:r w:rsidR="009D5393" w:rsidRPr="0015292E">
          <w:rPr>
            <w:rStyle w:val="Hypertextovodkaz"/>
          </w:rPr>
          <w:t>jrusnak@ostrava.cz</w:t>
        </w:r>
      </w:hyperlink>
      <w:r w:rsidR="00E02F48" w:rsidRPr="00676A74">
        <w:t xml:space="preserve"> </w:t>
      </w:r>
      <w:r w:rsidRPr="00676A74">
        <w:rPr>
          <w:szCs w:val="22"/>
        </w:rPr>
        <w:t>popř. jiný zaměstnanec určený vedoucím odboru investičního.</w:t>
      </w:r>
    </w:p>
    <w:p w:rsidR="00722E66" w:rsidRPr="00676A74" w:rsidRDefault="00B45E45" w:rsidP="00722E66">
      <w:pPr>
        <w:keepNext/>
        <w:keepLines/>
        <w:numPr>
          <w:ilvl w:val="0"/>
          <w:numId w:val="6"/>
        </w:numPr>
      </w:pPr>
      <w:r w:rsidRPr="00676A74">
        <w:t>Osoby podepisující tuto smlouvu svým podpisem stvrzují platnost jednatelských oprávnění.</w:t>
      </w:r>
    </w:p>
    <w:p w:rsidR="00B45E45" w:rsidRPr="00676A74" w:rsidRDefault="00B45E45" w:rsidP="00722E66">
      <w:pPr>
        <w:keepNext/>
        <w:keepLines/>
        <w:numPr>
          <w:ilvl w:val="0"/>
          <w:numId w:val="6"/>
        </w:numPr>
      </w:pPr>
      <w:r w:rsidRPr="00676A74">
        <w:t xml:space="preserve">Nedílnou součástí této smlouvy jsou: </w:t>
      </w:r>
    </w:p>
    <w:p w:rsidR="00B45E45" w:rsidRPr="00676A74" w:rsidRDefault="00B45E45" w:rsidP="005B3AFB">
      <w:pPr>
        <w:keepNext/>
        <w:keepLines/>
        <w:ind w:firstLine="360"/>
      </w:pPr>
      <w:r w:rsidRPr="00676A74">
        <w:t>Příloha č. 1</w:t>
      </w:r>
      <w:r w:rsidR="00CF2850">
        <w:t xml:space="preserve"> </w:t>
      </w:r>
      <w:r w:rsidR="005B3AFB">
        <w:t>-</w:t>
      </w:r>
      <w:r w:rsidRPr="00676A74">
        <w:t xml:space="preserve"> Plná moc</w:t>
      </w:r>
      <w:r w:rsidR="00CF2850">
        <w:tab/>
      </w:r>
      <w:r w:rsidR="00CF2850">
        <w:tab/>
      </w:r>
      <w:r w:rsidR="00CF2850">
        <w:tab/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B656BE" w:rsidRDefault="00B656BE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  <w:r w:rsidRPr="00676A74">
        <w:t>Příloha č. 2</w:t>
      </w:r>
      <w:r w:rsidR="00CF2850">
        <w:t xml:space="preserve"> </w:t>
      </w:r>
      <w:r w:rsidR="005B3AFB">
        <w:t>-</w:t>
      </w:r>
      <w:r w:rsidRPr="00676A74">
        <w:t xml:space="preserve"> Prohlášení</w:t>
      </w:r>
      <w:r w:rsidR="00CF2850">
        <w:tab/>
      </w:r>
      <w:r w:rsidR="00CF2850">
        <w:tab/>
      </w:r>
      <w:r w:rsidR="00CF2850">
        <w:tab/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</w:pPr>
    </w:p>
    <w:p w:rsidR="00CD1172" w:rsidRDefault="00CF2850" w:rsidP="005B3AFB">
      <w:pPr>
        <w:keepNext/>
        <w:keepLines/>
        <w:ind w:left="360"/>
      </w:pPr>
      <w:r w:rsidRPr="009C24E1">
        <w:t xml:space="preserve">Příloha č. 3 </w:t>
      </w:r>
      <w:r w:rsidR="005B3AFB">
        <w:t>-</w:t>
      </w:r>
      <w:r w:rsidRPr="009C24E1">
        <w:t xml:space="preserve"> </w:t>
      </w:r>
      <w:r w:rsidR="008D059E">
        <w:t>S</w:t>
      </w:r>
      <w:r w:rsidR="008D059E" w:rsidRPr="00393ECA">
        <w:t xml:space="preserve">ouhrn specifických podmínek pro zpracování dokumentace dle pravidel </w:t>
      </w:r>
      <w:r w:rsidR="008D059E">
        <w:t>OPŽP (PrŽaP)</w:t>
      </w:r>
      <w:r w:rsidR="008D059E" w:rsidRPr="00393ECA">
        <w:t xml:space="preserve"> – pro část I. a pro část III. předmětu smlouvy</w:t>
      </w:r>
    </w:p>
    <w:p w:rsidR="00722E66" w:rsidRDefault="00722E66" w:rsidP="005B3AFB">
      <w:pPr>
        <w:keepNext/>
        <w:keepLines/>
        <w:ind w:left="360"/>
      </w:pPr>
    </w:p>
    <w:p w:rsidR="00722E66" w:rsidRDefault="00722E66" w:rsidP="005B3AFB">
      <w:pPr>
        <w:keepNext/>
        <w:keepLines/>
        <w:ind w:left="360"/>
      </w:pPr>
    </w:p>
    <w:p w:rsidR="00722E66" w:rsidRDefault="00722E66" w:rsidP="005B3AFB">
      <w:pPr>
        <w:keepNext/>
        <w:keepLines/>
        <w:ind w:left="360"/>
      </w:pPr>
    </w:p>
    <w:p w:rsidR="00722E66" w:rsidRDefault="00722E66" w:rsidP="005B3AFB">
      <w:pPr>
        <w:keepNext/>
        <w:keepLines/>
        <w:ind w:left="360"/>
        <w:rPr>
          <w:rFonts w:ascii="Arial" w:hAnsi="Arial" w:cs="Arial"/>
          <w:b/>
          <w:i/>
          <w:sz w:val="20"/>
          <w:szCs w:val="22"/>
        </w:rPr>
      </w:pPr>
    </w:p>
    <w:p w:rsidR="00A439A2" w:rsidRPr="002A16B0" w:rsidRDefault="00A439A2" w:rsidP="005B3AFB">
      <w:pPr>
        <w:keepNext/>
        <w:keepLines/>
        <w:ind w:firstLine="360"/>
        <w:rPr>
          <w:color w:val="FF0000"/>
        </w:rPr>
      </w:pPr>
    </w:p>
    <w:p w:rsidR="00763F0A" w:rsidRPr="00225580" w:rsidRDefault="00763F0A" w:rsidP="005B3AFB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04BDD" w:rsidRPr="00DF6FFC" w:rsidRDefault="00904BDD" w:rsidP="005B3AFB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9C24E1" w:rsidRDefault="00904BDD" w:rsidP="005B3AFB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>Místo: Ostrava</w:t>
      </w:r>
      <w:r w:rsidR="00643D52">
        <w:rPr>
          <w:szCs w:val="22"/>
        </w:rPr>
        <w:tab/>
        <w:t xml:space="preserve">     </w:t>
      </w:r>
      <w:r w:rsidRPr="00DF6FFC">
        <w:rPr>
          <w:szCs w:val="22"/>
        </w:rPr>
        <w:t>Místo:</w:t>
      </w:r>
      <w:r w:rsidRPr="00DF6FFC">
        <w:rPr>
          <w:szCs w:val="22"/>
        </w:rPr>
        <w:tab/>
      </w:r>
    </w:p>
    <w:p w:rsidR="009C24E1" w:rsidRDefault="009C24E1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22E66" w:rsidRDefault="00722E66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22E66" w:rsidRDefault="00722E66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22E66" w:rsidRDefault="00722E66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5B3AFB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 xml:space="preserve">Ing. </w:t>
      </w:r>
      <w:r w:rsidR="002D5CB8">
        <w:rPr>
          <w:rFonts w:ascii="Arial" w:hAnsi="Arial" w:cs="Arial"/>
          <w:b/>
          <w:sz w:val="20"/>
        </w:rPr>
        <w:t>Břetislav Riger</w:t>
      </w:r>
      <w:r w:rsidRPr="00225580">
        <w:rPr>
          <w:rFonts w:ascii="Arial" w:hAnsi="Arial" w:cs="Arial"/>
          <w:b/>
          <w:sz w:val="20"/>
        </w:rPr>
        <w:tab/>
      </w:r>
      <w:r w:rsidR="00904BDD">
        <w:rPr>
          <w:rFonts w:ascii="Arial" w:hAnsi="Arial" w:cs="Arial"/>
          <w:b/>
          <w:sz w:val="20"/>
        </w:rPr>
        <w:t>………...</w:t>
      </w:r>
      <w:r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2D5CB8" w:rsidRDefault="002D5CB8" w:rsidP="005B3AFB">
      <w:pPr>
        <w:keepNext/>
        <w:keepLines/>
        <w:tabs>
          <w:tab w:val="left" w:pos="0"/>
          <w:tab w:val="left" w:pos="4990"/>
        </w:tabs>
      </w:pPr>
      <w:r>
        <w:t xml:space="preserve">náměstek </w:t>
      </w:r>
      <w:r w:rsidR="00AE208B">
        <w:t>primátor</w:t>
      </w:r>
      <w:r>
        <w:t>a</w:t>
      </w:r>
    </w:p>
    <w:p w:rsidR="007A1000" w:rsidRDefault="002D5CB8" w:rsidP="005B3AFB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>na základě plné moci</w:t>
      </w:r>
      <w:r w:rsidR="00763F0A" w:rsidRPr="005E4788">
        <w:tab/>
      </w:r>
      <w:r w:rsidR="00904BDD">
        <w:t>……….</w:t>
      </w:r>
    </w:p>
    <w:p w:rsidR="00DB6EC7" w:rsidRDefault="00DB6EC7" w:rsidP="005B3AFB">
      <w:pPr>
        <w:keepNext/>
        <w:tabs>
          <w:tab w:val="left" w:pos="0"/>
          <w:tab w:val="left" w:pos="4990"/>
        </w:tabs>
        <w:sectPr w:rsidR="00DB6EC7" w:rsidSect="000928A1">
          <w:headerReference w:type="default" r:id="rId15"/>
          <w:footerReference w:type="default" r:id="rId16"/>
          <w:type w:val="continuous"/>
          <w:pgSz w:w="11906" w:h="16838" w:code="9"/>
          <w:pgMar w:top="1440" w:right="1077" w:bottom="1276" w:left="907" w:header="709" w:footer="663" w:gutter="0"/>
          <w:cols w:space="708"/>
          <w:docGrid w:linePitch="360"/>
        </w:sectPr>
      </w:pPr>
    </w:p>
    <w:p w:rsidR="004D3ACA" w:rsidRDefault="004D3ACA" w:rsidP="005B3AFB">
      <w:pPr>
        <w:pStyle w:val="Nzev"/>
        <w:keepNext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D0164">
        <w:rPr>
          <w:b w:val="0"/>
          <w:bCs w:val="0"/>
          <w:color w:val="000000"/>
          <w:sz w:val="22"/>
          <w:szCs w:val="22"/>
        </w:rPr>
        <w:t>…….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2D5CB8" w:rsidRPr="004E47A3" w:rsidRDefault="002D5CB8" w:rsidP="005B3AFB">
      <w:pPr>
        <w:pStyle w:val="Nzev"/>
        <w:keepNext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:rsidR="00643D52" w:rsidRPr="00643D52" w:rsidRDefault="002D5CB8" w:rsidP="005B3AFB">
      <w:pPr>
        <w:keepNext/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:rsidR="004C7482" w:rsidRPr="00A10961" w:rsidRDefault="00A203CE" w:rsidP="005B3AFB">
      <w:pPr>
        <w:keepNext/>
        <w:rPr>
          <w:rFonts w:ascii="Arial" w:hAnsi="Arial" w:cs="Arial"/>
          <w:b/>
          <w:color w:val="FF0000"/>
          <w:sz w:val="28"/>
          <w:szCs w:val="28"/>
        </w:rPr>
      </w:pPr>
      <w:r w:rsidRPr="00643D52">
        <w:br/>
      </w:r>
      <w:r w:rsidR="00850EF9" w:rsidRPr="002030E6">
        <w:rPr>
          <w:rFonts w:ascii="Arial" w:hAnsi="Arial" w:cs="Arial"/>
          <w:b/>
          <w:sz w:val="28"/>
          <w:szCs w:val="28"/>
        </w:rPr>
        <w:t>ke smlouvě č. ......../</w:t>
      </w:r>
      <w:r w:rsidR="00FD0164" w:rsidRPr="002030E6">
        <w:rPr>
          <w:rFonts w:ascii="Arial" w:hAnsi="Arial" w:cs="Arial"/>
          <w:b/>
          <w:sz w:val="28"/>
          <w:szCs w:val="28"/>
        </w:rPr>
        <w:t>………</w:t>
      </w:r>
      <w:r w:rsidRPr="002030E6">
        <w:rPr>
          <w:rFonts w:ascii="Arial" w:hAnsi="Arial" w:cs="Arial"/>
          <w:b/>
          <w:sz w:val="28"/>
          <w:szCs w:val="28"/>
        </w:rPr>
        <w:t>/OI/VZKÚ</w:t>
      </w:r>
      <w:r w:rsidR="002D5CB8" w:rsidRPr="002030E6">
        <w:rPr>
          <w:rFonts w:ascii="Arial" w:hAnsi="Arial" w:cs="Arial"/>
          <w:b/>
          <w:sz w:val="28"/>
          <w:szCs w:val="28"/>
        </w:rPr>
        <w:t xml:space="preserve"> </w:t>
      </w:r>
      <w:r w:rsidR="00850EF9" w:rsidRPr="002030E6">
        <w:rPr>
          <w:rFonts w:ascii="Arial" w:hAnsi="Arial" w:cs="Arial"/>
          <w:b/>
          <w:sz w:val="28"/>
          <w:szCs w:val="28"/>
        </w:rPr>
        <w:t xml:space="preserve">na inženýrskou činnost pro zajištění pravomocného </w:t>
      </w:r>
      <w:r w:rsidR="009F29D5" w:rsidRPr="002030E6">
        <w:rPr>
          <w:rFonts w:ascii="Arial" w:hAnsi="Arial" w:cs="Arial"/>
          <w:b/>
          <w:sz w:val="28"/>
          <w:szCs w:val="28"/>
        </w:rPr>
        <w:t xml:space="preserve">územního rozhodnutí 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a </w:t>
      </w:r>
      <w:r w:rsidR="00015658" w:rsidRPr="002030E6">
        <w:rPr>
          <w:rFonts w:ascii="Arial" w:hAnsi="Arial" w:cs="Arial"/>
          <w:b/>
          <w:sz w:val="28"/>
          <w:szCs w:val="28"/>
        </w:rPr>
        <w:t>všech stavebních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 povolení</w:t>
      </w:r>
      <w:r w:rsidR="002030E6" w:rsidRPr="002030E6">
        <w:rPr>
          <w:rFonts w:ascii="Arial" w:hAnsi="Arial" w:cs="Arial"/>
          <w:b/>
          <w:sz w:val="28"/>
          <w:szCs w:val="28"/>
        </w:rPr>
        <w:t xml:space="preserve"> 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v rámci </w:t>
      </w:r>
      <w:r w:rsidR="002030E6" w:rsidRPr="002030E6">
        <w:rPr>
          <w:rFonts w:ascii="Arial" w:hAnsi="Arial" w:cs="Arial"/>
          <w:b/>
          <w:sz w:val="28"/>
          <w:szCs w:val="28"/>
        </w:rPr>
        <w:t>stav</w:t>
      </w:r>
      <w:r w:rsidR="009D5393">
        <w:rPr>
          <w:rFonts w:ascii="Arial" w:hAnsi="Arial" w:cs="Arial"/>
          <w:b/>
          <w:sz w:val="28"/>
          <w:szCs w:val="28"/>
        </w:rPr>
        <w:t>by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 </w:t>
      </w:r>
      <w:r w:rsidR="009D5393" w:rsidRPr="009D5393">
        <w:rPr>
          <w:rFonts w:ascii="Arial" w:hAnsi="Arial" w:cs="Arial"/>
          <w:b/>
          <w:sz w:val="28"/>
          <w:szCs w:val="28"/>
        </w:rPr>
        <w:t>„Revitalizace Pustkoveckého údolí“, k.ú. Poruba a  k.ú. Pustkovec, obec Ostrava.</w:t>
      </w:r>
    </w:p>
    <w:p w:rsidR="001D2B2F" w:rsidRDefault="001D2B2F" w:rsidP="005B3AFB">
      <w:pPr>
        <w:keepNext/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819DD" w:rsidRPr="00DF6FFC" w:rsidRDefault="00B819DD" w:rsidP="005B3AFB">
      <w:pPr>
        <w:keepNext/>
        <w:tabs>
          <w:tab w:val="left" w:pos="1276"/>
        </w:tabs>
        <w:spacing w:before="120"/>
        <w:ind w:left="1418" w:hanging="1418"/>
        <w:rPr>
          <w:szCs w:val="22"/>
        </w:rPr>
      </w:pPr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r w:rsidRPr="00DF6FFC">
        <w:rPr>
          <w:b/>
          <w:szCs w:val="22"/>
        </w:rPr>
        <w:tab/>
      </w:r>
      <w:r w:rsidRPr="00470DEF">
        <w:rPr>
          <w:rStyle w:val="mojeChar"/>
          <w:sz w:val="20"/>
        </w:rPr>
        <w:t>Statutární město Ostrava</w:t>
      </w:r>
      <w:r w:rsidRPr="00DF6FFC">
        <w:rPr>
          <w:szCs w:val="22"/>
        </w:rPr>
        <w:t>, Prokešovo nám. č. 8, 729 30 Ostrava</w:t>
      </w:r>
    </w:p>
    <w:p w:rsidR="00B819DD" w:rsidRDefault="00B819DD" w:rsidP="005B3AFB">
      <w:pPr>
        <w:pStyle w:val="Zhlav"/>
        <w:keepNext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  <w:t>IČO: 00845451</w:t>
      </w:r>
    </w:p>
    <w:p w:rsidR="00B819DD" w:rsidRDefault="00B819DD" w:rsidP="005B3AFB">
      <w:pPr>
        <w:pStyle w:val="Zhlav"/>
        <w:keepNext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F6FFC">
        <w:rPr>
          <w:szCs w:val="22"/>
        </w:rPr>
        <w:t xml:space="preserve">zastoupeno: Ing. </w:t>
      </w:r>
      <w:r w:rsidR="002D5CB8">
        <w:rPr>
          <w:szCs w:val="22"/>
        </w:rPr>
        <w:t>Břetislavem Rigerem</w:t>
      </w:r>
      <w:r w:rsidR="00AE208B">
        <w:rPr>
          <w:szCs w:val="22"/>
        </w:rPr>
        <w:t xml:space="preserve">, </w:t>
      </w:r>
      <w:r w:rsidR="002D5CB8">
        <w:rPr>
          <w:szCs w:val="22"/>
        </w:rPr>
        <w:t xml:space="preserve">náměstkem </w:t>
      </w:r>
      <w:r w:rsidR="00AE208B">
        <w:rPr>
          <w:szCs w:val="22"/>
        </w:rPr>
        <w:t>primátor</w:t>
      </w:r>
      <w:r w:rsidR="002D5CB8">
        <w:rPr>
          <w:szCs w:val="22"/>
        </w:rPr>
        <w:t>a</w:t>
      </w:r>
      <w:r>
        <w:rPr>
          <w:szCs w:val="22"/>
        </w:rPr>
        <w:tab/>
        <w:t xml:space="preserve">   </w:t>
      </w:r>
    </w:p>
    <w:p w:rsidR="00B819DD" w:rsidRDefault="00B819DD" w:rsidP="005B3AFB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</w:p>
    <w:p w:rsidR="00B819DD" w:rsidRPr="00DF6FFC" w:rsidRDefault="00B819DD" w:rsidP="005B3AFB">
      <w:pPr>
        <w:keepNext/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 </w:t>
      </w:r>
      <w:r w:rsidRPr="00DF6FFC">
        <w:rPr>
          <w:b/>
          <w:szCs w:val="22"/>
        </w:rPr>
        <w:tab/>
        <w:t xml:space="preserve">……… </w:t>
      </w:r>
      <w:r w:rsidRPr="003F7679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3F7679">
        <w:rPr>
          <w:rFonts w:ascii="Arial" w:hAnsi="Arial" w:cs="Arial"/>
          <w:b/>
          <w:i/>
          <w:sz w:val="20"/>
          <w:highlight w:val="yellow"/>
        </w:rPr>
        <w:t>)</w:t>
      </w:r>
    </w:p>
    <w:p w:rsidR="00B819DD" w:rsidRPr="00DF6FFC" w:rsidRDefault="00B819DD" w:rsidP="005B3AFB">
      <w:pPr>
        <w:keepNext/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………</w:t>
      </w:r>
    </w:p>
    <w:p w:rsidR="00B819DD" w:rsidRPr="00DF6FFC" w:rsidRDefault="00B819DD" w:rsidP="005B3AFB">
      <w:pPr>
        <w:keepNext/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……….</w:t>
      </w:r>
    </w:p>
    <w:p w:rsidR="00B819DD" w:rsidRPr="006A2820" w:rsidRDefault="00B819DD" w:rsidP="005B3AFB">
      <w:pPr>
        <w:keepNext/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…….</w:t>
      </w:r>
    </w:p>
    <w:p w:rsidR="00850EF9" w:rsidRPr="002A4676" w:rsidRDefault="005F6F61" w:rsidP="005B3AFB">
      <w:pPr>
        <w:pStyle w:val="Zkladntextodsazen-slo"/>
        <w:keepNext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5B3AFB">
      <w:pPr>
        <w:pStyle w:val="BodyText21"/>
        <w:keepNext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36513F" w:rsidRDefault="00850EF9" w:rsidP="005B3AFB">
      <w:pPr>
        <w:pStyle w:val="BodyText21"/>
        <w:keepNext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:rsidR="002D5CB8" w:rsidRDefault="00850EF9" w:rsidP="005B3AFB">
      <w:pPr>
        <w:pStyle w:val="Zkladntextodsazen-slo"/>
        <w:keepNext/>
        <w:numPr>
          <w:ilvl w:val="0"/>
          <w:numId w:val="0"/>
        </w:numPr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</w:t>
      </w:r>
      <w:r w:rsidR="009D402A">
        <w:br/>
      </w:r>
      <w:r w:rsidRPr="00967DF2">
        <w:t xml:space="preserve">do vydání </w:t>
      </w:r>
      <w:r w:rsidR="00BE11E2">
        <w:t xml:space="preserve">všech </w:t>
      </w:r>
      <w:r w:rsidRPr="00967DF2">
        <w:t>pravomocn</w:t>
      </w:r>
      <w:r w:rsidR="00BE11E2">
        <w:t>ých</w:t>
      </w:r>
      <w:r w:rsidRPr="00967DF2">
        <w:t xml:space="preserve"> </w:t>
      </w:r>
      <w:r w:rsidR="00B819DD">
        <w:t>stavební</w:t>
      </w:r>
      <w:r w:rsidR="00BE11E2">
        <w:t>ch</w:t>
      </w:r>
      <w:r w:rsidR="00B819DD">
        <w:t xml:space="preserve"> povolení</w:t>
      </w:r>
      <w:r w:rsidR="00EC6C92" w:rsidRPr="00967DF2">
        <w:t xml:space="preserve"> </w:t>
      </w:r>
      <w:r w:rsidR="00CD1172" w:rsidRPr="00CD1172">
        <w:t>v</w:t>
      </w:r>
      <w:r w:rsidR="00CD1172" w:rsidRPr="00A10961">
        <w:rPr>
          <w:color w:val="FF0000"/>
        </w:rPr>
        <w:t xml:space="preserve"> </w:t>
      </w:r>
      <w:r w:rsidR="00CD1172" w:rsidRPr="002030E6">
        <w:t xml:space="preserve">rámci </w:t>
      </w:r>
      <w:r w:rsidR="002030E6" w:rsidRPr="002030E6">
        <w:t>stav</w:t>
      </w:r>
      <w:r w:rsidR="009D5393">
        <w:t>by</w:t>
      </w:r>
      <w:r w:rsidR="00CD1172" w:rsidRPr="002030E6">
        <w:t xml:space="preserve"> </w:t>
      </w:r>
      <w:r w:rsidR="009D5393" w:rsidRPr="009D5393">
        <w:t>„Revitalizace Pustkoveckého údolí“, k.ú. Poruba a  k.ú. Pustkovec, obec Ostrava.</w:t>
      </w:r>
    </w:p>
    <w:p w:rsidR="009D5393" w:rsidRDefault="009D5393" w:rsidP="005B3AFB">
      <w:pPr>
        <w:pStyle w:val="Zkladntextodsazen-slo"/>
        <w:keepNext/>
        <w:numPr>
          <w:ilvl w:val="0"/>
          <w:numId w:val="0"/>
        </w:numPr>
      </w:pPr>
    </w:p>
    <w:p w:rsidR="009D5393" w:rsidRDefault="009D5393" w:rsidP="005B3AFB">
      <w:pPr>
        <w:pStyle w:val="Zkladntextodsazen-slo"/>
        <w:keepNext/>
        <w:numPr>
          <w:ilvl w:val="0"/>
          <w:numId w:val="0"/>
        </w:numPr>
      </w:pPr>
    </w:p>
    <w:p w:rsidR="009D5393" w:rsidRPr="002030E6" w:rsidRDefault="009D5393" w:rsidP="005B3AFB">
      <w:pPr>
        <w:pStyle w:val="Zkladntextodsazen-slo"/>
        <w:keepNext/>
        <w:numPr>
          <w:ilvl w:val="0"/>
          <w:numId w:val="0"/>
        </w:numPr>
      </w:pPr>
    </w:p>
    <w:p w:rsidR="00B819DD" w:rsidRPr="002030E6" w:rsidRDefault="00850EF9" w:rsidP="005B3AFB">
      <w:pPr>
        <w:keepNext/>
        <w:rPr>
          <w:szCs w:val="22"/>
        </w:rPr>
      </w:pPr>
      <w:r w:rsidRPr="002030E6">
        <w:rPr>
          <w:szCs w:val="22"/>
        </w:rPr>
        <w:t>V Ostravě dne:</w:t>
      </w:r>
    </w:p>
    <w:p w:rsidR="00850EF9" w:rsidRPr="006A2820" w:rsidRDefault="00850EF9" w:rsidP="005B3AFB">
      <w:pPr>
        <w:pStyle w:val="Zhlav"/>
        <w:keepNext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B819DD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B819DD">
              <w:rPr>
                <w:szCs w:val="22"/>
              </w:rPr>
              <w:t xml:space="preserve">za </w:t>
            </w:r>
            <w:r w:rsidR="00DF0634" w:rsidRPr="00B819DD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18013F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3F7679" w:rsidRDefault="006D6ED9" w:rsidP="005B3AFB">
            <w:pPr>
              <w:keepNext/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F7679">
              <w:rPr>
                <w:rFonts w:ascii="Arial" w:hAnsi="Arial" w:cs="Arial"/>
                <w:b/>
                <w:sz w:val="20"/>
                <w:szCs w:val="22"/>
              </w:rPr>
              <w:t xml:space="preserve">Ing. </w:t>
            </w:r>
            <w:r w:rsidR="002D5CB8">
              <w:rPr>
                <w:rFonts w:ascii="Arial" w:hAnsi="Arial" w:cs="Arial"/>
                <w:b/>
                <w:sz w:val="20"/>
                <w:szCs w:val="22"/>
              </w:rPr>
              <w:t>Břetislav Riger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18013F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Default="002D5CB8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náměstek </w:t>
            </w:r>
            <w:r w:rsidR="00850EF9" w:rsidRPr="00B819DD">
              <w:rPr>
                <w:szCs w:val="22"/>
              </w:rPr>
              <w:t>primátor</w:t>
            </w:r>
            <w:r>
              <w:rPr>
                <w:szCs w:val="22"/>
              </w:rPr>
              <w:t>a</w:t>
            </w:r>
          </w:p>
          <w:p w:rsidR="002D5CB8" w:rsidRPr="00B819DD" w:rsidRDefault="002D5CB8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850EF9" w:rsidRPr="006A2820" w:rsidRDefault="00850EF9" w:rsidP="0018013F">
      <w:pPr>
        <w:keepNext/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B819DD" w:rsidRPr="00DF6FFC" w:rsidRDefault="00B819DD" w:rsidP="005B3AFB">
      <w:pPr>
        <w:keepNext/>
        <w:spacing w:before="240"/>
        <w:rPr>
          <w:szCs w:val="22"/>
        </w:rPr>
      </w:pPr>
      <w:r w:rsidRPr="00DF6FFC">
        <w:rPr>
          <w:szCs w:val="22"/>
        </w:rPr>
        <w:t>V ………… dne:</w:t>
      </w:r>
    </w:p>
    <w:p w:rsidR="00850EF9" w:rsidRDefault="00850EF9" w:rsidP="005B3AFB">
      <w:pPr>
        <w:keepNext/>
        <w:rPr>
          <w:szCs w:val="22"/>
        </w:rPr>
      </w:pPr>
    </w:p>
    <w:p w:rsidR="00B819DD" w:rsidRPr="006A2820" w:rsidRDefault="00B819DD" w:rsidP="005B3AFB">
      <w:pPr>
        <w:keepNext/>
        <w:rPr>
          <w:szCs w:val="22"/>
        </w:rPr>
      </w:pPr>
    </w:p>
    <w:p w:rsidR="00850EF9" w:rsidRPr="006A2820" w:rsidRDefault="00850EF9" w:rsidP="005B3AFB">
      <w:pPr>
        <w:keepNext/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850EF9" w:rsidRPr="006A2820" w:rsidTr="00402C23">
        <w:tc>
          <w:tcPr>
            <w:tcW w:w="2835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B819DD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t>……….</w:t>
            </w:r>
          </w:p>
        </w:tc>
      </w:tr>
      <w:tr w:rsidR="00402C23" w:rsidRPr="006A2820" w:rsidTr="00402C23">
        <w:tc>
          <w:tcPr>
            <w:tcW w:w="2835" w:type="dxa"/>
          </w:tcPr>
          <w:p w:rsidR="00402C23" w:rsidRPr="006A2820" w:rsidRDefault="00402C23" w:rsidP="0018013F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1779" w:type="dxa"/>
          </w:tcPr>
          <w:p w:rsidR="00402C23" w:rsidRPr="006A2820" w:rsidRDefault="00402C23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402C23" w:rsidRPr="006A2820" w:rsidRDefault="00402C23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850EF9" w:rsidRDefault="00850EF9" w:rsidP="005B3AFB">
      <w:pPr>
        <w:pStyle w:val="Nadpis1"/>
        <w:numPr>
          <w:ilvl w:val="0"/>
          <w:numId w:val="0"/>
        </w:numPr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5B3AFB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D0164">
        <w:rPr>
          <w:b w:val="0"/>
          <w:bCs w:val="0"/>
          <w:color w:val="000000"/>
          <w:sz w:val="22"/>
          <w:szCs w:val="22"/>
        </w:rPr>
        <w:t>……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850EF9" w:rsidRPr="00B656BE" w:rsidRDefault="00850EF9" w:rsidP="005B3AFB">
      <w:pPr>
        <w:pStyle w:val="Nadpis1"/>
        <w:jc w:val="center"/>
      </w:pPr>
      <w:r w:rsidRPr="00B656BE">
        <w:t>Prohlášení</w:t>
      </w:r>
    </w:p>
    <w:p w:rsidR="00850EF9" w:rsidRPr="0036632C" w:rsidRDefault="00850EF9" w:rsidP="005B3AFB">
      <w:pPr>
        <w:pStyle w:val="Zkladntext"/>
        <w:keepNext/>
        <w:rPr>
          <w:b/>
          <w:bCs/>
          <w:szCs w:val="22"/>
        </w:rPr>
      </w:pPr>
    </w:p>
    <w:p w:rsidR="00B656BE" w:rsidRPr="0036632C" w:rsidRDefault="00B656BE" w:rsidP="005B3AFB">
      <w:pPr>
        <w:pStyle w:val="Zkladntextodsazen-slo"/>
        <w:keepNext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 xml:space="preserve">2375 </w:t>
      </w:r>
      <w:r w:rsidR="0046524D">
        <w:t>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5B3AFB">
      <w:pPr>
        <w:keepNext/>
        <w:rPr>
          <w:bCs/>
          <w:szCs w:val="22"/>
        </w:rPr>
      </w:pPr>
    </w:p>
    <w:p w:rsidR="00B656BE" w:rsidRPr="0036632C" w:rsidRDefault="00B656BE" w:rsidP="005B3AFB">
      <w:pPr>
        <w:pStyle w:val="Zkladntextodsazen-slo"/>
        <w:keepNext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</w:t>
      </w:r>
      <w:r w:rsidR="0046524D">
        <w:t>OZ</w:t>
      </w:r>
      <w:r>
        <w:t xml:space="preserve">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5B3AFB">
      <w:pPr>
        <w:pStyle w:val="Zkladntext"/>
        <w:keepNext/>
        <w:rPr>
          <w:bCs/>
          <w:szCs w:val="22"/>
        </w:rPr>
      </w:pPr>
    </w:p>
    <w:p w:rsidR="00B656BE" w:rsidRPr="0036632C" w:rsidRDefault="00B656BE" w:rsidP="005B3AFB">
      <w:pPr>
        <w:pStyle w:val="Zkladntextodsazen-slo"/>
        <w:keepNext/>
      </w:pPr>
      <w:r w:rsidRPr="0036632C">
        <w:t xml:space="preserve">V případě porušení povinností dle bodu 1 nebo 2 této přílohy je zhotovitel povinen uhradit objednateli veškerou vzniklou </w:t>
      </w:r>
      <w:r w:rsidR="002D5CB8">
        <w:t>újmu</w:t>
      </w:r>
      <w:r w:rsidRPr="0036632C">
        <w:t>.</w:t>
      </w:r>
    </w:p>
    <w:p w:rsidR="00B656BE" w:rsidRPr="0036632C" w:rsidRDefault="00B656BE" w:rsidP="005B3AFB">
      <w:pPr>
        <w:pStyle w:val="Zkladntext"/>
        <w:keepNext/>
        <w:rPr>
          <w:b/>
          <w:bCs/>
          <w:szCs w:val="22"/>
        </w:rPr>
      </w:pPr>
    </w:p>
    <w:p w:rsidR="00850EF9" w:rsidRPr="0036632C" w:rsidRDefault="00850EF9" w:rsidP="005B3AFB">
      <w:pPr>
        <w:keepNext/>
        <w:rPr>
          <w:bCs/>
          <w:szCs w:val="22"/>
        </w:rPr>
      </w:pPr>
    </w:p>
    <w:p w:rsidR="00850EF9" w:rsidRPr="0036632C" w:rsidRDefault="00850EF9" w:rsidP="005B3AFB">
      <w:pPr>
        <w:keepNext/>
        <w:rPr>
          <w:bCs/>
          <w:szCs w:val="22"/>
        </w:rPr>
      </w:pPr>
    </w:p>
    <w:p w:rsidR="00850EF9" w:rsidRPr="0036632C" w:rsidRDefault="00850EF9" w:rsidP="005B3AFB">
      <w:pPr>
        <w:keepNext/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dne:</w:t>
      </w:r>
    </w:p>
    <w:p w:rsidR="00850EF9" w:rsidRPr="0036632C" w:rsidRDefault="00850EF9" w:rsidP="005B3AFB">
      <w:pPr>
        <w:keepNext/>
        <w:rPr>
          <w:bCs/>
          <w:szCs w:val="22"/>
        </w:rPr>
      </w:pPr>
    </w:p>
    <w:p w:rsidR="00850EF9" w:rsidRDefault="00850EF9" w:rsidP="005B3AFB">
      <w:pPr>
        <w:keepNext/>
        <w:rPr>
          <w:bCs/>
          <w:szCs w:val="22"/>
        </w:rPr>
      </w:pPr>
    </w:p>
    <w:p w:rsidR="00E84BA0" w:rsidRPr="0036632C" w:rsidRDefault="00E84BA0" w:rsidP="005B3AFB">
      <w:pPr>
        <w:keepNext/>
        <w:rPr>
          <w:bCs/>
          <w:szCs w:val="22"/>
        </w:rPr>
      </w:pPr>
    </w:p>
    <w:p w:rsidR="00850EF9" w:rsidRPr="0036632C" w:rsidRDefault="00850EF9" w:rsidP="005B3AFB">
      <w:pPr>
        <w:keepNext/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904BDD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18013F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904BDD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25570A" w:rsidRDefault="0025570A" w:rsidP="0018013F">
      <w:pPr>
        <w:keepNext/>
        <w:rPr>
          <w:rFonts w:cs="Tahoma"/>
          <w:b/>
          <w:iCs/>
          <w:sz w:val="20"/>
          <w:szCs w:val="22"/>
        </w:rPr>
      </w:pPr>
    </w:p>
    <w:p w:rsidR="00CF2850" w:rsidRDefault="00CF2850" w:rsidP="005B3AFB">
      <w:pPr>
        <w:keepNext/>
        <w:rPr>
          <w:rFonts w:cs="Tahoma"/>
          <w:b/>
          <w:iCs/>
          <w:sz w:val="20"/>
          <w:szCs w:val="22"/>
        </w:rPr>
      </w:pPr>
    </w:p>
    <w:p w:rsidR="00CF2850" w:rsidRDefault="00CF2850" w:rsidP="005B3AFB">
      <w:pPr>
        <w:keepNext/>
        <w:rPr>
          <w:rFonts w:cs="Tahoma"/>
          <w:b/>
          <w:iCs/>
          <w:sz w:val="20"/>
          <w:szCs w:val="22"/>
        </w:rPr>
      </w:pPr>
    </w:p>
    <w:p w:rsidR="00CF2850" w:rsidRDefault="00CF2850" w:rsidP="005B3AFB">
      <w:pPr>
        <w:keepNext/>
        <w:rPr>
          <w:rFonts w:cs="Tahoma"/>
          <w:b/>
          <w:iCs/>
          <w:sz w:val="20"/>
          <w:szCs w:val="22"/>
        </w:rPr>
      </w:pPr>
    </w:p>
    <w:p w:rsidR="00FD0164" w:rsidRDefault="00FD0164" w:rsidP="005B3AFB">
      <w:pPr>
        <w:keepNext/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E330C3" w:rsidRDefault="00E330C3" w:rsidP="005B3AFB">
      <w:pPr>
        <w:keepNext/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E330C3" w:rsidRDefault="00E330C3" w:rsidP="005B3AFB">
      <w:pPr>
        <w:keepNext/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CF2850" w:rsidRPr="001E12FD" w:rsidRDefault="00CF2850" w:rsidP="005B3AFB">
      <w:pPr>
        <w:keepNext/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  <w:r w:rsidRPr="001E12FD">
        <w:rPr>
          <w:szCs w:val="22"/>
        </w:rPr>
        <w:t>Příloha č. 3 ke sml. č. objednatele: ____/</w:t>
      </w:r>
      <w:r w:rsidR="00FD0164" w:rsidRPr="001E12FD">
        <w:rPr>
          <w:szCs w:val="22"/>
        </w:rPr>
        <w:t>……</w:t>
      </w:r>
      <w:r w:rsidRPr="001E12FD">
        <w:rPr>
          <w:szCs w:val="22"/>
        </w:rPr>
        <w:t>/OI/VZKÚ</w:t>
      </w:r>
    </w:p>
    <w:p w:rsidR="00CF2850" w:rsidRDefault="00CF2850" w:rsidP="005B3AFB">
      <w:pPr>
        <w:keepNext/>
        <w:ind w:left="2832" w:firstLine="708"/>
        <w:jc w:val="right"/>
        <w:rPr>
          <w:szCs w:val="22"/>
        </w:rPr>
      </w:pPr>
      <w:r w:rsidRPr="001E12FD">
        <w:rPr>
          <w:szCs w:val="22"/>
        </w:rPr>
        <w:t xml:space="preserve">                 Počet listů: _</w:t>
      </w:r>
    </w:p>
    <w:p w:rsidR="009D5393" w:rsidRDefault="009D5393" w:rsidP="005B3AFB">
      <w:pPr>
        <w:keepNext/>
        <w:ind w:left="2832" w:firstLine="708"/>
        <w:jc w:val="right"/>
        <w:rPr>
          <w:szCs w:val="22"/>
        </w:rPr>
      </w:pPr>
    </w:p>
    <w:p w:rsidR="008D059E" w:rsidRPr="009D5393" w:rsidRDefault="008D059E" w:rsidP="005B3AFB">
      <w:pPr>
        <w:keepNext/>
        <w:jc w:val="left"/>
        <w:rPr>
          <w:rFonts w:ascii="Arial" w:hAnsi="Arial" w:cs="Arial"/>
        </w:rPr>
      </w:pPr>
      <w:r w:rsidRPr="00393ECA">
        <w:rPr>
          <w:rFonts w:ascii="Arial" w:hAnsi="Arial" w:cs="Arial"/>
          <w:b/>
          <w:caps/>
        </w:rPr>
        <w:t>Souhrn specifických podmínek pro zpracování projektové dokumentace dle pravidel OPŽP</w:t>
      </w:r>
      <w:r>
        <w:rPr>
          <w:rFonts w:ascii="Arial" w:hAnsi="Arial" w:cs="Arial"/>
          <w:b/>
          <w:caps/>
        </w:rPr>
        <w:t xml:space="preserve"> (P</w:t>
      </w:r>
      <w:r>
        <w:rPr>
          <w:rFonts w:ascii="Arial" w:hAnsi="Arial" w:cs="Arial"/>
          <w:b/>
        </w:rPr>
        <w:t>rŽaP</w:t>
      </w:r>
      <w:r>
        <w:rPr>
          <w:rFonts w:ascii="Arial" w:hAnsi="Arial" w:cs="Arial"/>
          <w:b/>
          <w:caps/>
        </w:rPr>
        <w:t>)</w:t>
      </w:r>
      <w:r w:rsidRPr="009D5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pro část I. a pro část III. předmětu smlouvy.</w:t>
      </w:r>
    </w:p>
    <w:p w:rsidR="008D059E" w:rsidRDefault="008D059E" w:rsidP="005B3AFB">
      <w:pPr>
        <w:keepNext/>
        <w:jc w:val="left"/>
        <w:rPr>
          <w:rFonts w:ascii="Arial" w:hAnsi="Arial" w:cs="Arial"/>
          <w:sz w:val="20"/>
        </w:rPr>
      </w:pPr>
    </w:p>
    <w:p w:rsidR="008D059E" w:rsidRPr="009D5393" w:rsidRDefault="008D059E" w:rsidP="005B3AFB">
      <w:pPr>
        <w:keepNext/>
        <w:autoSpaceDE w:val="0"/>
        <w:autoSpaceDN w:val="0"/>
        <w:spacing w:before="120" w:line="300" w:lineRule="exact"/>
        <w:rPr>
          <w:rFonts w:ascii="Arial" w:hAnsi="Arial" w:cs="Arial"/>
          <w:b/>
          <w:bCs/>
          <w:sz w:val="20"/>
        </w:rPr>
      </w:pPr>
      <w:r w:rsidRPr="009D5393">
        <w:rPr>
          <w:rFonts w:ascii="Arial" w:hAnsi="Arial" w:cs="Arial"/>
          <w:b/>
          <w:bCs/>
          <w:sz w:val="20"/>
          <w:u w:val="single"/>
        </w:rPr>
        <w:t xml:space="preserve">Část I:  Revitalizace Pustkoveckého potoka </w:t>
      </w:r>
      <w:r w:rsidRPr="009D5393">
        <w:rPr>
          <w:rFonts w:ascii="Arial" w:hAnsi="Arial" w:cs="Arial"/>
          <w:b/>
          <w:bCs/>
          <w:sz w:val="20"/>
        </w:rPr>
        <w:t> </w:t>
      </w: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–   projektová dokumentace bude podkladem pro podání žádosti o dotaci z OPŽP v rámci prioritní osy 4 </w:t>
      </w:r>
      <w:r>
        <w:rPr>
          <w:rFonts w:ascii="Arial" w:hAnsi="Arial" w:cs="Arial"/>
          <w:sz w:val="20"/>
        </w:rPr>
        <w:t>se zaměřením</w:t>
      </w:r>
      <w:r w:rsidRPr="009D5393">
        <w:rPr>
          <w:rFonts w:ascii="Arial" w:hAnsi="Arial" w:cs="Arial"/>
          <w:sz w:val="20"/>
        </w:rPr>
        <w:t xml:space="preserve"> na aktivitu </w:t>
      </w:r>
      <w:r w:rsidRPr="009D5393">
        <w:rPr>
          <w:rFonts w:ascii="Arial" w:hAnsi="Arial" w:cs="Arial"/>
          <w:i/>
          <w:sz w:val="20"/>
        </w:rPr>
        <w:t>4.3.3 „Revitalizace a podpora samovolné renaturace vodních toků a niv, obnova ekostabilizačních funkcí vodních a na vodu vázaných ekosystémů“</w:t>
      </w:r>
      <w:r w:rsidRPr="009D5393">
        <w:rPr>
          <w:rFonts w:ascii="Arial" w:hAnsi="Arial" w:cs="Arial"/>
          <w:sz w:val="20"/>
        </w:rPr>
        <w:t xml:space="preserve">. </w:t>
      </w:r>
    </w:p>
    <w:p w:rsidR="008D059E" w:rsidRPr="009D5393" w:rsidRDefault="008D059E" w:rsidP="005B3AFB">
      <w:pPr>
        <w:keepNext/>
        <w:autoSpaceDE w:val="0"/>
        <w:autoSpaceDN w:val="0"/>
        <w:spacing w:before="120" w:line="300" w:lineRule="exact"/>
        <w:rPr>
          <w:rFonts w:ascii="Arial" w:hAnsi="Arial" w:cs="Arial"/>
          <w:b/>
          <w:bCs/>
          <w:sz w:val="20"/>
        </w:rPr>
      </w:pPr>
      <w:r w:rsidRPr="009D5393">
        <w:rPr>
          <w:rFonts w:ascii="Arial" w:hAnsi="Arial" w:cs="Arial"/>
          <w:b/>
          <w:bCs/>
          <w:sz w:val="20"/>
          <w:u w:val="single"/>
        </w:rPr>
        <w:t>Část III:  Revitalizace parku v Pustkoveckém údolí  </w:t>
      </w:r>
      <w:r w:rsidRPr="009D5393">
        <w:rPr>
          <w:rFonts w:ascii="Arial" w:hAnsi="Arial" w:cs="Arial"/>
          <w:b/>
          <w:bCs/>
          <w:sz w:val="20"/>
        </w:rPr>
        <w:t> </w:t>
      </w: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–   projektová dokumentace bude podkladem pro podání žádosti o dotaci z OPŽP v rámci prioritní osy 4 </w:t>
      </w:r>
      <w:r>
        <w:rPr>
          <w:rFonts w:ascii="Arial" w:hAnsi="Arial" w:cs="Arial"/>
          <w:sz w:val="20"/>
        </w:rPr>
        <w:t>se zaměřením</w:t>
      </w:r>
      <w:r w:rsidRPr="009D5393">
        <w:rPr>
          <w:rFonts w:ascii="Arial" w:hAnsi="Arial" w:cs="Arial"/>
          <w:sz w:val="20"/>
        </w:rPr>
        <w:t xml:space="preserve"> na aktivitu </w:t>
      </w:r>
      <w:r w:rsidRPr="009D5393">
        <w:rPr>
          <w:rFonts w:ascii="Arial" w:hAnsi="Arial" w:cs="Arial"/>
          <w:i/>
          <w:sz w:val="20"/>
        </w:rPr>
        <w:t>4.4.1 „Revitalizace funkčních ploch a prvků sídelní zeleně“</w:t>
      </w:r>
      <w:r w:rsidRPr="009D5393">
        <w:rPr>
          <w:rFonts w:ascii="Arial" w:hAnsi="Arial" w:cs="Arial"/>
          <w:sz w:val="20"/>
        </w:rPr>
        <w:t xml:space="preserve">. </w:t>
      </w:r>
    </w:p>
    <w:p w:rsidR="008D059E" w:rsidRPr="009D5393" w:rsidRDefault="008D059E" w:rsidP="005B3AFB">
      <w:pPr>
        <w:keepNext/>
        <w:rPr>
          <w:rFonts w:ascii="Arial" w:hAnsi="Arial" w:cs="Arial"/>
          <w:sz w:val="20"/>
        </w:rPr>
      </w:pPr>
    </w:p>
    <w:p w:rsidR="008D059E" w:rsidRPr="009D5393" w:rsidRDefault="008D059E" w:rsidP="005B3AFB">
      <w:pPr>
        <w:keepNext/>
        <w:rPr>
          <w:rFonts w:ascii="Arial" w:hAnsi="Arial" w:cs="Arial"/>
          <w:sz w:val="20"/>
        </w:rPr>
      </w:pPr>
    </w:p>
    <w:p w:rsidR="008D059E" w:rsidRPr="009D5393" w:rsidRDefault="008D059E" w:rsidP="005B3AFB">
      <w:pPr>
        <w:keepNext/>
        <w:spacing w:before="12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Součástí dokumentací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 (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pro 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část I, 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pro </w:t>
      </w:r>
      <w:r w:rsidRPr="009D5393">
        <w:rPr>
          <w:rFonts w:ascii="Arial" w:hAnsi="Arial" w:cs="Arial"/>
          <w:b/>
          <w:color w:val="000000"/>
          <w:sz w:val="20"/>
          <w:u w:val="single"/>
        </w:rPr>
        <w:t>část III), kter</w:t>
      </w:r>
      <w:r>
        <w:rPr>
          <w:rFonts w:ascii="Arial" w:hAnsi="Arial" w:cs="Arial"/>
          <w:b/>
          <w:color w:val="000000"/>
          <w:sz w:val="20"/>
          <w:u w:val="single"/>
        </w:rPr>
        <w:t>é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budou 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podkladem pro </w:t>
      </w:r>
      <w:r>
        <w:rPr>
          <w:rFonts w:ascii="Arial" w:hAnsi="Arial" w:cs="Arial"/>
          <w:b/>
          <w:color w:val="000000"/>
          <w:sz w:val="20"/>
          <w:u w:val="single"/>
        </w:rPr>
        <w:t>podání žádostí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 o dotaci</w:t>
      </w:r>
      <w:r>
        <w:rPr>
          <w:rFonts w:ascii="Arial" w:hAnsi="Arial" w:cs="Arial"/>
          <w:b/>
          <w:color w:val="000000"/>
          <w:sz w:val="20"/>
          <w:u w:val="single"/>
        </w:rPr>
        <w:t>,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 bude:</w:t>
      </w:r>
    </w:p>
    <w:p w:rsidR="008D059E" w:rsidRPr="009D5393" w:rsidRDefault="008D059E" w:rsidP="005B3AFB">
      <w:pPr>
        <w:keepNext/>
        <w:numPr>
          <w:ilvl w:val="0"/>
          <w:numId w:val="50"/>
        </w:numPr>
        <w:spacing w:before="120"/>
        <w:ind w:left="426" w:hanging="219"/>
        <w:rPr>
          <w:rFonts w:ascii="Arial" w:hAnsi="Arial" w:cs="Arial"/>
          <w:b/>
          <w:sz w:val="20"/>
        </w:rPr>
      </w:pPr>
      <w:r w:rsidRPr="009D5393">
        <w:rPr>
          <w:rFonts w:ascii="Arial" w:hAnsi="Arial" w:cs="Arial"/>
          <w:b/>
          <w:sz w:val="20"/>
        </w:rPr>
        <w:t>průvodní zpráva</w:t>
      </w:r>
      <w:r w:rsidRPr="009D5393">
        <w:rPr>
          <w:rFonts w:ascii="Arial" w:hAnsi="Arial" w:cs="Arial"/>
          <w:sz w:val="20"/>
        </w:rPr>
        <w:t>, obsahující: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popis a posouzení výchozího stavu lokality před realizací opatření vč. širších územních vztahů, fotodokumentace a biologického posouzení (zejména výskyt zvláště chráněných druhů, průzkum, NDOP, literatura, aj.), zhodnocení stávajících biologických a ekologických hodnot lokality nemusí být v rozsahu biologického hodnocení zpracovaného autorizovanou osobou;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zdůvodnění potřeby realizace opatření – popis změn přispívajících k posílení přirozených funkcí krajiny dosažených realizací opatření (z popisu musí být zřejmý rozsah – kvantita i kvalita dosažených pozitivních změn);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posouzení a popis možných negativních vlivů v průběhu realizace opatření na přírodu a krajinu včetně návrhu opatření na jejich eliminaci či minimalizaci (např. etapizace realizace opatření, záchranné transfery organismů, vytváření dočasných záchranných refugií během realizace apod.);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v případě návaznosti na jiná opatření bude PD obsahovat popis této návaznosti tak, aby umožnil posoudit její význam pro navrhované opatření. Za návazný lze považovat projekt, který pokračuje na stejném místě v realizaci rozpracovaného opatření (časová návaznost) nebo rozšiřuje území, ve kterém již byla podobná opatření realizována (územní návaznost). Za návazný lze považovat v tomto smyslu i záměr navazující na záměr jiného žadatele.</w:t>
      </w:r>
    </w:p>
    <w:p w:rsidR="008D059E" w:rsidRPr="009D5393" w:rsidRDefault="008D059E" w:rsidP="005B3AFB">
      <w:pPr>
        <w:keepNext/>
        <w:numPr>
          <w:ilvl w:val="0"/>
          <w:numId w:val="50"/>
        </w:numPr>
        <w:spacing w:before="120"/>
        <w:ind w:left="426" w:hanging="219"/>
        <w:rPr>
          <w:rFonts w:ascii="Arial" w:hAnsi="Arial" w:cs="Arial"/>
          <w:b/>
          <w:sz w:val="20"/>
        </w:rPr>
      </w:pPr>
      <w:r w:rsidRPr="009D5393">
        <w:rPr>
          <w:rFonts w:ascii="Arial" w:hAnsi="Arial" w:cs="Arial"/>
          <w:b/>
          <w:sz w:val="20"/>
        </w:rPr>
        <w:t xml:space="preserve">oceněný položkový výkaz výměr ve formátu xls 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Pokud žadatel realizuje projekt kombinující v rámci jednoho SC více typů opatření, je povinen doložit oceněný položkový výkaz výměr ve formátu xls pro každé opatření zvlášť.</w:t>
      </w:r>
    </w:p>
    <w:p w:rsidR="008D059E" w:rsidRPr="00306445" w:rsidRDefault="008D059E" w:rsidP="00306445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Položkový rozpočet musí být členěn na oddíly v souladu s PrŽaP a se členěním způsobilých nákladů dle závazného vzoru kumulativního rozpočtu – členění na samostatné části: realizace zeleně, výsadba a ošetření dřevin, trávníky, terénní úpravy, pěšiny, vodní prvky, trvalkové záhony, mobiliář. Nezpůsobilé výdaje musí být vyčleněny a oceněny v samostatných oddílech oceněného výkazu výměr. Členění rozpočtu bude průběžně projednáváno s</w:t>
      </w:r>
      <w:r w:rsidR="00306445">
        <w:rPr>
          <w:rFonts w:ascii="Arial" w:hAnsi="Arial" w:cs="Arial"/>
          <w:sz w:val="20"/>
        </w:rPr>
        <w:t> </w:t>
      </w:r>
      <w:r w:rsidRPr="009D5393">
        <w:rPr>
          <w:rFonts w:ascii="Arial" w:hAnsi="Arial" w:cs="Arial"/>
          <w:sz w:val="20"/>
        </w:rPr>
        <w:t>AOPK</w:t>
      </w:r>
      <w:r w:rsidR="00306445">
        <w:rPr>
          <w:rFonts w:ascii="Arial" w:hAnsi="Arial" w:cs="Arial"/>
          <w:sz w:val="20"/>
        </w:rPr>
        <w:t xml:space="preserve"> ČR</w:t>
      </w:r>
      <w:r w:rsidRPr="00306445">
        <w:rPr>
          <w:rFonts w:ascii="Arial" w:hAnsi="Arial" w:cs="Arial"/>
          <w:sz w:val="20"/>
        </w:rPr>
        <w:t>.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Pokud je pro danou oblast zpracován standard (http://standardy.nature.cz), je třeba, aby bylo opatření navrženo v souladu s tímto standardem. V případě použití odlišného řešení je nutno toto zdůvodnit.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V případě, že je ocenění položkového výkazu výměr nákladnější – vzhledem k Nákladům obvyklých opatření do 150 % nebo Katalogu cen stavebních prací do 100 % (tam, kde není položka v Nákladech obvyklých opatření) – je třeba nákladnější ocenění zdůvodnit:</w:t>
      </w:r>
    </w:p>
    <w:p w:rsidR="008D059E" w:rsidRPr="009D5393" w:rsidRDefault="008D059E" w:rsidP="005B3AFB">
      <w:pPr>
        <w:keepNext/>
        <w:numPr>
          <w:ilvl w:val="0"/>
          <w:numId w:val="48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Náklady akce, které přesahují 150 % Nákladů obvyklých opatření MŽP, nepřesahují 100 % dle Katalogu cen stavebních prací a jsou odůvodněny zvýšeným zájmem ochrany přírody a krajiny.</w:t>
      </w:r>
    </w:p>
    <w:p w:rsidR="008D059E" w:rsidRPr="009D5393" w:rsidRDefault="008D059E" w:rsidP="005B3AFB">
      <w:pPr>
        <w:keepNext/>
        <w:numPr>
          <w:ilvl w:val="0"/>
          <w:numId w:val="48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Náklady akce, které nemají položku v Nákladech obvyklých opatření MŽP, nepřesahují 100 % dle Katalogu cen stavebních prací</w:t>
      </w: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Další povinné náležitosti projektové dokumentace </w:t>
      </w:r>
      <w:r w:rsidRPr="009D5393">
        <w:rPr>
          <w:rFonts w:ascii="Arial" w:hAnsi="Arial" w:cs="Arial"/>
          <w:b/>
          <w:bCs/>
          <w:sz w:val="20"/>
          <w:u w:val="single"/>
        </w:rPr>
        <w:t>Část I:  Revitalizace Pustkoveckého potoka</w:t>
      </w:r>
      <w:r w:rsidRPr="009D5393">
        <w:rPr>
          <w:rFonts w:ascii="Arial" w:hAnsi="Arial" w:cs="Arial"/>
          <w:sz w:val="20"/>
        </w:rPr>
        <w:t xml:space="preserve"> pro</w:t>
      </w:r>
      <w:r>
        <w:rPr>
          <w:rFonts w:ascii="Arial" w:hAnsi="Arial" w:cs="Arial"/>
          <w:sz w:val="20"/>
        </w:rPr>
        <w:t> </w:t>
      </w:r>
      <w:r w:rsidRPr="009D5393">
        <w:rPr>
          <w:rFonts w:ascii="Arial" w:hAnsi="Arial" w:cs="Arial"/>
          <w:sz w:val="20"/>
        </w:rPr>
        <w:t xml:space="preserve">opatření 4.3.3 </w:t>
      </w:r>
      <w:r w:rsidRPr="009D5393">
        <w:rPr>
          <w:rFonts w:ascii="Arial" w:hAnsi="Arial" w:cs="Arial"/>
          <w:i/>
          <w:sz w:val="20"/>
        </w:rPr>
        <w:t>„Revitalizace a podpora samovolné renaturace vodních toků a niv, obnova ekostabilizačních funkcí vodních a na vodu vázaných ekosystémů“:</w:t>
      </w:r>
      <w:r w:rsidRPr="009D5393">
        <w:rPr>
          <w:rFonts w:ascii="Arial" w:hAnsi="Arial" w:cs="Arial"/>
          <w:sz w:val="20"/>
        </w:rPr>
        <w:t xml:space="preserve"> 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inventarizace (soupis) dřevin</w:t>
      </w:r>
      <w:r w:rsidRPr="009D5393">
        <w:rPr>
          <w:rFonts w:ascii="Arial" w:hAnsi="Arial" w:cs="Arial"/>
          <w:sz w:val="20"/>
        </w:rPr>
        <w:t xml:space="preserve">, v případě ošetření nebo kácení dřevin dendrologický průzkum a návrh pěstebního opatření včetně plochy stromu ošetřované dřeviny (součin průměru koruny a výšky stromu). U jednotlivých stromů zahrnuje inventarizace (soupis stromů) lokalizaci stromů a určení základních taxonomických a dendrometrických údajů, dendrologický průzkum zahrnuje kromě inventarizace ještě fyziologické </w:t>
      </w:r>
      <w:r>
        <w:rPr>
          <w:rFonts w:ascii="Arial" w:hAnsi="Arial" w:cs="Arial"/>
          <w:sz w:val="20"/>
        </w:rPr>
        <w:t xml:space="preserve">stáří, vitalitu, zdravotní stav, </w:t>
      </w:r>
      <w:r w:rsidRPr="009D5393">
        <w:rPr>
          <w:rFonts w:ascii="Arial" w:hAnsi="Arial" w:cs="Arial"/>
          <w:sz w:val="20"/>
        </w:rPr>
        <w:t>stabilitu, perspektivu a datum hodnocení. U porostů dřevin zahrnuje. Inventarizace (soupis) lokalizaci, rozdělení do porostních skupin a stanovení rozlohy a dendrologický průzkum zahrnuje kromě inventarizace stanovení taxonomické struktury s početním či procentuálním zastoupením, rozdělení do velikostních kategorií, slovní popis stavu a návrh technologie pěstebního zásahu pro jednotlivé velikostní kategorie. Návrh pěstebního opatření v obou případech zahrnuje technologii a naléhavost zásahu, případně návrh opakování zásahu.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návrh péče o výsadby dřevin po dobu udržitelnosti</w:t>
      </w:r>
      <w:r>
        <w:rPr>
          <w:rFonts w:ascii="Arial" w:hAnsi="Arial" w:cs="Arial"/>
          <w:sz w:val="20"/>
        </w:rPr>
        <w:t>, tzn. po dobu 10 let (</w:t>
      </w:r>
      <w:r w:rsidRPr="009D5393">
        <w:rPr>
          <w:rFonts w:ascii="Arial" w:hAnsi="Arial" w:cs="Arial"/>
          <w:sz w:val="20"/>
        </w:rPr>
        <w:t>režim péče musí být rozepsán na roky a měsíce).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situační výkres do podkladové mapy KN</w:t>
      </w:r>
      <w:r w:rsidRPr="009D5393">
        <w:rPr>
          <w:rFonts w:ascii="Arial" w:hAnsi="Arial" w:cs="Arial"/>
          <w:sz w:val="20"/>
        </w:rPr>
        <w:t xml:space="preserve"> v měřítku 1 : 10 000 a podrobnější výkres,</w:t>
      </w:r>
    </w:p>
    <w:p w:rsidR="008D059E" w:rsidRPr="009D5393" w:rsidRDefault="008D059E" w:rsidP="005B3AFB">
      <w:pPr>
        <w:keepNext/>
        <w:numPr>
          <w:ilvl w:val="0"/>
          <w:numId w:val="45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podrobný situační výkres navrhovaného řešení v měřítku 1 : 200 až 1 : 2000</w:t>
      </w:r>
      <w:r w:rsidRPr="009D5393">
        <w:rPr>
          <w:rFonts w:ascii="Arial" w:hAnsi="Arial" w:cs="Arial"/>
          <w:sz w:val="20"/>
        </w:rPr>
        <w:t>,</w:t>
      </w:r>
    </w:p>
    <w:p w:rsidR="008D059E" w:rsidRPr="009D5393" w:rsidRDefault="008D059E" w:rsidP="005B3AFB">
      <w:pPr>
        <w:keepNext/>
        <w:numPr>
          <w:ilvl w:val="0"/>
          <w:numId w:val="46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podrobný popis výsadby</w:t>
      </w:r>
      <w:r w:rsidRPr="009D5393">
        <w:rPr>
          <w:rFonts w:ascii="Arial" w:hAnsi="Arial" w:cs="Arial"/>
          <w:sz w:val="20"/>
        </w:rPr>
        <w:t xml:space="preserve"> (slovní charakteristika výsadby a osazovací plán ve vhodném měřítku),</w:t>
      </w:r>
    </w:p>
    <w:p w:rsidR="008D059E" w:rsidRPr="009D5393" w:rsidRDefault="008D059E" w:rsidP="005B3AFB">
      <w:pPr>
        <w:keepNext/>
        <w:numPr>
          <w:ilvl w:val="0"/>
          <w:numId w:val="47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zákres dotčených inženýrských sítí</w:t>
      </w:r>
      <w:r w:rsidRPr="009D5393">
        <w:rPr>
          <w:rFonts w:ascii="Arial" w:hAnsi="Arial" w:cs="Arial"/>
          <w:sz w:val="20"/>
        </w:rPr>
        <w:t>,</w:t>
      </w:r>
    </w:p>
    <w:p w:rsidR="008D059E" w:rsidRPr="009D5393" w:rsidRDefault="008D059E" w:rsidP="005B3AFB">
      <w:pPr>
        <w:keepNext/>
        <w:numPr>
          <w:ilvl w:val="0"/>
          <w:numId w:val="43"/>
        </w:numPr>
        <w:autoSpaceDE w:val="0"/>
        <w:autoSpaceDN w:val="0"/>
        <w:spacing w:before="120"/>
        <w:rPr>
          <w:rFonts w:ascii="Arial" w:hAnsi="Arial" w:cs="Arial"/>
          <w:b/>
          <w:bCs/>
          <w:sz w:val="20"/>
          <w:u w:val="single"/>
        </w:rPr>
      </w:pPr>
      <w:r w:rsidRPr="009D5393">
        <w:rPr>
          <w:rFonts w:ascii="Arial" w:hAnsi="Arial" w:cs="Arial"/>
          <w:b/>
          <w:bCs/>
          <w:sz w:val="20"/>
        </w:rPr>
        <w:t xml:space="preserve">předpokládaný harmonogram prací s popisem realizace a následné péče </w:t>
      </w:r>
    </w:p>
    <w:p w:rsidR="008D059E" w:rsidRPr="009D5393" w:rsidRDefault="008D059E" w:rsidP="005B3AFB">
      <w:pPr>
        <w:keepNext/>
        <w:autoSpaceDE w:val="0"/>
        <w:autoSpaceDN w:val="0"/>
        <w:spacing w:before="120"/>
        <w:ind w:left="720"/>
        <w:rPr>
          <w:rFonts w:ascii="Arial" w:eastAsia="Calibri" w:hAnsi="Arial" w:cs="Arial"/>
          <w:sz w:val="20"/>
        </w:rPr>
      </w:pP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Další povinné náležitosti projektové dokumentace </w:t>
      </w:r>
      <w:r w:rsidRPr="009D5393">
        <w:rPr>
          <w:rFonts w:ascii="Arial" w:hAnsi="Arial" w:cs="Arial"/>
          <w:b/>
          <w:bCs/>
          <w:sz w:val="20"/>
          <w:u w:val="single"/>
        </w:rPr>
        <w:t xml:space="preserve">Část III:  </w:t>
      </w:r>
      <w:r>
        <w:rPr>
          <w:rFonts w:ascii="Arial" w:hAnsi="Arial" w:cs="Arial"/>
          <w:b/>
          <w:bCs/>
          <w:sz w:val="20"/>
          <w:u w:val="single"/>
        </w:rPr>
        <w:t xml:space="preserve">Revitalizace </w:t>
      </w:r>
      <w:r w:rsidRPr="009D5393">
        <w:rPr>
          <w:rFonts w:ascii="Arial" w:hAnsi="Arial" w:cs="Arial"/>
          <w:b/>
          <w:bCs/>
          <w:sz w:val="20"/>
          <w:u w:val="single"/>
        </w:rPr>
        <w:t>parku v Pustkoveckém údolí  </w:t>
      </w:r>
      <w:r w:rsidRPr="009D5393">
        <w:rPr>
          <w:rFonts w:ascii="Arial" w:hAnsi="Arial" w:cs="Arial"/>
          <w:b/>
          <w:bCs/>
          <w:sz w:val="20"/>
        </w:rPr>
        <w:t> </w:t>
      </w:r>
      <w:r w:rsidRPr="009D5393">
        <w:rPr>
          <w:rFonts w:ascii="Arial" w:hAnsi="Arial" w:cs="Arial"/>
          <w:sz w:val="20"/>
        </w:rPr>
        <w:t xml:space="preserve"> pro opatření </w:t>
      </w:r>
      <w:r w:rsidRPr="009D5393">
        <w:rPr>
          <w:rFonts w:ascii="Arial" w:hAnsi="Arial" w:cs="Arial"/>
          <w:i/>
          <w:sz w:val="20"/>
        </w:rPr>
        <w:t>4.4.1 „Revitalizace funkčních ploch a prvků sídelní zeleně“:</w:t>
      </w:r>
      <w:r w:rsidRPr="009D5393">
        <w:rPr>
          <w:rFonts w:ascii="Arial" w:hAnsi="Arial" w:cs="Arial"/>
          <w:sz w:val="20"/>
        </w:rPr>
        <w:t xml:space="preserve"> 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inventarizace (soupis) dřevin</w:t>
      </w:r>
      <w:r w:rsidRPr="009D5393">
        <w:rPr>
          <w:rFonts w:ascii="Arial" w:hAnsi="Arial" w:cs="Arial"/>
          <w:sz w:val="20"/>
        </w:rPr>
        <w:t xml:space="preserve">, v případě ošetření nebo kácení dřevin dendrologický průzkum a návrh pěstebního opatření včetně plochy stromu ošetřované dřeviny (součin průměru koruny a výšky stromu). U jednotlivých stromů zahrnuje inventarizace (soupis stromů) lokalizaci stromů a určení základních taxonomických a dendrometrických údajů, dendrologický průzkum zahrnuje kromě inventarizace ještě fyziologické </w:t>
      </w:r>
      <w:r>
        <w:rPr>
          <w:rFonts w:ascii="Arial" w:hAnsi="Arial" w:cs="Arial"/>
          <w:sz w:val="20"/>
        </w:rPr>
        <w:t xml:space="preserve">stáří, vitalitu, zdravotní stav, </w:t>
      </w:r>
      <w:r w:rsidRPr="009D5393">
        <w:rPr>
          <w:rFonts w:ascii="Arial" w:hAnsi="Arial" w:cs="Arial"/>
          <w:sz w:val="20"/>
        </w:rPr>
        <w:t>stabilitu, perspektivu a datum hodnocení. U porostů dřevin zahrnuje. Inventarizace (soupis) lokalizaci, rozdělení do porostních skupin a stanovení rozlohy a dendrologický průzkum zahrnuje kromě inventarizace stanovení taxonomické struktury s početním či procentuálním zastoupením, rozdělení do velikostních kategorií, slovní popis stavu a návrh technologie pěstebního zásahu pro jednotlivé velikostní kategorie. Návrh pěstebního opatření v obou případech zahrnuje technologii a naléhavost zásahu, případně návrh opakování zásahu.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návrh péče o výsadby dřevin po dobu udržitelnosti</w:t>
      </w:r>
      <w:r w:rsidRPr="009D5393">
        <w:rPr>
          <w:rFonts w:ascii="Arial" w:hAnsi="Arial" w:cs="Arial"/>
          <w:sz w:val="20"/>
        </w:rPr>
        <w:t>, tzn. po dob</w:t>
      </w:r>
      <w:r>
        <w:rPr>
          <w:rFonts w:ascii="Arial" w:hAnsi="Arial" w:cs="Arial"/>
          <w:sz w:val="20"/>
        </w:rPr>
        <w:t>u 10 let (</w:t>
      </w:r>
      <w:r w:rsidRPr="009D5393">
        <w:rPr>
          <w:rFonts w:ascii="Arial" w:hAnsi="Arial" w:cs="Arial"/>
          <w:sz w:val="20"/>
        </w:rPr>
        <w:t>režim péče musí být rozepsán na roky a měsíce).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situační výkres do podkladové mapy KN</w:t>
      </w:r>
      <w:r w:rsidRPr="009D5393">
        <w:rPr>
          <w:rFonts w:ascii="Arial" w:hAnsi="Arial" w:cs="Arial"/>
          <w:sz w:val="20"/>
        </w:rPr>
        <w:t xml:space="preserve"> v měřítku 1 : 10 000 a podrobnější výkres,</w:t>
      </w:r>
    </w:p>
    <w:p w:rsidR="008D059E" w:rsidRPr="009D5393" w:rsidRDefault="008D059E" w:rsidP="005B3AFB">
      <w:pPr>
        <w:keepNext/>
        <w:numPr>
          <w:ilvl w:val="0"/>
          <w:numId w:val="44"/>
        </w:numPr>
        <w:autoSpaceDE w:val="0"/>
        <w:autoSpaceDN w:val="0"/>
        <w:spacing w:before="120"/>
        <w:rPr>
          <w:rFonts w:ascii="Arial" w:eastAsia="Calibri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situační výkres stávajícího stavu v měřítku 1 : 200 až 1 : 2000</w:t>
      </w:r>
      <w:r w:rsidRPr="009D5393">
        <w:rPr>
          <w:rFonts w:ascii="Arial" w:hAnsi="Arial" w:cs="Arial"/>
          <w:sz w:val="20"/>
        </w:rPr>
        <w:t xml:space="preserve"> včetně inventarizace dřevin (pokud se jedná o regeneraci stávajících vegetačních prvků),</w:t>
      </w:r>
    </w:p>
    <w:p w:rsidR="008D059E" w:rsidRPr="009D5393" w:rsidRDefault="008D059E" w:rsidP="005B3AFB">
      <w:pPr>
        <w:keepNext/>
        <w:numPr>
          <w:ilvl w:val="0"/>
          <w:numId w:val="45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podrobný situační výkres navrhovaného řešení v měřítku 1 : 200 až 1 : 2000</w:t>
      </w:r>
      <w:r w:rsidRPr="009D5393">
        <w:rPr>
          <w:rFonts w:ascii="Arial" w:hAnsi="Arial" w:cs="Arial"/>
          <w:sz w:val="20"/>
        </w:rPr>
        <w:t>,</w:t>
      </w:r>
    </w:p>
    <w:p w:rsidR="008D059E" w:rsidRPr="009D5393" w:rsidRDefault="008D059E" w:rsidP="005B3AFB">
      <w:pPr>
        <w:keepNext/>
        <w:numPr>
          <w:ilvl w:val="0"/>
          <w:numId w:val="46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podrobný popis výsadby</w:t>
      </w:r>
      <w:r w:rsidRPr="009D5393">
        <w:rPr>
          <w:rFonts w:ascii="Arial" w:hAnsi="Arial" w:cs="Arial"/>
          <w:sz w:val="20"/>
        </w:rPr>
        <w:t xml:space="preserve"> (slovní charakteristika výsadby a osazovací plán ve vhodném měřítku),</w:t>
      </w:r>
    </w:p>
    <w:p w:rsidR="008D059E" w:rsidRPr="009D5393" w:rsidRDefault="008D059E" w:rsidP="005B3AFB">
      <w:pPr>
        <w:keepNext/>
        <w:numPr>
          <w:ilvl w:val="0"/>
          <w:numId w:val="47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zákres dotčených inženýrských sítí</w:t>
      </w:r>
      <w:r w:rsidRPr="009D5393">
        <w:rPr>
          <w:rFonts w:ascii="Arial" w:hAnsi="Arial" w:cs="Arial"/>
          <w:sz w:val="20"/>
        </w:rPr>
        <w:t>,</w:t>
      </w:r>
    </w:p>
    <w:p w:rsidR="008D059E" w:rsidRPr="009D5393" w:rsidRDefault="008D059E" w:rsidP="005B3AFB">
      <w:pPr>
        <w:keepNext/>
        <w:numPr>
          <w:ilvl w:val="0"/>
          <w:numId w:val="43"/>
        </w:numPr>
        <w:autoSpaceDE w:val="0"/>
        <w:autoSpaceDN w:val="0"/>
        <w:spacing w:before="120"/>
        <w:rPr>
          <w:rFonts w:ascii="Arial" w:hAnsi="Arial" w:cs="Arial"/>
          <w:b/>
          <w:bCs/>
          <w:sz w:val="20"/>
          <w:u w:val="single"/>
        </w:rPr>
      </w:pPr>
      <w:r w:rsidRPr="009D5393">
        <w:rPr>
          <w:rFonts w:ascii="Arial" w:hAnsi="Arial" w:cs="Arial"/>
          <w:b/>
          <w:bCs/>
          <w:sz w:val="20"/>
        </w:rPr>
        <w:t xml:space="preserve">předpokládaný harmonogram prací s popisem realizace a následné péče </w:t>
      </w: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</w:p>
    <w:p w:rsidR="008D059E" w:rsidRPr="009D5393" w:rsidRDefault="008D059E" w:rsidP="0018013F">
      <w:pPr>
        <w:keepNext/>
        <w:autoSpaceDE w:val="0"/>
        <w:autoSpaceDN w:val="0"/>
        <w:spacing w:before="120" w:line="300" w:lineRule="exact"/>
        <w:rPr>
          <w:rFonts w:ascii="Arial" w:eastAsia="Calibri" w:hAnsi="Arial" w:cs="Arial"/>
          <w:b/>
          <w:bCs/>
          <w:sz w:val="20"/>
          <w:u w:val="single"/>
        </w:rPr>
      </w:pPr>
      <w:r w:rsidRPr="009D5393">
        <w:rPr>
          <w:rFonts w:ascii="Arial" w:hAnsi="Arial" w:cs="Arial"/>
          <w:b/>
          <w:bCs/>
          <w:sz w:val="20"/>
          <w:u w:val="single"/>
        </w:rPr>
        <w:t>PD  budou navíc obsahovat:</w:t>
      </w:r>
    </w:p>
    <w:p w:rsidR="008D059E" w:rsidRPr="009D5393" w:rsidRDefault="008D059E" w:rsidP="0018013F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doklady o projednání s dotčenými městskými obvody (především v souvislosti se zajištěním povolení ke kácení)</w:t>
      </w:r>
    </w:p>
    <w:p w:rsidR="008D059E" w:rsidRPr="009D5393" w:rsidRDefault="008D059E" w:rsidP="0018013F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doklady o projednání s příslušným OOŽP (s ohledem na skutečnost, že území je VKP)</w:t>
      </w:r>
    </w:p>
    <w:p w:rsidR="008D059E" w:rsidRPr="009D5393" w:rsidRDefault="008D059E" w:rsidP="0018013F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doklady o průběžném projednávání projektu s</w:t>
      </w:r>
      <w:r w:rsidR="00306445">
        <w:rPr>
          <w:rFonts w:ascii="Arial" w:hAnsi="Arial" w:cs="Arial"/>
          <w:sz w:val="20"/>
        </w:rPr>
        <w:t> </w:t>
      </w:r>
      <w:r w:rsidRPr="009D5393">
        <w:rPr>
          <w:rFonts w:ascii="Arial" w:hAnsi="Arial" w:cs="Arial"/>
          <w:sz w:val="20"/>
        </w:rPr>
        <w:t>AOPK</w:t>
      </w:r>
      <w:r w:rsidR="00306445">
        <w:rPr>
          <w:rFonts w:ascii="Arial" w:hAnsi="Arial" w:cs="Arial"/>
          <w:sz w:val="20"/>
        </w:rPr>
        <w:t xml:space="preserve"> ČR</w:t>
      </w:r>
      <w:r w:rsidRPr="009D5393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projektová dokumentace</w:t>
      </w:r>
      <w:r w:rsidRPr="009D5393">
        <w:rPr>
          <w:rFonts w:ascii="Arial" w:hAnsi="Arial" w:cs="Arial"/>
          <w:sz w:val="20"/>
        </w:rPr>
        <w:t xml:space="preserve"> musí navržena v souladu se standardy  AOPK</w:t>
      </w:r>
      <w:r w:rsidR="00306445">
        <w:rPr>
          <w:rFonts w:ascii="Arial" w:hAnsi="Arial" w:cs="Arial"/>
          <w:sz w:val="20"/>
        </w:rPr>
        <w:t xml:space="preserve"> ČR</w:t>
      </w:r>
      <w:r w:rsidRPr="009D5393">
        <w:rPr>
          <w:rFonts w:ascii="Arial" w:hAnsi="Arial" w:cs="Arial"/>
          <w:sz w:val="20"/>
        </w:rPr>
        <w:t xml:space="preserve">, které jsou dostupné na stránkách </w:t>
      </w:r>
      <w:hyperlink r:id="rId17" w:history="1">
        <w:r w:rsidRPr="009D5393">
          <w:rPr>
            <w:rFonts w:ascii="Arial" w:hAnsi="Arial" w:cs="Arial"/>
            <w:color w:val="0000FF"/>
            <w:sz w:val="20"/>
            <w:u w:val="single"/>
          </w:rPr>
          <w:t>www.standardy.nature.cz</w:t>
        </w:r>
      </w:hyperlink>
      <w:r w:rsidRPr="009D5393">
        <w:rPr>
          <w:rFonts w:ascii="Arial" w:hAnsi="Arial" w:cs="Arial"/>
          <w:sz w:val="20"/>
        </w:rPr>
        <w:t xml:space="preserve">) </w:t>
      </w:r>
    </w:p>
    <w:p w:rsidR="008D059E" w:rsidRPr="00E330C3" w:rsidRDefault="008D059E" w:rsidP="0018013F">
      <w:pPr>
        <w:keepNext/>
        <w:autoSpaceDE w:val="0"/>
        <w:autoSpaceDN w:val="0"/>
        <w:spacing w:before="120" w:line="300" w:lineRule="exact"/>
        <w:rPr>
          <w:rFonts w:ascii="Arial" w:hAnsi="Arial" w:cs="Arial"/>
          <w:sz w:val="20"/>
        </w:rPr>
      </w:pPr>
    </w:p>
    <w:p w:rsidR="008D059E" w:rsidRPr="00E330C3" w:rsidRDefault="008D059E" w:rsidP="0018013F">
      <w:pPr>
        <w:keepNext/>
        <w:autoSpaceDE w:val="0"/>
        <w:autoSpaceDN w:val="0"/>
        <w:spacing w:before="120" w:line="300" w:lineRule="exact"/>
        <w:rPr>
          <w:rFonts w:ascii="Arial" w:hAnsi="Arial" w:cs="Arial"/>
          <w:sz w:val="20"/>
        </w:rPr>
      </w:pPr>
    </w:p>
    <w:p w:rsidR="00E330C3" w:rsidRPr="00E330C3" w:rsidRDefault="00E330C3" w:rsidP="0018013F">
      <w:pPr>
        <w:keepNext/>
        <w:spacing w:before="120" w:line="300" w:lineRule="exact"/>
        <w:rPr>
          <w:rFonts w:ascii="Arial" w:hAnsi="Arial" w:cs="Arial"/>
          <w:sz w:val="24"/>
          <w:szCs w:val="24"/>
        </w:rPr>
      </w:pPr>
    </w:p>
    <w:p w:rsidR="00E330C3" w:rsidRPr="00E330C3" w:rsidRDefault="00E330C3" w:rsidP="0018013F">
      <w:pPr>
        <w:keepNext/>
        <w:jc w:val="left"/>
        <w:rPr>
          <w:rFonts w:ascii="Calibri" w:hAnsi="Calibri"/>
          <w:sz w:val="24"/>
          <w:szCs w:val="24"/>
        </w:rPr>
      </w:pPr>
    </w:p>
    <w:p w:rsidR="00E330C3" w:rsidRPr="00E330C3" w:rsidRDefault="00E330C3" w:rsidP="0018013F">
      <w:pPr>
        <w:keepNext/>
        <w:ind w:left="2832" w:firstLine="708"/>
        <w:jc w:val="right"/>
        <w:rPr>
          <w:szCs w:val="22"/>
        </w:rPr>
      </w:pPr>
    </w:p>
    <w:sectPr w:rsidR="00E330C3" w:rsidRPr="00E330C3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CD" w:rsidRDefault="001243CD">
      <w:r>
        <w:separator/>
      </w:r>
    </w:p>
  </w:endnote>
  <w:endnote w:type="continuationSeparator" w:id="0">
    <w:p w:rsidR="001243CD" w:rsidRDefault="0012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CD" w:rsidRDefault="001243CD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CF0CEC">
      <w:rPr>
        <w:rStyle w:val="slostrnky"/>
        <w:rFonts w:ascii="Arial" w:hAnsi="Arial" w:cs="Arial"/>
        <w:noProof/>
        <w:color w:val="003C69"/>
        <w:sz w:val="16"/>
      </w:rPr>
      <w:t>16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CF0CEC">
      <w:rPr>
        <w:rStyle w:val="slostrnky"/>
        <w:rFonts w:ascii="Arial" w:hAnsi="Arial" w:cs="Arial"/>
        <w:noProof/>
        <w:color w:val="003C69"/>
        <w:sz w:val="16"/>
      </w:rPr>
      <w:t>24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příkazní </w:t>
    </w:r>
  </w:p>
  <w:p w:rsidR="001243CD" w:rsidRPr="001E12FD" w:rsidRDefault="001243CD" w:rsidP="00470DEF">
    <w:pPr>
      <w:pStyle w:val="Zpat"/>
      <w:tabs>
        <w:tab w:val="clear" w:pos="4536"/>
        <w:tab w:val="clear" w:pos="9072"/>
        <w:tab w:val="center" w:pos="180"/>
        <w:tab w:val="left" w:pos="3060"/>
      </w:tabs>
      <w:ind w:right="3083"/>
      <w:rPr>
        <w:rFonts w:ascii="Arial" w:hAnsi="Arial" w:cs="Arial"/>
        <w:color w:val="1F497D" w:themeColor="text2"/>
        <w:sz w:val="16"/>
      </w:rPr>
    </w:pPr>
    <w:r w:rsidRPr="001E12FD">
      <w:rPr>
        <w:rFonts w:ascii="Arial" w:hAnsi="Arial" w:cs="Arial"/>
        <w:noProof/>
        <w:color w:val="1F497D" w:themeColor="text2"/>
        <w:sz w:val="16"/>
      </w:rPr>
      <w:drawing>
        <wp:anchor distT="0" distB="0" distL="114300" distR="114300" simplePos="0" relativeHeight="251657216" behindDoc="1" locked="0" layoutInCell="1" allowOverlap="1" wp14:anchorId="50A922FF" wp14:editId="03B0695B">
          <wp:simplePos x="0" y="0"/>
          <wp:positionH relativeFrom="column">
            <wp:posOffset>4572000</wp:posOffset>
          </wp:positionH>
          <wp:positionV relativeFrom="paragraph">
            <wp:posOffset>97790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2FD">
      <w:rPr>
        <w:rStyle w:val="slostrnky"/>
        <w:rFonts w:ascii="Arial" w:hAnsi="Arial" w:cs="Arial"/>
        <w:color w:val="1F497D" w:themeColor="text2"/>
        <w:sz w:val="16"/>
      </w:rPr>
      <w:t>„</w:t>
    </w:r>
    <w:r w:rsidRPr="00E330C3">
      <w:rPr>
        <w:rStyle w:val="slostrnky"/>
        <w:rFonts w:ascii="Arial" w:hAnsi="Arial" w:cs="Arial"/>
        <w:color w:val="1F497D" w:themeColor="text2"/>
        <w:sz w:val="16"/>
      </w:rPr>
      <w:t>Revitalizace Pustkoveckého údolí</w:t>
    </w:r>
    <w:r w:rsidRPr="001E12FD">
      <w:rPr>
        <w:rStyle w:val="slostrnky"/>
        <w:rFonts w:ascii="Arial" w:hAnsi="Arial" w:cs="Arial"/>
        <w:color w:val="1F497D" w:themeColor="text2"/>
        <w:sz w:val="16"/>
      </w:rPr>
      <w:t xml:space="preserve"> (PD+AD+IČ)“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CD" w:rsidRDefault="001243CD">
      <w:r>
        <w:separator/>
      </w:r>
    </w:p>
  </w:footnote>
  <w:footnote w:type="continuationSeparator" w:id="0">
    <w:p w:rsidR="001243CD" w:rsidRDefault="0012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CD" w:rsidRPr="004B331E" w:rsidRDefault="001243CD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0B409C" wp14:editId="72BA79E9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3CD" w:rsidRPr="005D1D94" w:rsidRDefault="001243CD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1243CD" w:rsidRDefault="001243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1243CD" w:rsidRPr="005D1D94" w:rsidRDefault="001243CD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1243CD" w:rsidRDefault="001243CD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1243CD" w:rsidRDefault="001243C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1243CD" w:rsidRDefault="001243C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EAD0E" wp14:editId="3171FDD4">
          <wp:simplePos x="0" y="0"/>
          <wp:positionH relativeFrom="column">
            <wp:posOffset>-27940</wp:posOffset>
          </wp:positionH>
          <wp:positionV relativeFrom="paragraph">
            <wp:posOffset>34290</wp:posOffset>
          </wp:positionV>
          <wp:extent cx="3050540" cy="72961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7" t="34178" r="6349" b="39162"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3CD" w:rsidRDefault="001243C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  <w:p w:rsidR="001243CD" w:rsidRDefault="001243C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  <w:p w:rsidR="001243CD" w:rsidRDefault="001243C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  <w:p w:rsidR="001243CD" w:rsidRDefault="001243C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  <w:p w:rsidR="001243CD" w:rsidRDefault="001243C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7C"/>
    <w:multiLevelType w:val="hybridMultilevel"/>
    <w:tmpl w:val="34DC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0BF"/>
    <w:multiLevelType w:val="hybridMultilevel"/>
    <w:tmpl w:val="5DCE2D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C784C"/>
    <w:multiLevelType w:val="hybridMultilevel"/>
    <w:tmpl w:val="4EE419DE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C36CC"/>
    <w:multiLevelType w:val="hybridMultilevel"/>
    <w:tmpl w:val="FB082FB0"/>
    <w:lvl w:ilvl="0" w:tplc="3FBC9AB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1F36"/>
    <w:multiLevelType w:val="hybridMultilevel"/>
    <w:tmpl w:val="3BD6E4F4"/>
    <w:lvl w:ilvl="0" w:tplc="52004B58">
      <w:start w:val="1"/>
      <w:numFmt w:val="none"/>
      <w:lvlText w:val="C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F44ED"/>
    <w:multiLevelType w:val="hybridMultilevel"/>
    <w:tmpl w:val="552AB858"/>
    <w:lvl w:ilvl="0" w:tplc="A20647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96282"/>
    <w:multiLevelType w:val="hybridMultilevel"/>
    <w:tmpl w:val="2E608930"/>
    <w:lvl w:ilvl="0" w:tplc="5B86965E">
      <w:start w:val="1"/>
      <w:numFmt w:val="upperRoman"/>
      <w:lvlText w:val="%1."/>
      <w:lvlJc w:val="left"/>
      <w:pPr>
        <w:ind w:left="1069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67FA1"/>
    <w:multiLevelType w:val="hybridMultilevel"/>
    <w:tmpl w:val="3F261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056BF"/>
    <w:multiLevelType w:val="hybridMultilevel"/>
    <w:tmpl w:val="2E944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20D9"/>
    <w:multiLevelType w:val="hybridMultilevel"/>
    <w:tmpl w:val="C904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10F57"/>
    <w:multiLevelType w:val="hybridMultilevel"/>
    <w:tmpl w:val="1146EFAC"/>
    <w:lvl w:ilvl="0" w:tplc="60D660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CCD7F46"/>
    <w:multiLevelType w:val="hybridMultilevel"/>
    <w:tmpl w:val="02A00A48"/>
    <w:lvl w:ilvl="0" w:tplc="C79A09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0697641"/>
    <w:multiLevelType w:val="hybridMultilevel"/>
    <w:tmpl w:val="F7123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6911B36"/>
    <w:multiLevelType w:val="hybridMultilevel"/>
    <w:tmpl w:val="3538EF02"/>
    <w:lvl w:ilvl="0" w:tplc="AD52CD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612BF"/>
    <w:multiLevelType w:val="hybridMultilevel"/>
    <w:tmpl w:val="480A336A"/>
    <w:lvl w:ilvl="0" w:tplc="E8B04F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243ED5"/>
    <w:multiLevelType w:val="hybridMultilevel"/>
    <w:tmpl w:val="FB6A9E7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75EF4"/>
    <w:multiLevelType w:val="hybridMultilevel"/>
    <w:tmpl w:val="E862815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5215FE"/>
    <w:multiLevelType w:val="hybridMultilevel"/>
    <w:tmpl w:val="A4B09630"/>
    <w:lvl w:ilvl="0" w:tplc="1DE2B1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F63"/>
    <w:multiLevelType w:val="hybridMultilevel"/>
    <w:tmpl w:val="7F1E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F608D"/>
    <w:multiLevelType w:val="hybridMultilevel"/>
    <w:tmpl w:val="41DAD8B0"/>
    <w:lvl w:ilvl="0" w:tplc="6B726D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826CC8"/>
    <w:multiLevelType w:val="hybridMultilevel"/>
    <w:tmpl w:val="D63AF046"/>
    <w:lvl w:ilvl="0" w:tplc="519AD54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4C4834F5"/>
    <w:multiLevelType w:val="hybridMultilevel"/>
    <w:tmpl w:val="B664C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324EA"/>
    <w:multiLevelType w:val="hybridMultilevel"/>
    <w:tmpl w:val="F182A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2689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C152D"/>
    <w:multiLevelType w:val="hybridMultilevel"/>
    <w:tmpl w:val="B008C1BA"/>
    <w:lvl w:ilvl="0" w:tplc="9B3234C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F0328B"/>
    <w:multiLevelType w:val="hybridMultilevel"/>
    <w:tmpl w:val="56BCF2B2"/>
    <w:lvl w:ilvl="0" w:tplc="51CA0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B6831"/>
    <w:multiLevelType w:val="multilevel"/>
    <w:tmpl w:val="7DFCCBB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451289"/>
    <w:multiLevelType w:val="hybridMultilevel"/>
    <w:tmpl w:val="2392EFBC"/>
    <w:lvl w:ilvl="0" w:tplc="72ACA51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3E6E78"/>
    <w:multiLevelType w:val="multilevel"/>
    <w:tmpl w:val="CF6AC8A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>
    <w:nsid w:val="73CE0027"/>
    <w:multiLevelType w:val="hybridMultilevel"/>
    <w:tmpl w:val="EB6C0C5A"/>
    <w:lvl w:ilvl="0" w:tplc="25F0CD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7F3024D"/>
    <w:multiLevelType w:val="hybridMultilevel"/>
    <w:tmpl w:val="F014E3BE"/>
    <w:lvl w:ilvl="0" w:tplc="881C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B81"/>
    <w:multiLevelType w:val="hybridMultilevel"/>
    <w:tmpl w:val="D4A20B0C"/>
    <w:lvl w:ilvl="0" w:tplc="45C4F3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928BD"/>
    <w:multiLevelType w:val="hybridMultilevel"/>
    <w:tmpl w:val="80104E10"/>
    <w:lvl w:ilvl="0" w:tplc="FB1CE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1"/>
  </w:num>
  <w:num w:numId="2">
    <w:abstractNumId w:val="33"/>
  </w:num>
  <w:num w:numId="3">
    <w:abstractNumId w:val="31"/>
  </w:num>
  <w:num w:numId="4">
    <w:abstractNumId w:val="19"/>
  </w:num>
  <w:num w:numId="5">
    <w:abstractNumId w:val="34"/>
  </w:num>
  <w:num w:numId="6">
    <w:abstractNumId w:val="27"/>
  </w:num>
  <w:num w:numId="7">
    <w:abstractNumId w:val="5"/>
  </w:num>
  <w:num w:numId="8">
    <w:abstractNumId w:val="9"/>
  </w:num>
  <w:num w:numId="9">
    <w:abstractNumId w:val="21"/>
  </w:num>
  <w:num w:numId="10">
    <w:abstractNumId w:val="24"/>
  </w:num>
  <w:num w:numId="11">
    <w:abstractNumId w:val="48"/>
  </w:num>
  <w:num w:numId="12">
    <w:abstractNumId w:val="45"/>
  </w:num>
  <w:num w:numId="13">
    <w:abstractNumId w:val="36"/>
  </w:num>
  <w:num w:numId="14">
    <w:abstractNumId w:val="35"/>
  </w:num>
  <w:num w:numId="15">
    <w:abstractNumId w:val="40"/>
  </w:num>
  <w:num w:numId="16">
    <w:abstractNumId w:val="49"/>
  </w:num>
  <w:num w:numId="17">
    <w:abstractNumId w:val="23"/>
  </w:num>
  <w:num w:numId="18">
    <w:abstractNumId w:val="38"/>
  </w:num>
  <w:num w:numId="19">
    <w:abstractNumId w:val="14"/>
  </w:num>
  <w:num w:numId="20">
    <w:abstractNumId w:val="4"/>
  </w:num>
  <w:num w:numId="21">
    <w:abstractNumId w:val="22"/>
  </w:num>
  <w:num w:numId="22">
    <w:abstractNumId w:val="17"/>
  </w:num>
  <w:num w:numId="23">
    <w:abstractNumId w:val="28"/>
  </w:num>
  <w:num w:numId="24">
    <w:abstractNumId w:val="51"/>
  </w:num>
  <w:num w:numId="25">
    <w:abstractNumId w:val="47"/>
  </w:num>
  <w:num w:numId="26">
    <w:abstractNumId w:val="50"/>
  </w:num>
  <w:num w:numId="27">
    <w:abstractNumId w:val="46"/>
  </w:num>
  <w:num w:numId="28">
    <w:abstractNumId w:val="43"/>
  </w:num>
  <w:num w:numId="29">
    <w:abstractNumId w:val="44"/>
  </w:num>
  <w:num w:numId="30">
    <w:abstractNumId w:val="13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25"/>
  </w:num>
  <w:num w:numId="36">
    <w:abstractNumId w:val="39"/>
  </w:num>
  <w:num w:numId="37">
    <w:abstractNumId w:val="11"/>
  </w:num>
  <w:num w:numId="38">
    <w:abstractNumId w:val="37"/>
  </w:num>
  <w:num w:numId="39">
    <w:abstractNumId w:val="42"/>
  </w:num>
  <w:num w:numId="40">
    <w:abstractNumId w:val="4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7"/>
  </w:num>
  <w:num w:numId="43">
    <w:abstractNumId w:val="18"/>
  </w:num>
  <w:num w:numId="44">
    <w:abstractNumId w:val="0"/>
  </w:num>
  <w:num w:numId="45">
    <w:abstractNumId w:val="10"/>
  </w:num>
  <w:num w:numId="46">
    <w:abstractNumId w:val="29"/>
  </w:num>
  <w:num w:numId="47">
    <w:abstractNumId w:val="8"/>
  </w:num>
  <w:num w:numId="48">
    <w:abstractNumId w:val="1"/>
  </w:num>
  <w:num w:numId="49">
    <w:abstractNumId w:val="20"/>
  </w:num>
  <w:num w:numId="50">
    <w:abstractNumId w:val="26"/>
  </w:num>
  <w:num w:numId="51">
    <w:abstractNumId w:val="6"/>
  </w:num>
  <w:num w:numId="52">
    <w:abstractNumId w:val="30"/>
  </w:num>
  <w:num w:numId="53">
    <w:abstractNumId w:val="16"/>
  </w:num>
  <w:num w:numId="54">
    <w:abstractNumId w:val="4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24FE"/>
    <w:rsid w:val="00013736"/>
    <w:rsid w:val="00015658"/>
    <w:rsid w:val="0001594F"/>
    <w:rsid w:val="000169A5"/>
    <w:rsid w:val="00016DDB"/>
    <w:rsid w:val="000175F2"/>
    <w:rsid w:val="00020B19"/>
    <w:rsid w:val="00021766"/>
    <w:rsid w:val="000219DA"/>
    <w:rsid w:val="00022220"/>
    <w:rsid w:val="00022F28"/>
    <w:rsid w:val="00024355"/>
    <w:rsid w:val="00025166"/>
    <w:rsid w:val="00025A4E"/>
    <w:rsid w:val="00033C04"/>
    <w:rsid w:val="00035092"/>
    <w:rsid w:val="0003711D"/>
    <w:rsid w:val="00037319"/>
    <w:rsid w:val="00040578"/>
    <w:rsid w:val="00040C17"/>
    <w:rsid w:val="000417D0"/>
    <w:rsid w:val="00044196"/>
    <w:rsid w:val="000442AB"/>
    <w:rsid w:val="00044398"/>
    <w:rsid w:val="00045D05"/>
    <w:rsid w:val="000466CD"/>
    <w:rsid w:val="00051F10"/>
    <w:rsid w:val="0005311A"/>
    <w:rsid w:val="0005380C"/>
    <w:rsid w:val="00054463"/>
    <w:rsid w:val="00054E19"/>
    <w:rsid w:val="00055BA2"/>
    <w:rsid w:val="00056054"/>
    <w:rsid w:val="000562C8"/>
    <w:rsid w:val="00056ACE"/>
    <w:rsid w:val="00061C42"/>
    <w:rsid w:val="000627C8"/>
    <w:rsid w:val="0006285D"/>
    <w:rsid w:val="0006380B"/>
    <w:rsid w:val="000675F9"/>
    <w:rsid w:val="000677F4"/>
    <w:rsid w:val="00070B56"/>
    <w:rsid w:val="00070C83"/>
    <w:rsid w:val="00071371"/>
    <w:rsid w:val="000713D9"/>
    <w:rsid w:val="00071E0D"/>
    <w:rsid w:val="00072DA9"/>
    <w:rsid w:val="0007303D"/>
    <w:rsid w:val="0008046A"/>
    <w:rsid w:val="00080850"/>
    <w:rsid w:val="00083C40"/>
    <w:rsid w:val="000867BE"/>
    <w:rsid w:val="00086CBF"/>
    <w:rsid w:val="00086D7E"/>
    <w:rsid w:val="00090A10"/>
    <w:rsid w:val="000928A1"/>
    <w:rsid w:val="00092AF2"/>
    <w:rsid w:val="00093220"/>
    <w:rsid w:val="000945EC"/>
    <w:rsid w:val="00096FF9"/>
    <w:rsid w:val="0009712B"/>
    <w:rsid w:val="000975A2"/>
    <w:rsid w:val="000A0C39"/>
    <w:rsid w:val="000A1892"/>
    <w:rsid w:val="000A3347"/>
    <w:rsid w:val="000A5CAF"/>
    <w:rsid w:val="000A7597"/>
    <w:rsid w:val="000B1822"/>
    <w:rsid w:val="000B26C5"/>
    <w:rsid w:val="000B2C5E"/>
    <w:rsid w:val="000B3AEF"/>
    <w:rsid w:val="000B50B5"/>
    <w:rsid w:val="000B6068"/>
    <w:rsid w:val="000B6EED"/>
    <w:rsid w:val="000C07CE"/>
    <w:rsid w:val="000C0BA6"/>
    <w:rsid w:val="000C3513"/>
    <w:rsid w:val="000C38F1"/>
    <w:rsid w:val="000C43C8"/>
    <w:rsid w:val="000C4867"/>
    <w:rsid w:val="000C49A6"/>
    <w:rsid w:val="000C62ED"/>
    <w:rsid w:val="000C7887"/>
    <w:rsid w:val="000D3F47"/>
    <w:rsid w:val="000D4827"/>
    <w:rsid w:val="000D7F95"/>
    <w:rsid w:val="000E0147"/>
    <w:rsid w:val="000E08AF"/>
    <w:rsid w:val="000E0D1F"/>
    <w:rsid w:val="000E16C5"/>
    <w:rsid w:val="000E1B7D"/>
    <w:rsid w:val="000E36DF"/>
    <w:rsid w:val="000E4258"/>
    <w:rsid w:val="000E64DA"/>
    <w:rsid w:val="000F21DD"/>
    <w:rsid w:val="000F3E66"/>
    <w:rsid w:val="000F4584"/>
    <w:rsid w:val="000F5411"/>
    <w:rsid w:val="000F6E9D"/>
    <w:rsid w:val="000F75E0"/>
    <w:rsid w:val="000F776D"/>
    <w:rsid w:val="00100365"/>
    <w:rsid w:val="00100A04"/>
    <w:rsid w:val="00101112"/>
    <w:rsid w:val="00101F79"/>
    <w:rsid w:val="00102400"/>
    <w:rsid w:val="00102D3A"/>
    <w:rsid w:val="0010358A"/>
    <w:rsid w:val="0010600A"/>
    <w:rsid w:val="001061EA"/>
    <w:rsid w:val="001118BB"/>
    <w:rsid w:val="00113B31"/>
    <w:rsid w:val="00115A89"/>
    <w:rsid w:val="001160C3"/>
    <w:rsid w:val="001234E5"/>
    <w:rsid w:val="0012406F"/>
    <w:rsid w:val="001243CD"/>
    <w:rsid w:val="00124466"/>
    <w:rsid w:val="001253BD"/>
    <w:rsid w:val="001264C5"/>
    <w:rsid w:val="00126FC7"/>
    <w:rsid w:val="0013015E"/>
    <w:rsid w:val="00130938"/>
    <w:rsid w:val="00130D48"/>
    <w:rsid w:val="001329D0"/>
    <w:rsid w:val="001334F6"/>
    <w:rsid w:val="00133A86"/>
    <w:rsid w:val="001342F1"/>
    <w:rsid w:val="001347C9"/>
    <w:rsid w:val="00135E4C"/>
    <w:rsid w:val="00137642"/>
    <w:rsid w:val="001414D0"/>
    <w:rsid w:val="001426D1"/>
    <w:rsid w:val="00143526"/>
    <w:rsid w:val="00144B80"/>
    <w:rsid w:val="00145044"/>
    <w:rsid w:val="0014582F"/>
    <w:rsid w:val="00146569"/>
    <w:rsid w:val="001474FD"/>
    <w:rsid w:val="001501E6"/>
    <w:rsid w:val="00151C2E"/>
    <w:rsid w:val="00151EFE"/>
    <w:rsid w:val="00152E24"/>
    <w:rsid w:val="00155397"/>
    <w:rsid w:val="00155E06"/>
    <w:rsid w:val="00156B4F"/>
    <w:rsid w:val="0016048F"/>
    <w:rsid w:val="00162725"/>
    <w:rsid w:val="0016355A"/>
    <w:rsid w:val="001643D2"/>
    <w:rsid w:val="00165B8D"/>
    <w:rsid w:val="001663DB"/>
    <w:rsid w:val="00167268"/>
    <w:rsid w:val="00174587"/>
    <w:rsid w:val="00174AF8"/>
    <w:rsid w:val="00174B0B"/>
    <w:rsid w:val="0017643E"/>
    <w:rsid w:val="00176737"/>
    <w:rsid w:val="001767EA"/>
    <w:rsid w:val="00176AEE"/>
    <w:rsid w:val="0018013F"/>
    <w:rsid w:val="00180372"/>
    <w:rsid w:val="00183EA2"/>
    <w:rsid w:val="001861FE"/>
    <w:rsid w:val="0019010A"/>
    <w:rsid w:val="00190338"/>
    <w:rsid w:val="00190C45"/>
    <w:rsid w:val="001914D0"/>
    <w:rsid w:val="001978A6"/>
    <w:rsid w:val="00197D3C"/>
    <w:rsid w:val="00197F6C"/>
    <w:rsid w:val="001A0B41"/>
    <w:rsid w:val="001A1547"/>
    <w:rsid w:val="001A2F93"/>
    <w:rsid w:val="001A4566"/>
    <w:rsid w:val="001B09A6"/>
    <w:rsid w:val="001B1F8D"/>
    <w:rsid w:val="001B2C3B"/>
    <w:rsid w:val="001B696D"/>
    <w:rsid w:val="001B72A0"/>
    <w:rsid w:val="001C2CDC"/>
    <w:rsid w:val="001C3510"/>
    <w:rsid w:val="001C3F93"/>
    <w:rsid w:val="001C6337"/>
    <w:rsid w:val="001D0EC2"/>
    <w:rsid w:val="001D204D"/>
    <w:rsid w:val="001D2B2F"/>
    <w:rsid w:val="001D3012"/>
    <w:rsid w:val="001D3982"/>
    <w:rsid w:val="001D3DFE"/>
    <w:rsid w:val="001D785C"/>
    <w:rsid w:val="001E1003"/>
    <w:rsid w:val="001E12FD"/>
    <w:rsid w:val="001E2F5E"/>
    <w:rsid w:val="001E4767"/>
    <w:rsid w:val="001E65B8"/>
    <w:rsid w:val="001F0B11"/>
    <w:rsid w:val="001F0E36"/>
    <w:rsid w:val="001F12CD"/>
    <w:rsid w:val="001F2B1C"/>
    <w:rsid w:val="001F2C1D"/>
    <w:rsid w:val="001F33E9"/>
    <w:rsid w:val="001F5183"/>
    <w:rsid w:val="001F51AC"/>
    <w:rsid w:val="00202A41"/>
    <w:rsid w:val="002030E6"/>
    <w:rsid w:val="00204AA7"/>
    <w:rsid w:val="002061C5"/>
    <w:rsid w:val="002101A6"/>
    <w:rsid w:val="0021060A"/>
    <w:rsid w:val="002167B7"/>
    <w:rsid w:val="00216BC5"/>
    <w:rsid w:val="002177AE"/>
    <w:rsid w:val="0022138E"/>
    <w:rsid w:val="00221CAF"/>
    <w:rsid w:val="00221F98"/>
    <w:rsid w:val="002231FE"/>
    <w:rsid w:val="002237BB"/>
    <w:rsid w:val="00225580"/>
    <w:rsid w:val="00225FB2"/>
    <w:rsid w:val="002263DB"/>
    <w:rsid w:val="0023004F"/>
    <w:rsid w:val="00230FE1"/>
    <w:rsid w:val="00231BDE"/>
    <w:rsid w:val="002320D0"/>
    <w:rsid w:val="002320E5"/>
    <w:rsid w:val="0023442A"/>
    <w:rsid w:val="002352AC"/>
    <w:rsid w:val="00236962"/>
    <w:rsid w:val="00236DB4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54E"/>
    <w:rsid w:val="002657C6"/>
    <w:rsid w:val="002728EF"/>
    <w:rsid w:val="00273DD9"/>
    <w:rsid w:val="00275B0D"/>
    <w:rsid w:val="002769C6"/>
    <w:rsid w:val="00277AA4"/>
    <w:rsid w:val="002819D9"/>
    <w:rsid w:val="00283ED8"/>
    <w:rsid w:val="00286305"/>
    <w:rsid w:val="00287785"/>
    <w:rsid w:val="00287DCF"/>
    <w:rsid w:val="00292765"/>
    <w:rsid w:val="00292881"/>
    <w:rsid w:val="00292DFB"/>
    <w:rsid w:val="002A0AAE"/>
    <w:rsid w:val="002A16B0"/>
    <w:rsid w:val="002A4676"/>
    <w:rsid w:val="002A46CA"/>
    <w:rsid w:val="002A47F5"/>
    <w:rsid w:val="002A6EED"/>
    <w:rsid w:val="002B0CAF"/>
    <w:rsid w:val="002B3239"/>
    <w:rsid w:val="002B32C4"/>
    <w:rsid w:val="002B3C4F"/>
    <w:rsid w:val="002B5A32"/>
    <w:rsid w:val="002B78C8"/>
    <w:rsid w:val="002C06C4"/>
    <w:rsid w:val="002C3B88"/>
    <w:rsid w:val="002C4AC0"/>
    <w:rsid w:val="002C7F0D"/>
    <w:rsid w:val="002D1645"/>
    <w:rsid w:val="002D4875"/>
    <w:rsid w:val="002D4E6E"/>
    <w:rsid w:val="002D5CB8"/>
    <w:rsid w:val="002D6895"/>
    <w:rsid w:val="002D752A"/>
    <w:rsid w:val="002E09F0"/>
    <w:rsid w:val="002E12F2"/>
    <w:rsid w:val="002E2E0A"/>
    <w:rsid w:val="002E5F59"/>
    <w:rsid w:val="002E7726"/>
    <w:rsid w:val="002F0438"/>
    <w:rsid w:val="002F1618"/>
    <w:rsid w:val="002F2854"/>
    <w:rsid w:val="002F344C"/>
    <w:rsid w:val="002F4DBB"/>
    <w:rsid w:val="002F5659"/>
    <w:rsid w:val="002F6F9D"/>
    <w:rsid w:val="002F7F3E"/>
    <w:rsid w:val="003009F7"/>
    <w:rsid w:val="00303C4B"/>
    <w:rsid w:val="00305D99"/>
    <w:rsid w:val="003060A4"/>
    <w:rsid w:val="00306445"/>
    <w:rsid w:val="0030710B"/>
    <w:rsid w:val="0031044D"/>
    <w:rsid w:val="003116EB"/>
    <w:rsid w:val="003117A7"/>
    <w:rsid w:val="00311DE8"/>
    <w:rsid w:val="003134FA"/>
    <w:rsid w:val="00313E8C"/>
    <w:rsid w:val="00314A5E"/>
    <w:rsid w:val="00314AA3"/>
    <w:rsid w:val="00314F3D"/>
    <w:rsid w:val="00315B89"/>
    <w:rsid w:val="00316048"/>
    <w:rsid w:val="003170BD"/>
    <w:rsid w:val="00320955"/>
    <w:rsid w:val="00322A36"/>
    <w:rsid w:val="0032322B"/>
    <w:rsid w:val="00323653"/>
    <w:rsid w:val="0032435E"/>
    <w:rsid w:val="00324A85"/>
    <w:rsid w:val="00332C96"/>
    <w:rsid w:val="003373E1"/>
    <w:rsid w:val="003377FE"/>
    <w:rsid w:val="003404D0"/>
    <w:rsid w:val="00346146"/>
    <w:rsid w:val="00346E3C"/>
    <w:rsid w:val="0034771A"/>
    <w:rsid w:val="00350219"/>
    <w:rsid w:val="00350538"/>
    <w:rsid w:val="00353CAC"/>
    <w:rsid w:val="00354A7E"/>
    <w:rsid w:val="003560EE"/>
    <w:rsid w:val="00356C45"/>
    <w:rsid w:val="00357C92"/>
    <w:rsid w:val="00360B03"/>
    <w:rsid w:val="00361FA9"/>
    <w:rsid w:val="0036247B"/>
    <w:rsid w:val="0036367F"/>
    <w:rsid w:val="003637AB"/>
    <w:rsid w:val="0036513F"/>
    <w:rsid w:val="0036786C"/>
    <w:rsid w:val="00371878"/>
    <w:rsid w:val="00374C5B"/>
    <w:rsid w:val="00375799"/>
    <w:rsid w:val="003757E2"/>
    <w:rsid w:val="00376CF4"/>
    <w:rsid w:val="003815EF"/>
    <w:rsid w:val="00382A1D"/>
    <w:rsid w:val="00386677"/>
    <w:rsid w:val="00386E3F"/>
    <w:rsid w:val="00387E7C"/>
    <w:rsid w:val="00390C58"/>
    <w:rsid w:val="0039103C"/>
    <w:rsid w:val="00391904"/>
    <w:rsid w:val="00391AC9"/>
    <w:rsid w:val="003951A5"/>
    <w:rsid w:val="00395572"/>
    <w:rsid w:val="0039602A"/>
    <w:rsid w:val="00397B0A"/>
    <w:rsid w:val="003A046B"/>
    <w:rsid w:val="003A370A"/>
    <w:rsid w:val="003A3FCF"/>
    <w:rsid w:val="003A41BD"/>
    <w:rsid w:val="003A427A"/>
    <w:rsid w:val="003A4C51"/>
    <w:rsid w:val="003A4D95"/>
    <w:rsid w:val="003A696D"/>
    <w:rsid w:val="003B2A8A"/>
    <w:rsid w:val="003B3CB7"/>
    <w:rsid w:val="003B5443"/>
    <w:rsid w:val="003B6A58"/>
    <w:rsid w:val="003C1DA8"/>
    <w:rsid w:val="003C2C9B"/>
    <w:rsid w:val="003C2F6A"/>
    <w:rsid w:val="003C3C7F"/>
    <w:rsid w:val="003C6375"/>
    <w:rsid w:val="003C6A7D"/>
    <w:rsid w:val="003D18B9"/>
    <w:rsid w:val="003D1FBE"/>
    <w:rsid w:val="003D33AA"/>
    <w:rsid w:val="003D5719"/>
    <w:rsid w:val="003E0BD3"/>
    <w:rsid w:val="003E2AD3"/>
    <w:rsid w:val="003E33A0"/>
    <w:rsid w:val="003E4363"/>
    <w:rsid w:val="003E48C6"/>
    <w:rsid w:val="003E50A2"/>
    <w:rsid w:val="003E5C30"/>
    <w:rsid w:val="003E60CF"/>
    <w:rsid w:val="003E6DD7"/>
    <w:rsid w:val="003E7287"/>
    <w:rsid w:val="003F1117"/>
    <w:rsid w:val="003F169B"/>
    <w:rsid w:val="003F419F"/>
    <w:rsid w:val="003F50B9"/>
    <w:rsid w:val="003F5EB9"/>
    <w:rsid w:val="003F7679"/>
    <w:rsid w:val="00400081"/>
    <w:rsid w:val="004006EF"/>
    <w:rsid w:val="004008AE"/>
    <w:rsid w:val="00402387"/>
    <w:rsid w:val="00402C23"/>
    <w:rsid w:val="00403F09"/>
    <w:rsid w:val="00404584"/>
    <w:rsid w:val="00406B54"/>
    <w:rsid w:val="00406D8B"/>
    <w:rsid w:val="0040719A"/>
    <w:rsid w:val="00407C97"/>
    <w:rsid w:val="00410DA3"/>
    <w:rsid w:val="0041255A"/>
    <w:rsid w:val="00412E7A"/>
    <w:rsid w:val="00413FA6"/>
    <w:rsid w:val="0041515F"/>
    <w:rsid w:val="004175F2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7679"/>
    <w:rsid w:val="004301B5"/>
    <w:rsid w:val="0043135C"/>
    <w:rsid w:val="00436FFC"/>
    <w:rsid w:val="004371B4"/>
    <w:rsid w:val="00437420"/>
    <w:rsid w:val="00441009"/>
    <w:rsid w:val="0044216E"/>
    <w:rsid w:val="004452E5"/>
    <w:rsid w:val="0044630A"/>
    <w:rsid w:val="0044750E"/>
    <w:rsid w:val="00453841"/>
    <w:rsid w:val="00454EAE"/>
    <w:rsid w:val="00457309"/>
    <w:rsid w:val="0045798A"/>
    <w:rsid w:val="00460E66"/>
    <w:rsid w:val="00461456"/>
    <w:rsid w:val="004616E9"/>
    <w:rsid w:val="00462E96"/>
    <w:rsid w:val="004643DF"/>
    <w:rsid w:val="0046492C"/>
    <w:rsid w:val="0046524D"/>
    <w:rsid w:val="0046546E"/>
    <w:rsid w:val="00465DD9"/>
    <w:rsid w:val="00466233"/>
    <w:rsid w:val="00470DEF"/>
    <w:rsid w:val="004717AD"/>
    <w:rsid w:val="00471CD4"/>
    <w:rsid w:val="00472299"/>
    <w:rsid w:val="004730E7"/>
    <w:rsid w:val="00473E4E"/>
    <w:rsid w:val="00474B1F"/>
    <w:rsid w:val="00477641"/>
    <w:rsid w:val="00480AD0"/>
    <w:rsid w:val="00480F36"/>
    <w:rsid w:val="00481E2B"/>
    <w:rsid w:val="00483B6C"/>
    <w:rsid w:val="004844E0"/>
    <w:rsid w:val="004901C9"/>
    <w:rsid w:val="00490C48"/>
    <w:rsid w:val="00492434"/>
    <w:rsid w:val="0049273A"/>
    <w:rsid w:val="00495ED8"/>
    <w:rsid w:val="00497356"/>
    <w:rsid w:val="00497F4F"/>
    <w:rsid w:val="004A09EF"/>
    <w:rsid w:val="004A1420"/>
    <w:rsid w:val="004A1BF7"/>
    <w:rsid w:val="004A1ED0"/>
    <w:rsid w:val="004A289B"/>
    <w:rsid w:val="004A4012"/>
    <w:rsid w:val="004A50A6"/>
    <w:rsid w:val="004A5647"/>
    <w:rsid w:val="004A5F83"/>
    <w:rsid w:val="004A6EE9"/>
    <w:rsid w:val="004B298A"/>
    <w:rsid w:val="004B5EAB"/>
    <w:rsid w:val="004C085F"/>
    <w:rsid w:val="004C0A4D"/>
    <w:rsid w:val="004C2743"/>
    <w:rsid w:val="004C385C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51F"/>
    <w:rsid w:val="004F1831"/>
    <w:rsid w:val="004F2732"/>
    <w:rsid w:val="004F3D62"/>
    <w:rsid w:val="004F3F19"/>
    <w:rsid w:val="004F7E34"/>
    <w:rsid w:val="00500E45"/>
    <w:rsid w:val="00501DD6"/>
    <w:rsid w:val="005023DF"/>
    <w:rsid w:val="0050249F"/>
    <w:rsid w:val="00504239"/>
    <w:rsid w:val="00505129"/>
    <w:rsid w:val="005059F0"/>
    <w:rsid w:val="00505A61"/>
    <w:rsid w:val="00505AB2"/>
    <w:rsid w:val="00505EDE"/>
    <w:rsid w:val="00507D38"/>
    <w:rsid w:val="00511997"/>
    <w:rsid w:val="00511F80"/>
    <w:rsid w:val="00513B88"/>
    <w:rsid w:val="00514976"/>
    <w:rsid w:val="00515062"/>
    <w:rsid w:val="00516ED3"/>
    <w:rsid w:val="00517F94"/>
    <w:rsid w:val="005208B6"/>
    <w:rsid w:val="0052318C"/>
    <w:rsid w:val="005246BB"/>
    <w:rsid w:val="00530570"/>
    <w:rsid w:val="005309E9"/>
    <w:rsid w:val="00534810"/>
    <w:rsid w:val="005348BA"/>
    <w:rsid w:val="00535097"/>
    <w:rsid w:val="00535EE7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4642D"/>
    <w:rsid w:val="00550149"/>
    <w:rsid w:val="005516DA"/>
    <w:rsid w:val="00553160"/>
    <w:rsid w:val="00553F5A"/>
    <w:rsid w:val="00554097"/>
    <w:rsid w:val="00554C22"/>
    <w:rsid w:val="0055540E"/>
    <w:rsid w:val="00556CF2"/>
    <w:rsid w:val="00557D3D"/>
    <w:rsid w:val="00560D59"/>
    <w:rsid w:val="00562425"/>
    <w:rsid w:val="00562D8B"/>
    <w:rsid w:val="00563907"/>
    <w:rsid w:val="00564290"/>
    <w:rsid w:val="0057161C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CAF"/>
    <w:rsid w:val="005A0CDA"/>
    <w:rsid w:val="005A2931"/>
    <w:rsid w:val="005A3D16"/>
    <w:rsid w:val="005A4089"/>
    <w:rsid w:val="005A4E49"/>
    <w:rsid w:val="005A536F"/>
    <w:rsid w:val="005A7BD9"/>
    <w:rsid w:val="005B0B83"/>
    <w:rsid w:val="005B1268"/>
    <w:rsid w:val="005B2B3A"/>
    <w:rsid w:val="005B3AFB"/>
    <w:rsid w:val="005B437C"/>
    <w:rsid w:val="005B4645"/>
    <w:rsid w:val="005B48B9"/>
    <w:rsid w:val="005C18E8"/>
    <w:rsid w:val="005C2E9D"/>
    <w:rsid w:val="005C3532"/>
    <w:rsid w:val="005C3C1C"/>
    <w:rsid w:val="005C5DA2"/>
    <w:rsid w:val="005C6CB2"/>
    <w:rsid w:val="005D1D94"/>
    <w:rsid w:val="005D29C3"/>
    <w:rsid w:val="005D344E"/>
    <w:rsid w:val="005D470E"/>
    <w:rsid w:val="005D50A6"/>
    <w:rsid w:val="005D6375"/>
    <w:rsid w:val="005D65C0"/>
    <w:rsid w:val="005D6AA8"/>
    <w:rsid w:val="005E1A9C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26DF"/>
    <w:rsid w:val="00605699"/>
    <w:rsid w:val="00605926"/>
    <w:rsid w:val="006059D2"/>
    <w:rsid w:val="00605DF4"/>
    <w:rsid w:val="0060678E"/>
    <w:rsid w:val="00607496"/>
    <w:rsid w:val="00607CA0"/>
    <w:rsid w:val="0061423C"/>
    <w:rsid w:val="006163B7"/>
    <w:rsid w:val="0061765E"/>
    <w:rsid w:val="0062277C"/>
    <w:rsid w:val="00622D56"/>
    <w:rsid w:val="00623AEA"/>
    <w:rsid w:val="00626A0A"/>
    <w:rsid w:val="0063217A"/>
    <w:rsid w:val="00632365"/>
    <w:rsid w:val="006330A4"/>
    <w:rsid w:val="00637C02"/>
    <w:rsid w:val="00637E72"/>
    <w:rsid w:val="00640F7A"/>
    <w:rsid w:val="00641460"/>
    <w:rsid w:val="00641D49"/>
    <w:rsid w:val="00643AD9"/>
    <w:rsid w:val="00643D52"/>
    <w:rsid w:val="00644B04"/>
    <w:rsid w:val="006467CF"/>
    <w:rsid w:val="00647B99"/>
    <w:rsid w:val="00653487"/>
    <w:rsid w:val="00657D4B"/>
    <w:rsid w:val="00661710"/>
    <w:rsid w:val="00662E0D"/>
    <w:rsid w:val="00665C19"/>
    <w:rsid w:val="006702D4"/>
    <w:rsid w:val="00671C25"/>
    <w:rsid w:val="006732AC"/>
    <w:rsid w:val="006766AB"/>
    <w:rsid w:val="00676A74"/>
    <w:rsid w:val="0068004C"/>
    <w:rsid w:val="006846EA"/>
    <w:rsid w:val="006878DC"/>
    <w:rsid w:val="0069001C"/>
    <w:rsid w:val="00693446"/>
    <w:rsid w:val="00694645"/>
    <w:rsid w:val="00696FB7"/>
    <w:rsid w:val="0069726E"/>
    <w:rsid w:val="00697C81"/>
    <w:rsid w:val="006A012D"/>
    <w:rsid w:val="006A0638"/>
    <w:rsid w:val="006A0E3F"/>
    <w:rsid w:val="006A1D65"/>
    <w:rsid w:val="006A25C9"/>
    <w:rsid w:val="006A3D21"/>
    <w:rsid w:val="006A7FCD"/>
    <w:rsid w:val="006B0B5D"/>
    <w:rsid w:val="006B3474"/>
    <w:rsid w:val="006B474E"/>
    <w:rsid w:val="006B5932"/>
    <w:rsid w:val="006B603A"/>
    <w:rsid w:val="006B7733"/>
    <w:rsid w:val="006C03AD"/>
    <w:rsid w:val="006C2625"/>
    <w:rsid w:val="006C3305"/>
    <w:rsid w:val="006C41AD"/>
    <w:rsid w:val="006C4A4C"/>
    <w:rsid w:val="006C5DCC"/>
    <w:rsid w:val="006C63B4"/>
    <w:rsid w:val="006D014A"/>
    <w:rsid w:val="006D27C2"/>
    <w:rsid w:val="006D2A06"/>
    <w:rsid w:val="006D2B12"/>
    <w:rsid w:val="006D2C71"/>
    <w:rsid w:val="006D2D62"/>
    <w:rsid w:val="006D3C58"/>
    <w:rsid w:val="006D4796"/>
    <w:rsid w:val="006D4D85"/>
    <w:rsid w:val="006D5552"/>
    <w:rsid w:val="006D6ED9"/>
    <w:rsid w:val="006D6F8E"/>
    <w:rsid w:val="006D756E"/>
    <w:rsid w:val="006E06F5"/>
    <w:rsid w:val="006E08B4"/>
    <w:rsid w:val="006E1F80"/>
    <w:rsid w:val="006E2E97"/>
    <w:rsid w:val="006E3A2E"/>
    <w:rsid w:val="006E3C85"/>
    <w:rsid w:val="006E4EEA"/>
    <w:rsid w:val="006E5853"/>
    <w:rsid w:val="006E6372"/>
    <w:rsid w:val="006E6E8E"/>
    <w:rsid w:val="006E7CAA"/>
    <w:rsid w:val="006F1D9B"/>
    <w:rsid w:val="006F27C2"/>
    <w:rsid w:val="006F2FE6"/>
    <w:rsid w:val="006F3CB5"/>
    <w:rsid w:val="006F4A39"/>
    <w:rsid w:val="00700834"/>
    <w:rsid w:val="00700838"/>
    <w:rsid w:val="00701D66"/>
    <w:rsid w:val="00702AD6"/>
    <w:rsid w:val="007049AF"/>
    <w:rsid w:val="0070734D"/>
    <w:rsid w:val="00710BC4"/>
    <w:rsid w:val="00711C52"/>
    <w:rsid w:val="00711FBD"/>
    <w:rsid w:val="00712475"/>
    <w:rsid w:val="00712FE8"/>
    <w:rsid w:val="0071394D"/>
    <w:rsid w:val="00713B24"/>
    <w:rsid w:val="00713C03"/>
    <w:rsid w:val="00713CEF"/>
    <w:rsid w:val="00713E96"/>
    <w:rsid w:val="0071405C"/>
    <w:rsid w:val="00720637"/>
    <w:rsid w:val="00721A21"/>
    <w:rsid w:val="00721CAE"/>
    <w:rsid w:val="00721D12"/>
    <w:rsid w:val="00722E66"/>
    <w:rsid w:val="007258FC"/>
    <w:rsid w:val="00725DD1"/>
    <w:rsid w:val="00727B68"/>
    <w:rsid w:val="0073211B"/>
    <w:rsid w:val="00732294"/>
    <w:rsid w:val="00732BD4"/>
    <w:rsid w:val="00732C30"/>
    <w:rsid w:val="007342C9"/>
    <w:rsid w:val="00735B6F"/>
    <w:rsid w:val="00736DC1"/>
    <w:rsid w:val="00736F06"/>
    <w:rsid w:val="00737AA7"/>
    <w:rsid w:val="00743A9C"/>
    <w:rsid w:val="00745879"/>
    <w:rsid w:val="007460A6"/>
    <w:rsid w:val="00746BF2"/>
    <w:rsid w:val="00746CA3"/>
    <w:rsid w:val="007471BD"/>
    <w:rsid w:val="007513F9"/>
    <w:rsid w:val="007520D7"/>
    <w:rsid w:val="007553BD"/>
    <w:rsid w:val="0075797C"/>
    <w:rsid w:val="00761AC8"/>
    <w:rsid w:val="00763F0A"/>
    <w:rsid w:val="00764137"/>
    <w:rsid w:val="00772137"/>
    <w:rsid w:val="00772A4E"/>
    <w:rsid w:val="00773D4A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644E"/>
    <w:rsid w:val="0078666C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9776A"/>
    <w:rsid w:val="007A1000"/>
    <w:rsid w:val="007A1085"/>
    <w:rsid w:val="007A11BA"/>
    <w:rsid w:val="007B0103"/>
    <w:rsid w:val="007B0C34"/>
    <w:rsid w:val="007B13AF"/>
    <w:rsid w:val="007B1838"/>
    <w:rsid w:val="007B7CCA"/>
    <w:rsid w:val="007C0622"/>
    <w:rsid w:val="007C07AB"/>
    <w:rsid w:val="007C27BB"/>
    <w:rsid w:val="007C378B"/>
    <w:rsid w:val="007C45DF"/>
    <w:rsid w:val="007C5AAD"/>
    <w:rsid w:val="007D1B1A"/>
    <w:rsid w:val="007D1D07"/>
    <w:rsid w:val="007D2B0C"/>
    <w:rsid w:val="007D4952"/>
    <w:rsid w:val="007D4DCB"/>
    <w:rsid w:val="007D615D"/>
    <w:rsid w:val="007E038E"/>
    <w:rsid w:val="007E133B"/>
    <w:rsid w:val="007E223D"/>
    <w:rsid w:val="007E22C5"/>
    <w:rsid w:val="007E2302"/>
    <w:rsid w:val="007E2B3C"/>
    <w:rsid w:val="007E530A"/>
    <w:rsid w:val="007E6105"/>
    <w:rsid w:val="007F0F61"/>
    <w:rsid w:val="007F1E31"/>
    <w:rsid w:val="007F6947"/>
    <w:rsid w:val="00800928"/>
    <w:rsid w:val="00802152"/>
    <w:rsid w:val="00803B19"/>
    <w:rsid w:val="00804FA9"/>
    <w:rsid w:val="00805580"/>
    <w:rsid w:val="008056C9"/>
    <w:rsid w:val="00806171"/>
    <w:rsid w:val="008103D9"/>
    <w:rsid w:val="008149BF"/>
    <w:rsid w:val="008162AC"/>
    <w:rsid w:val="00816A30"/>
    <w:rsid w:val="00816B00"/>
    <w:rsid w:val="00816D5B"/>
    <w:rsid w:val="008200C7"/>
    <w:rsid w:val="008211C1"/>
    <w:rsid w:val="008266EB"/>
    <w:rsid w:val="008319D3"/>
    <w:rsid w:val="008332FA"/>
    <w:rsid w:val="00833562"/>
    <w:rsid w:val="008345C4"/>
    <w:rsid w:val="00834B0A"/>
    <w:rsid w:val="00834F69"/>
    <w:rsid w:val="00835A91"/>
    <w:rsid w:val="008363C3"/>
    <w:rsid w:val="00837A9D"/>
    <w:rsid w:val="00840AE3"/>
    <w:rsid w:val="008429D5"/>
    <w:rsid w:val="008476B0"/>
    <w:rsid w:val="00850EF9"/>
    <w:rsid w:val="008523BC"/>
    <w:rsid w:val="0085266C"/>
    <w:rsid w:val="00852CD9"/>
    <w:rsid w:val="00852EC7"/>
    <w:rsid w:val="008531FB"/>
    <w:rsid w:val="0085392B"/>
    <w:rsid w:val="0085541F"/>
    <w:rsid w:val="00855575"/>
    <w:rsid w:val="008577CD"/>
    <w:rsid w:val="0086077C"/>
    <w:rsid w:val="00860796"/>
    <w:rsid w:val="00861FF2"/>
    <w:rsid w:val="0086257C"/>
    <w:rsid w:val="008651C4"/>
    <w:rsid w:val="008659D0"/>
    <w:rsid w:val="00865C19"/>
    <w:rsid w:val="008661B5"/>
    <w:rsid w:val="00867A3E"/>
    <w:rsid w:val="00867F36"/>
    <w:rsid w:val="00871120"/>
    <w:rsid w:val="00872336"/>
    <w:rsid w:val="008729CA"/>
    <w:rsid w:val="00872A2C"/>
    <w:rsid w:val="008741A7"/>
    <w:rsid w:val="008824BC"/>
    <w:rsid w:val="008835C0"/>
    <w:rsid w:val="00883FDB"/>
    <w:rsid w:val="00884AC7"/>
    <w:rsid w:val="00884B1C"/>
    <w:rsid w:val="0088638A"/>
    <w:rsid w:val="00887815"/>
    <w:rsid w:val="008906B2"/>
    <w:rsid w:val="00890A93"/>
    <w:rsid w:val="008930D2"/>
    <w:rsid w:val="00897755"/>
    <w:rsid w:val="008A130E"/>
    <w:rsid w:val="008A1A47"/>
    <w:rsid w:val="008A2F62"/>
    <w:rsid w:val="008A4E79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3D47"/>
    <w:rsid w:val="008B57F6"/>
    <w:rsid w:val="008B632D"/>
    <w:rsid w:val="008B69B5"/>
    <w:rsid w:val="008B77D0"/>
    <w:rsid w:val="008B7918"/>
    <w:rsid w:val="008C07BD"/>
    <w:rsid w:val="008C1A28"/>
    <w:rsid w:val="008C2544"/>
    <w:rsid w:val="008C389C"/>
    <w:rsid w:val="008C41D7"/>
    <w:rsid w:val="008C5C59"/>
    <w:rsid w:val="008C7B58"/>
    <w:rsid w:val="008D059E"/>
    <w:rsid w:val="008D06B0"/>
    <w:rsid w:val="008D10AE"/>
    <w:rsid w:val="008D1687"/>
    <w:rsid w:val="008D1AB6"/>
    <w:rsid w:val="008D203D"/>
    <w:rsid w:val="008D2196"/>
    <w:rsid w:val="008D2B63"/>
    <w:rsid w:val="008D30B9"/>
    <w:rsid w:val="008D453D"/>
    <w:rsid w:val="008D4D8A"/>
    <w:rsid w:val="008D7C80"/>
    <w:rsid w:val="008D7FE6"/>
    <w:rsid w:val="008E4AB4"/>
    <w:rsid w:val="008E5729"/>
    <w:rsid w:val="008E5A24"/>
    <w:rsid w:val="008F09FD"/>
    <w:rsid w:val="008F1B51"/>
    <w:rsid w:val="008F3F27"/>
    <w:rsid w:val="008F5415"/>
    <w:rsid w:val="008F6128"/>
    <w:rsid w:val="008F63A5"/>
    <w:rsid w:val="009006D1"/>
    <w:rsid w:val="0090090A"/>
    <w:rsid w:val="00901D5B"/>
    <w:rsid w:val="0090206E"/>
    <w:rsid w:val="00903383"/>
    <w:rsid w:val="00904BDD"/>
    <w:rsid w:val="00904F15"/>
    <w:rsid w:val="00904F64"/>
    <w:rsid w:val="00906986"/>
    <w:rsid w:val="00910236"/>
    <w:rsid w:val="00911835"/>
    <w:rsid w:val="00914F61"/>
    <w:rsid w:val="009153DE"/>
    <w:rsid w:val="00916B67"/>
    <w:rsid w:val="00916F21"/>
    <w:rsid w:val="009176A3"/>
    <w:rsid w:val="009202BC"/>
    <w:rsid w:val="00920F60"/>
    <w:rsid w:val="0092133A"/>
    <w:rsid w:val="0092214A"/>
    <w:rsid w:val="009252BA"/>
    <w:rsid w:val="009258EC"/>
    <w:rsid w:val="00926DCE"/>
    <w:rsid w:val="00927DC2"/>
    <w:rsid w:val="009306BC"/>
    <w:rsid w:val="009344E3"/>
    <w:rsid w:val="00934770"/>
    <w:rsid w:val="00934796"/>
    <w:rsid w:val="00935BCA"/>
    <w:rsid w:val="00937DE9"/>
    <w:rsid w:val="009444E7"/>
    <w:rsid w:val="0094475E"/>
    <w:rsid w:val="00944FB9"/>
    <w:rsid w:val="009461AA"/>
    <w:rsid w:val="00946C4F"/>
    <w:rsid w:val="00947AAE"/>
    <w:rsid w:val="00950A3D"/>
    <w:rsid w:val="00951676"/>
    <w:rsid w:val="009533B4"/>
    <w:rsid w:val="0095606E"/>
    <w:rsid w:val="0095773F"/>
    <w:rsid w:val="0095795B"/>
    <w:rsid w:val="009604CF"/>
    <w:rsid w:val="00961993"/>
    <w:rsid w:val="00961D63"/>
    <w:rsid w:val="00962131"/>
    <w:rsid w:val="00962DBC"/>
    <w:rsid w:val="00963078"/>
    <w:rsid w:val="00963F9B"/>
    <w:rsid w:val="00963FB8"/>
    <w:rsid w:val="009641D3"/>
    <w:rsid w:val="0096437E"/>
    <w:rsid w:val="00966BF2"/>
    <w:rsid w:val="0096776B"/>
    <w:rsid w:val="00967DF2"/>
    <w:rsid w:val="00971121"/>
    <w:rsid w:val="009717F8"/>
    <w:rsid w:val="00973125"/>
    <w:rsid w:val="00975602"/>
    <w:rsid w:val="009808B6"/>
    <w:rsid w:val="0098274E"/>
    <w:rsid w:val="0098564A"/>
    <w:rsid w:val="009860F1"/>
    <w:rsid w:val="00991C0B"/>
    <w:rsid w:val="009921C0"/>
    <w:rsid w:val="00992F7E"/>
    <w:rsid w:val="00997B27"/>
    <w:rsid w:val="009A0885"/>
    <w:rsid w:val="009A0FA0"/>
    <w:rsid w:val="009A28AB"/>
    <w:rsid w:val="009A343B"/>
    <w:rsid w:val="009A3F22"/>
    <w:rsid w:val="009A4A27"/>
    <w:rsid w:val="009A530B"/>
    <w:rsid w:val="009A653C"/>
    <w:rsid w:val="009A6A98"/>
    <w:rsid w:val="009A6BD3"/>
    <w:rsid w:val="009B0BA8"/>
    <w:rsid w:val="009B0FB2"/>
    <w:rsid w:val="009B5180"/>
    <w:rsid w:val="009B5D6E"/>
    <w:rsid w:val="009B5E69"/>
    <w:rsid w:val="009B6390"/>
    <w:rsid w:val="009B67DD"/>
    <w:rsid w:val="009B6AAC"/>
    <w:rsid w:val="009B7ABC"/>
    <w:rsid w:val="009C05FE"/>
    <w:rsid w:val="009C106C"/>
    <w:rsid w:val="009C24E1"/>
    <w:rsid w:val="009C2F49"/>
    <w:rsid w:val="009C53AC"/>
    <w:rsid w:val="009C5791"/>
    <w:rsid w:val="009C73EC"/>
    <w:rsid w:val="009D0B27"/>
    <w:rsid w:val="009D402A"/>
    <w:rsid w:val="009D47EE"/>
    <w:rsid w:val="009D5393"/>
    <w:rsid w:val="009D5837"/>
    <w:rsid w:val="009D61ED"/>
    <w:rsid w:val="009D666A"/>
    <w:rsid w:val="009D750A"/>
    <w:rsid w:val="009D7BDB"/>
    <w:rsid w:val="009E07DD"/>
    <w:rsid w:val="009E27E8"/>
    <w:rsid w:val="009E3A0F"/>
    <w:rsid w:val="009E7398"/>
    <w:rsid w:val="009E78AE"/>
    <w:rsid w:val="009F0000"/>
    <w:rsid w:val="009F062F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71F4"/>
    <w:rsid w:val="009F7CBD"/>
    <w:rsid w:val="00A0115B"/>
    <w:rsid w:val="00A03326"/>
    <w:rsid w:val="00A03902"/>
    <w:rsid w:val="00A04F7D"/>
    <w:rsid w:val="00A0608C"/>
    <w:rsid w:val="00A1054D"/>
    <w:rsid w:val="00A108C6"/>
    <w:rsid w:val="00A10961"/>
    <w:rsid w:val="00A10CAB"/>
    <w:rsid w:val="00A12EF0"/>
    <w:rsid w:val="00A1520C"/>
    <w:rsid w:val="00A1596F"/>
    <w:rsid w:val="00A1614B"/>
    <w:rsid w:val="00A1732B"/>
    <w:rsid w:val="00A17FB5"/>
    <w:rsid w:val="00A203CE"/>
    <w:rsid w:val="00A207F9"/>
    <w:rsid w:val="00A224F5"/>
    <w:rsid w:val="00A22D89"/>
    <w:rsid w:val="00A272DB"/>
    <w:rsid w:val="00A31938"/>
    <w:rsid w:val="00A32BC5"/>
    <w:rsid w:val="00A335B2"/>
    <w:rsid w:val="00A33F08"/>
    <w:rsid w:val="00A363B0"/>
    <w:rsid w:val="00A40C27"/>
    <w:rsid w:val="00A43585"/>
    <w:rsid w:val="00A439A2"/>
    <w:rsid w:val="00A44C0B"/>
    <w:rsid w:val="00A45362"/>
    <w:rsid w:val="00A45B47"/>
    <w:rsid w:val="00A47F47"/>
    <w:rsid w:val="00A5033B"/>
    <w:rsid w:val="00A50669"/>
    <w:rsid w:val="00A51162"/>
    <w:rsid w:val="00A541B4"/>
    <w:rsid w:val="00A54309"/>
    <w:rsid w:val="00A56530"/>
    <w:rsid w:val="00A56A6B"/>
    <w:rsid w:val="00A601B9"/>
    <w:rsid w:val="00A6101B"/>
    <w:rsid w:val="00A64DC0"/>
    <w:rsid w:val="00A650ED"/>
    <w:rsid w:val="00A66B7A"/>
    <w:rsid w:val="00A719DE"/>
    <w:rsid w:val="00A71A72"/>
    <w:rsid w:val="00A73BEC"/>
    <w:rsid w:val="00A7443A"/>
    <w:rsid w:val="00A771C6"/>
    <w:rsid w:val="00A77DC0"/>
    <w:rsid w:val="00A83273"/>
    <w:rsid w:val="00A836EA"/>
    <w:rsid w:val="00A8499E"/>
    <w:rsid w:val="00A84A55"/>
    <w:rsid w:val="00A84BA3"/>
    <w:rsid w:val="00A90E78"/>
    <w:rsid w:val="00A915D0"/>
    <w:rsid w:val="00A91714"/>
    <w:rsid w:val="00A93F31"/>
    <w:rsid w:val="00A949DD"/>
    <w:rsid w:val="00A94B17"/>
    <w:rsid w:val="00A97BFD"/>
    <w:rsid w:val="00AA05EF"/>
    <w:rsid w:val="00AA1501"/>
    <w:rsid w:val="00AA47A3"/>
    <w:rsid w:val="00AA5E71"/>
    <w:rsid w:val="00AA5F38"/>
    <w:rsid w:val="00AA61AE"/>
    <w:rsid w:val="00AA7A7B"/>
    <w:rsid w:val="00AB14E7"/>
    <w:rsid w:val="00AB2191"/>
    <w:rsid w:val="00AB438B"/>
    <w:rsid w:val="00AB465C"/>
    <w:rsid w:val="00AB4F43"/>
    <w:rsid w:val="00AB5BB2"/>
    <w:rsid w:val="00AB6693"/>
    <w:rsid w:val="00AB678D"/>
    <w:rsid w:val="00AB71DF"/>
    <w:rsid w:val="00AB7FCD"/>
    <w:rsid w:val="00AC0438"/>
    <w:rsid w:val="00AC06F3"/>
    <w:rsid w:val="00AC4D09"/>
    <w:rsid w:val="00AC68DF"/>
    <w:rsid w:val="00AD0281"/>
    <w:rsid w:val="00AD02D3"/>
    <w:rsid w:val="00AD062D"/>
    <w:rsid w:val="00AD1833"/>
    <w:rsid w:val="00AD5852"/>
    <w:rsid w:val="00AD5E70"/>
    <w:rsid w:val="00AD7C17"/>
    <w:rsid w:val="00AE0D85"/>
    <w:rsid w:val="00AE16BC"/>
    <w:rsid w:val="00AE208B"/>
    <w:rsid w:val="00AE2976"/>
    <w:rsid w:val="00AE4AB3"/>
    <w:rsid w:val="00AE7DB1"/>
    <w:rsid w:val="00AE7EEB"/>
    <w:rsid w:val="00AF0440"/>
    <w:rsid w:val="00AF21C1"/>
    <w:rsid w:val="00AF7D43"/>
    <w:rsid w:val="00B005D9"/>
    <w:rsid w:val="00B00FEA"/>
    <w:rsid w:val="00B045EA"/>
    <w:rsid w:val="00B06287"/>
    <w:rsid w:val="00B06E4C"/>
    <w:rsid w:val="00B1149C"/>
    <w:rsid w:val="00B147BD"/>
    <w:rsid w:val="00B17650"/>
    <w:rsid w:val="00B22982"/>
    <w:rsid w:val="00B230C5"/>
    <w:rsid w:val="00B26A25"/>
    <w:rsid w:val="00B273DC"/>
    <w:rsid w:val="00B27B3C"/>
    <w:rsid w:val="00B32002"/>
    <w:rsid w:val="00B32767"/>
    <w:rsid w:val="00B32D8B"/>
    <w:rsid w:val="00B32F15"/>
    <w:rsid w:val="00B33905"/>
    <w:rsid w:val="00B33F3C"/>
    <w:rsid w:val="00B3560E"/>
    <w:rsid w:val="00B374AE"/>
    <w:rsid w:val="00B37E3A"/>
    <w:rsid w:val="00B4134C"/>
    <w:rsid w:val="00B431F3"/>
    <w:rsid w:val="00B45E45"/>
    <w:rsid w:val="00B46641"/>
    <w:rsid w:val="00B475E9"/>
    <w:rsid w:val="00B51F06"/>
    <w:rsid w:val="00B566B6"/>
    <w:rsid w:val="00B56933"/>
    <w:rsid w:val="00B56CAF"/>
    <w:rsid w:val="00B57F0D"/>
    <w:rsid w:val="00B60783"/>
    <w:rsid w:val="00B61215"/>
    <w:rsid w:val="00B616F0"/>
    <w:rsid w:val="00B631E7"/>
    <w:rsid w:val="00B6346C"/>
    <w:rsid w:val="00B651BD"/>
    <w:rsid w:val="00B65512"/>
    <w:rsid w:val="00B656BE"/>
    <w:rsid w:val="00B65891"/>
    <w:rsid w:val="00B7011D"/>
    <w:rsid w:val="00B72A1C"/>
    <w:rsid w:val="00B73C36"/>
    <w:rsid w:val="00B74469"/>
    <w:rsid w:val="00B74C0B"/>
    <w:rsid w:val="00B74CB3"/>
    <w:rsid w:val="00B77CBB"/>
    <w:rsid w:val="00B77FAF"/>
    <w:rsid w:val="00B819DD"/>
    <w:rsid w:val="00B83301"/>
    <w:rsid w:val="00B87846"/>
    <w:rsid w:val="00B90017"/>
    <w:rsid w:val="00B90A8C"/>
    <w:rsid w:val="00B9485B"/>
    <w:rsid w:val="00B97714"/>
    <w:rsid w:val="00BA1287"/>
    <w:rsid w:val="00BA23E6"/>
    <w:rsid w:val="00BA248E"/>
    <w:rsid w:val="00BA391E"/>
    <w:rsid w:val="00BA59B7"/>
    <w:rsid w:val="00BA6A64"/>
    <w:rsid w:val="00BA72AE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5FB2"/>
    <w:rsid w:val="00BB6720"/>
    <w:rsid w:val="00BB6BAE"/>
    <w:rsid w:val="00BC368C"/>
    <w:rsid w:val="00BC4050"/>
    <w:rsid w:val="00BC4560"/>
    <w:rsid w:val="00BC49FF"/>
    <w:rsid w:val="00BC4D05"/>
    <w:rsid w:val="00BC5ED8"/>
    <w:rsid w:val="00BC61FC"/>
    <w:rsid w:val="00BC74D9"/>
    <w:rsid w:val="00BC7C86"/>
    <w:rsid w:val="00BD2A42"/>
    <w:rsid w:val="00BD4BA5"/>
    <w:rsid w:val="00BD577D"/>
    <w:rsid w:val="00BD7B49"/>
    <w:rsid w:val="00BD7D63"/>
    <w:rsid w:val="00BE03F6"/>
    <w:rsid w:val="00BE08A9"/>
    <w:rsid w:val="00BE11E2"/>
    <w:rsid w:val="00BE249D"/>
    <w:rsid w:val="00BE48D8"/>
    <w:rsid w:val="00BE4E6C"/>
    <w:rsid w:val="00BE6D3D"/>
    <w:rsid w:val="00BF13AC"/>
    <w:rsid w:val="00BF3885"/>
    <w:rsid w:val="00BF4AA5"/>
    <w:rsid w:val="00BF5FAD"/>
    <w:rsid w:val="00BF7839"/>
    <w:rsid w:val="00C00EB9"/>
    <w:rsid w:val="00C01F94"/>
    <w:rsid w:val="00C04CCD"/>
    <w:rsid w:val="00C04E1D"/>
    <w:rsid w:val="00C06761"/>
    <w:rsid w:val="00C105FC"/>
    <w:rsid w:val="00C10C7C"/>
    <w:rsid w:val="00C12986"/>
    <w:rsid w:val="00C133ED"/>
    <w:rsid w:val="00C16893"/>
    <w:rsid w:val="00C16D22"/>
    <w:rsid w:val="00C177A5"/>
    <w:rsid w:val="00C2117C"/>
    <w:rsid w:val="00C2509B"/>
    <w:rsid w:val="00C2554B"/>
    <w:rsid w:val="00C25BBC"/>
    <w:rsid w:val="00C26C36"/>
    <w:rsid w:val="00C27256"/>
    <w:rsid w:val="00C27B52"/>
    <w:rsid w:val="00C30620"/>
    <w:rsid w:val="00C30E34"/>
    <w:rsid w:val="00C31298"/>
    <w:rsid w:val="00C31E35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4498"/>
    <w:rsid w:val="00C54F95"/>
    <w:rsid w:val="00C55209"/>
    <w:rsid w:val="00C56D28"/>
    <w:rsid w:val="00C62E9B"/>
    <w:rsid w:val="00C64F1E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7298"/>
    <w:rsid w:val="00C779AF"/>
    <w:rsid w:val="00C77A84"/>
    <w:rsid w:val="00C806E3"/>
    <w:rsid w:val="00C82697"/>
    <w:rsid w:val="00C82EAC"/>
    <w:rsid w:val="00C833D1"/>
    <w:rsid w:val="00C835DD"/>
    <w:rsid w:val="00C836F8"/>
    <w:rsid w:val="00C845E8"/>
    <w:rsid w:val="00C84D30"/>
    <w:rsid w:val="00C85D99"/>
    <w:rsid w:val="00C87962"/>
    <w:rsid w:val="00C87EE6"/>
    <w:rsid w:val="00C90883"/>
    <w:rsid w:val="00C9234A"/>
    <w:rsid w:val="00C92437"/>
    <w:rsid w:val="00C97948"/>
    <w:rsid w:val="00CA1480"/>
    <w:rsid w:val="00CA1F3F"/>
    <w:rsid w:val="00CA20B3"/>
    <w:rsid w:val="00CA2DA0"/>
    <w:rsid w:val="00CA36B1"/>
    <w:rsid w:val="00CA43DA"/>
    <w:rsid w:val="00CA60C5"/>
    <w:rsid w:val="00CA611A"/>
    <w:rsid w:val="00CA7728"/>
    <w:rsid w:val="00CB00E1"/>
    <w:rsid w:val="00CB015F"/>
    <w:rsid w:val="00CB193C"/>
    <w:rsid w:val="00CB2787"/>
    <w:rsid w:val="00CB63EC"/>
    <w:rsid w:val="00CB71B9"/>
    <w:rsid w:val="00CC0411"/>
    <w:rsid w:val="00CC105F"/>
    <w:rsid w:val="00CC202A"/>
    <w:rsid w:val="00CC2C7D"/>
    <w:rsid w:val="00CC3282"/>
    <w:rsid w:val="00CC3897"/>
    <w:rsid w:val="00CC5AE0"/>
    <w:rsid w:val="00CD06C0"/>
    <w:rsid w:val="00CD1172"/>
    <w:rsid w:val="00CD2B64"/>
    <w:rsid w:val="00CD3EB8"/>
    <w:rsid w:val="00CD4FB8"/>
    <w:rsid w:val="00CD4FD4"/>
    <w:rsid w:val="00CD5730"/>
    <w:rsid w:val="00CD5D59"/>
    <w:rsid w:val="00CD5F83"/>
    <w:rsid w:val="00CD6B1F"/>
    <w:rsid w:val="00CE1545"/>
    <w:rsid w:val="00CE1FD9"/>
    <w:rsid w:val="00CE2CCF"/>
    <w:rsid w:val="00CE2D8B"/>
    <w:rsid w:val="00CE3D05"/>
    <w:rsid w:val="00CE411B"/>
    <w:rsid w:val="00CE46D0"/>
    <w:rsid w:val="00CE4EE2"/>
    <w:rsid w:val="00CE53BD"/>
    <w:rsid w:val="00CE684E"/>
    <w:rsid w:val="00CF0CEC"/>
    <w:rsid w:val="00CF2850"/>
    <w:rsid w:val="00CF4DD7"/>
    <w:rsid w:val="00CF575B"/>
    <w:rsid w:val="00CF63FF"/>
    <w:rsid w:val="00CF6B99"/>
    <w:rsid w:val="00CF6DD8"/>
    <w:rsid w:val="00D00768"/>
    <w:rsid w:val="00D009AF"/>
    <w:rsid w:val="00D00B39"/>
    <w:rsid w:val="00D019D2"/>
    <w:rsid w:val="00D01C74"/>
    <w:rsid w:val="00D028E3"/>
    <w:rsid w:val="00D045CC"/>
    <w:rsid w:val="00D055C2"/>
    <w:rsid w:val="00D11917"/>
    <w:rsid w:val="00D128AC"/>
    <w:rsid w:val="00D130E2"/>
    <w:rsid w:val="00D141EE"/>
    <w:rsid w:val="00D16294"/>
    <w:rsid w:val="00D16EFC"/>
    <w:rsid w:val="00D27141"/>
    <w:rsid w:val="00D30AC3"/>
    <w:rsid w:val="00D331E9"/>
    <w:rsid w:val="00D33A95"/>
    <w:rsid w:val="00D351FA"/>
    <w:rsid w:val="00D3664A"/>
    <w:rsid w:val="00D36A7B"/>
    <w:rsid w:val="00D37920"/>
    <w:rsid w:val="00D4184C"/>
    <w:rsid w:val="00D447DC"/>
    <w:rsid w:val="00D45982"/>
    <w:rsid w:val="00D47804"/>
    <w:rsid w:val="00D50450"/>
    <w:rsid w:val="00D54D3D"/>
    <w:rsid w:val="00D62770"/>
    <w:rsid w:val="00D63858"/>
    <w:rsid w:val="00D63AA6"/>
    <w:rsid w:val="00D66B9C"/>
    <w:rsid w:val="00D70403"/>
    <w:rsid w:val="00D74C95"/>
    <w:rsid w:val="00D8498E"/>
    <w:rsid w:val="00D852E8"/>
    <w:rsid w:val="00D85353"/>
    <w:rsid w:val="00D903DD"/>
    <w:rsid w:val="00D9044D"/>
    <w:rsid w:val="00D93CDE"/>
    <w:rsid w:val="00D95F92"/>
    <w:rsid w:val="00D978C2"/>
    <w:rsid w:val="00D97D00"/>
    <w:rsid w:val="00DA0D83"/>
    <w:rsid w:val="00DA289B"/>
    <w:rsid w:val="00DB002F"/>
    <w:rsid w:val="00DB08AC"/>
    <w:rsid w:val="00DB1A89"/>
    <w:rsid w:val="00DB4413"/>
    <w:rsid w:val="00DB6058"/>
    <w:rsid w:val="00DB6EC7"/>
    <w:rsid w:val="00DC203B"/>
    <w:rsid w:val="00DC3587"/>
    <w:rsid w:val="00DC449A"/>
    <w:rsid w:val="00DC643B"/>
    <w:rsid w:val="00DC7C34"/>
    <w:rsid w:val="00DD3541"/>
    <w:rsid w:val="00DD38EA"/>
    <w:rsid w:val="00DD3F64"/>
    <w:rsid w:val="00DD4304"/>
    <w:rsid w:val="00DD5466"/>
    <w:rsid w:val="00DD5E72"/>
    <w:rsid w:val="00DD6774"/>
    <w:rsid w:val="00DE27AC"/>
    <w:rsid w:val="00DE4940"/>
    <w:rsid w:val="00DF01A1"/>
    <w:rsid w:val="00DF0634"/>
    <w:rsid w:val="00DF09CF"/>
    <w:rsid w:val="00DF42C4"/>
    <w:rsid w:val="00DF4D71"/>
    <w:rsid w:val="00DF518E"/>
    <w:rsid w:val="00DF782A"/>
    <w:rsid w:val="00E0113D"/>
    <w:rsid w:val="00E013BF"/>
    <w:rsid w:val="00E01ECF"/>
    <w:rsid w:val="00E02929"/>
    <w:rsid w:val="00E02F48"/>
    <w:rsid w:val="00E03FE8"/>
    <w:rsid w:val="00E050C1"/>
    <w:rsid w:val="00E05B7D"/>
    <w:rsid w:val="00E05ED6"/>
    <w:rsid w:val="00E1154B"/>
    <w:rsid w:val="00E118A4"/>
    <w:rsid w:val="00E11AC2"/>
    <w:rsid w:val="00E11B80"/>
    <w:rsid w:val="00E12486"/>
    <w:rsid w:val="00E1336D"/>
    <w:rsid w:val="00E13F57"/>
    <w:rsid w:val="00E1485C"/>
    <w:rsid w:val="00E149FB"/>
    <w:rsid w:val="00E16976"/>
    <w:rsid w:val="00E16D92"/>
    <w:rsid w:val="00E177E4"/>
    <w:rsid w:val="00E17C77"/>
    <w:rsid w:val="00E20B99"/>
    <w:rsid w:val="00E21222"/>
    <w:rsid w:val="00E21D32"/>
    <w:rsid w:val="00E22E76"/>
    <w:rsid w:val="00E2556B"/>
    <w:rsid w:val="00E256E6"/>
    <w:rsid w:val="00E26C46"/>
    <w:rsid w:val="00E27A9A"/>
    <w:rsid w:val="00E316CD"/>
    <w:rsid w:val="00E32F15"/>
    <w:rsid w:val="00E330C3"/>
    <w:rsid w:val="00E34B20"/>
    <w:rsid w:val="00E359BA"/>
    <w:rsid w:val="00E36AF7"/>
    <w:rsid w:val="00E36C7E"/>
    <w:rsid w:val="00E37F1B"/>
    <w:rsid w:val="00E404DB"/>
    <w:rsid w:val="00E408FE"/>
    <w:rsid w:val="00E40D72"/>
    <w:rsid w:val="00E42FFA"/>
    <w:rsid w:val="00E43477"/>
    <w:rsid w:val="00E43B9C"/>
    <w:rsid w:val="00E43C34"/>
    <w:rsid w:val="00E44F8D"/>
    <w:rsid w:val="00E459B9"/>
    <w:rsid w:val="00E50C85"/>
    <w:rsid w:val="00E51F93"/>
    <w:rsid w:val="00E55D56"/>
    <w:rsid w:val="00E619DB"/>
    <w:rsid w:val="00E62E0B"/>
    <w:rsid w:val="00E64FB0"/>
    <w:rsid w:val="00E6518A"/>
    <w:rsid w:val="00E675BF"/>
    <w:rsid w:val="00E7075B"/>
    <w:rsid w:val="00E70C16"/>
    <w:rsid w:val="00E72E06"/>
    <w:rsid w:val="00E75D28"/>
    <w:rsid w:val="00E76AA5"/>
    <w:rsid w:val="00E76C03"/>
    <w:rsid w:val="00E779C7"/>
    <w:rsid w:val="00E77E0E"/>
    <w:rsid w:val="00E801A2"/>
    <w:rsid w:val="00E80555"/>
    <w:rsid w:val="00E81A48"/>
    <w:rsid w:val="00E82DDB"/>
    <w:rsid w:val="00E83FD2"/>
    <w:rsid w:val="00E84BA0"/>
    <w:rsid w:val="00E85CD2"/>
    <w:rsid w:val="00E878B0"/>
    <w:rsid w:val="00E87E87"/>
    <w:rsid w:val="00E87FBE"/>
    <w:rsid w:val="00E9007E"/>
    <w:rsid w:val="00E91BD9"/>
    <w:rsid w:val="00E91E32"/>
    <w:rsid w:val="00E91E58"/>
    <w:rsid w:val="00E92087"/>
    <w:rsid w:val="00E925C0"/>
    <w:rsid w:val="00E92925"/>
    <w:rsid w:val="00E92F2E"/>
    <w:rsid w:val="00E95106"/>
    <w:rsid w:val="00E9564C"/>
    <w:rsid w:val="00E959CE"/>
    <w:rsid w:val="00E96F41"/>
    <w:rsid w:val="00E973F6"/>
    <w:rsid w:val="00E9761B"/>
    <w:rsid w:val="00E97776"/>
    <w:rsid w:val="00EA0B2F"/>
    <w:rsid w:val="00EA0ECF"/>
    <w:rsid w:val="00EA1CD8"/>
    <w:rsid w:val="00EA2EAC"/>
    <w:rsid w:val="00EA3245"/>
    <w:rsid w:val="00EA5367"/>
    <w:rsid w:val="00EA5E36"/>
    <w:rsid w:val="00EA62D2"/>
    <w:rsid w:val="00EA6BDC"/>
    <w:rsid w:val="00EA7EBC"/>
    <w:rsid w:val="00EB046C"/>
    <w:rsid w:val="00EB3193"/>
    <w:rsid w:val="00EB4B93"/>
    <w:rsid w:val="00EB6B52"/>
    <w:rsid w:val="00EB6F35"/>
    <w:rsid w:val="00EB76CB"/>
    <w:rsid w:val="00EC15F4"/>
    <w:rsid w:val="00EC19BE"/>
    <w:rsid w:val="00EC1B0A"/>
    <w:rsid w:val="00EC27BF"/>
    <w:rsid w:val="00EC31DF"/>
    <w:rsid w:val="00EC6C92"/>
    <w:rsid w:val="00ED2871"/>
    <w:rsid w:val="00ED61B9"/>
    <w:rsid w:val="00EE27B7"/>
    <w:rsid w:val="00EE2E03"/>
    <w:rsid w:val="00EE37B0"/>
    <w:rsid w:val="00EF21FB"/>
    <w:rsid w:val="00EF42C3"/>
    <w:rsid w:val="00EF51D5"/>
    <w:rsid w:val="00EF5C56"/>
    <w:rsid w:val="00EF5F7B"/>
    <w:rsid w:val="00F02B26"/>
    <w:rsid w:val="00F038F0"/>
    <w:rsid w:val="00F07DC4"/>
    <w:rsid w:val="00F101F4"/>
    <w:rsid w:val="00F10AF4"/>
    <w:rsid w:val="00F118DF"/>
    <w:rsid w:val="00F11DAD"/>
    <w:rsid w:val="00F1559B"/>
    <w:rsid w:val="00F15EC0"/>
    <w:rsid w:val="00F16BD8"/>
    <w:rsid w:val="00F179F7"/>
    <w:rsid w:val="00F21EB4"/>
    <w:rsid w:val="00F22619"/>
    <w:rsid w:val="00F22DDC"/>
    <w:rsid w:val="00F27A9A"/>
    <w:rsid w:val="00F3336C"/>
    <w:rsid w:val="00F35EEA"/>
    <w:rsid w:val="00F36DFA"/>
    <w:rsid w:val="00F36FA2"/>
    <w:rsid w:val="00F37723"/>
    <w:rsid w:val="00F41E26"/>
    <w:rsid w:val="00F426C4"/>
    <w:rsid w:val="00F440BB"/>
    <w:rsid w:val="00F44FCC"/>
    <w:rsid w:val="00F45452"/>
    <w:rsid w:val="00F45766"/>
    <w:rsid w:val="00F47EF6"/>
    <w:rsid w:val="00F50029"/>
    <w:rsid w:val="00F53102"/>
    <w:rsid w:val="00F53280"/>
    <w:rsid w:val="00F536D8"/>
    <w:rsid w:val="00F541A2"/>
    <w:rsid w:val="00F56D20"/>
    <w:rsid w:val="00F575E9"/>
    <w:rsid w:val="00F57B6B"/>
    <w:rsid w:val="00F60939"/>
    <w:rsid w:val="00F61BA9"/>
    <w:rsid w:val="00F6240B"/>
    <w:rsid w:val="00F63C87"/>
    <w:rsid w:val="00F70106"/>
    <w:rsid w:val="00F70AF2"/>
    <w:rsid w:val="00F72746"/>
    <w:rsid w:val="00F72C18"/>
    <w:rsid w:val="00F76AA2"/>
    <w:rsid w:val="00F77745"/>
    <w:rsid w:val="00F77C8F"/>
    <w:rsid w:val="00F8155E"/>
    <w:rsid w:val="00F81C5D"/>
    <w:rsid w:val="00F84811"/>
    <w:rsid w:val="00F85BC1"/>
    <w:rsid w:val="00F86FA4"/>
    <w:rsid w:val="00F9543B"/>
    <w:rsid w:val="00F959C3"/>
    <w:rsid w:val="00F97863"/>
    <w:rsid w:val="00FA0E2E"/>
    <w:rsid w:val="00FA2659"/>
    <w:rsid w:val="00FA3250"/>
    <w:rsid w:val="00FA3516"/>
    <w:rsid w:val="00FA5181"/>
    <w:rsid w:val="00FA5D97"/>
    <w:rsid w:val="00FB0A62"/>
    <w:rsid w:val="00FB24DE"/>
    <w:rsid w:val="00FB28AD"/>
    <w:rsid w:val="00FB4A47"/>
    <w:rsid w:val="00FB53B2"/>
    <w:rsid w:val="00FB79B4"/>
    <w:rsid w:val="00FB7ACC"/>
    <w:rsid w:val="00FC005C"/>
    <w:rsid w:val="00FC1C0B"/>
    <w:rsid w:val="00FC3CFB"/>
    <w:rsid w:val="00FD014D"/>
    <w:rsid w:val="00FD0164"/>
    <w:rsid w:val="00FD0B49"/>
    <w:rsid w:val="00FD1066"/>
    <w:rsid w:val="00FD1296"/>
    <w:rsid w:val="00FD2F12"/>
    <w:rsid w:val="00FD5DE9"/>
    <w:rsid w:val="00FE0F1A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6752"/>
    <w:rsid w:val="00FE68D3"/>
    <w:rsid w:val="00FE73CF"/>
    <w:rsid w:val="00FF104A"/>
    <w:rsid w:val="00FF17AA"/>
    <w:rsid w:val="00FF1EE4"/>
    <w:rsid w:val="00FF2295"/>
    <w:rsid w:val="00FF4E12"/>
    <w:rsid w:val="00FF6E0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paragraph" w:customStyle="1" w:styleId="BodyText">
    <w:name w:val="~BodyText"/>
    <w:basedOn w:val="Normln"/>
    <w:rsid w:val="001C2CDC"/>
    <w:pPr>
      <w:spacing w:before="260" w:line="260" w:lineRule="exact"/>
    </w:pPr>
    <w:rPr>
      <w:rFonts w:ascii="Arial" w:hAnsi="Arial" w:cs="Arial"/>
      <w:sz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paragraph" w:customStyle="1" w:styleId="BodyText">
    <w:name w:val="~BodyText"/>
    <w:basedOn w:val="Normln"/>
    <w:rsid w:val="001C2CDC"/>
    <w:pPr>
      <w:spacing w:before="260" w:line="260" w:lineRule="exact"/>
    </w:pPr>
    <w:rPr>
      <w:rFonts w:ascii="Arial" w:hAnsi="Arial" w:cs="Arial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fcr.cz/folder/462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zp.cz/obecne-pokyny/pravidla-publicity" TargetMode="External"/><Relationship Id="rId17" Type="http://schemas.openxmlformats.org/officeDocument/2006/relationships/hyperlink" Target="http://www.standardy.nature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zp.cz/obecne-pokyny/dokument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pzp.cz/obecne-pokyny/pravidla-publicit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pzp.cz/obecne-pokyny/dokumenty" TargetMode="External"/><Relationship Id="rId14" Type="http://schemas.openxmlformats.org/officeDocument/2006/relationships/hyperlink" Target="mailto:jrusnak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2E1B-2509-4BD0-BBC4-44CCAAA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10129</Words>
  <Characters>59764</Characters>
  <Application>Microsoft Office Word</Application>
  <DocSecurity>0</DocSecurity>
  <Lines>498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Jurníčková Lenka</cp:lastModifiedBy>
  <cp:revision>2</cp:revision>
  <cp:lastPrinted>2017-10-16T08:46:00Z</cp:lastPrinted>
  <dcterms:created xsi:type="dcterms:W3CDTF">2017-10-26T13:04:00Z</dcterms:created>
  <dcterms:modified xsi:type="dcterms:W3CDTF">2017-10-26T13:04:00Z</dcterms:modified>
</cp:coreProperties>
</file>