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B0" w:rsidRDefault="00C16E8B">
      <w:pPr>
        <w:pStyle w:val="Nzev"/>
        <w:keepNext/>
        <w:keepLines/>
        <w:jc w:val="right"/>
        <w:rPr>
          <w:b w:val="0"/>
          <w:sz w:val="22"/>
          <w:szCs w:val="22"/>
        </w:rPr>
      </w:pPr>
      <w:r>
        <w:rPr>
          <w:b w:val="0"/>
          <w:color w:val="000000"/>
          <w:sz w:val="22"/>
          <w:szCs w:val="22"/>
        </w:rPr>
        <w:t>Číslo smlouvy objednatele: ____/2018/OSR/VZKÚ</w:t>
      </w:r>
    </w:p>
    <w:p w:rsidR="006606B0" w:rsidRDefault="00C16E8B">
      <w:pPr>
        <w:pStyle w:val="Nzev"/>
        <w:keepNext/>
        <w:keepLines/>
        <w:jc w:val="right"/>
        <w:rPr>
          <w:b w:val="0"/>
          <w:sz w:val="22"/>
          <w:szCs w:val="22"/>
        </w:rPr>
      </w:pPr>
      <w:r>
        <w:rPr>
          <w:b w:val="0"/>
          <w:sz w:val="22"/>
          <w:szCs w:val="22"/>
        </w:rPr>
        <w:t>Identifikátor veřejné zakázky: IVZ=P18V00000125</w:t>
      </w:r>
    </w:p>
    <w:p w:rsidR="006606B0" w:rsidRDefault="00C16E8B" w:rsidP="00371419">
      <w:pPr>
        <w:pStyle w:val="Nadpis1"/>
        <w:keepLines/>
        <w:tabs>
          <w:tab w:val="clear" w:pos="1440"/>
        </w:tabs>
      </w:pPr>
      <w:r>
        <w:rPr>
          <w:sz w:val="32"/>
          <w:szCs w:val="32"/>
        </w:rPr>
        <w:t>Požadavky na obsah smlouvy na poskytování služeb v rámci veletrhu EXPO REAL 2018</w:t>
      </w:r>
    </w:p>
    <w:p w:rsidR="006606B0" w:rsidRDefault="006606B0">
      <w:pPr>
        <w:keepNext/>
        <w:keepLines/>
        <w:tabs>
          <w:tab w:val="left" w:pos="0"/>
          <w:tab w:val="left" w:pos="4706"/>
          <w:tab w:val="left" w:pos="4990"/>
          <w:tab w:val="left" w:pos="9639"/>
        </w:tabs>
        <w:rPr>
          <w:b/>
        </w:rPr>
      </w:pPr>
    </w:p>
    <w:p w:rsidR="006606B0" w:rsidRPr="00E26267" w:rsidRDefault="00C16E8B">
      <w:pPr>
        <w:keepNext/>
        <w:keepLines/>
        <w:pBdr>
          <w:bottom w:val="single" w:sz="6" w:space="1" w:color="000000"/>
        </w:pBdr>
        <w:tabs>
          <w:tab w:val="left" w:pos="0"/>
          <w:tab w:val="left" w:pos="4706"/>
          <w:tab w:val="left" w:pos="4990"/>
          <w:tab w:val="left" w:pos="9639"/>
        </w:tabs>
        <w:spacing w:before="360"/>
        <w:rPr>
          <w:rFonts w:ascii="Arial" w:eastAsia="Arial" w:hAnsi="Arial" w:cs="Arial"/>
          <w:b/>
        </w:rPr>
      </w:pPr>
      <w:r w:rsidRPr="00E26267">
        <w:rPr>
          <w:rFonts w:ascii="Arial" w:eastAsia="Arial" w:hAnsi="Arial" w:cs="Arial"/>
          <w:b/>
        </w:rPr>
        <w:t>Smluvní strany</w:t>
      </w:r>
    </w:p>
    <w:p w:rsidR="006606B0" w:rsidRDefault="006606B0">
      <w:pPr>
        <w:keepNext/>
        <w:keepLines/>
        <w:tabs>
          <w:tab w:val="left" w:pos="0"/>
          <w:tab w:val="left" w:pos="4706"/>
          <w:tab w:val="left" w:pos="4990"/>
          <w:tab w:val="left" w:pos="9639"/>
        </w:tabs>
      </w:pPr>
    </w:p>
    <w:p w:rsidR="00E26267" w:rsidRPr="00E26267" w:rsidRDefault="00E26267" w:rsidP="00E26267">
      <w:pPr>
        <w:tabs>
          <w:tab w:val="left" w:pos="0"/>
          <w:tab w:val="left" w:pos="4706"/>
          <w:tab w:val="left" w:pos="4876"/>
        </w:tabs>
        <w:spacing w:after="40"/>
        <w:rPr>
          <w:rFonts w:ascii="Arial" w:hAnsi="Arial" w:cs="Arial"/>
        </w:rPr>
      </w:pPr>
      <w:r w:rsidRPr="00E26267">
        <w:rPr>
          <w:rFonts w:ascii="Arial" w:hAnsi="Arial" w:cs="Arial"/>
          <w:b/>
        </w:rPr>
        <w:t>Statutární město Ostrava</w:t>
      </w:r>
      <w:r w:rsidRPr="00E26267">
        <w:rPr>
          <w:rFonts w:ascii="Arial" w:hAnsi="Arial" w:cs="Arial"/>
        </w:rPr>
        <w:tab/>
      </w:r>
      <w:r w:rsidRPr="00E26267">
        <w:rPr>
          <w:rFonts w:ascii="Arial" w:hAnsi="Arial" w:cs="Arial"/>
        </w:rPr>
        <w:tab/>
      </w:r>
      <w:r w:rsidRPr="00E26267">
        <w:rPr>
          <w:rFonts w:ascii="Arial" w:hAnsi="Arial" w:cs="Arial"/>
          <w:b/>
        </w:rPr>
        <w:t>Název</w:t>
      </w:r>
      <w:r w:rsidRPr="00E26267">
        <w:rPr>
          <w:rFonts w:ascii="Arial" w:hAnsi="Arial" w:cs="Arial"/>
          <w:b/>
        </w:rPr>
        <w:tab/>
      </w:r>
      <w:r w:rsidRPr="00E26267">
        <w:rPr>
          <w:rFonts w:ascii="Arial" w:hAnsi="Arial" w:cs="Arial"/>
          <w:b/>
        </w:rPr>
        <w:tab/>
      </w:r>
      <w:r w:rsidRPr="00870266">
        <w:rPr>
          <w:b/>
          <w:i/>
          <w:highlight w:val="yellow"/>
        </w:rPr>
        <w:t>(doplní poskytovatel)</w:t>
      </w:r>
    </w:p>
    <w:p w:rsidR="00E26267" w:rsidRPr="001A47DD" w:rsidRDefault="00E26267" w:rsidP="00E26267">
      <w:pPr>
        <w:tabs>
          <w:tab w:val="left" w:pos="0"/>
          <w:tab w:val="left" w:pos="4706"/>
          <w:tab w:val="left" w:pos="4876"/>
        </w:tabs>
        <w:spacing w:after="40"/>
      </w:pPr>
      <w:r w:rsidRPr="001A47DD">
        <w:t>Prokešovo náměstí 8, 729 30 Ostrava</w:t>
      </w:r>
      <w:r w:rsidRPr="001A47DD">
        <w:tab/>
      </w:r>
      <w:r w:rsidRPr="001A47DD">
        <w:tab/>
        <w:t>Ulice Město PSČ</w:t>
      </w:r>
    </w:p>
    <w:p w:rsidR="00E26267" w:rsidRPr="001A47DD" w:rsidRDefault="00E26267" w:rsidP="00E26267">
      <w:pPr>
        <w:tabs>
          <w:tab w:val="left" w:pos="0"/>
          <w:tab w:val="left" w:pos="4706"/>
          <w:tab w:val="left" w:pos="4876"/>
        </w:tabs>
        <w:spacing w:after="40"/>
      </w:pPr>
      <w:r w:rsidRPr="005E4788">
        <w:t>zastoupené</w:t>
      </w:r>
      <w:r>
        <w:tab/>
      </w:r>
      <w:r>
        <w:tab/>
      </w:r>
      <w:r w:rsidRPr="001A47DD">
        <w:t xml:space="preserve">zastoupena </w:t>
      </w:r>
    </w:p>
    <w:p w:rsidR="00E26267" w:rsidRDefault="00E26267" w:rsidP="00E26267">
      <w:pPr>
        <w:tabs>
          <w:tab w:val="left" w:pos="0"/>
          <w:tab w:val="left" w:pos="4706"/>
          <w:tab w:val="left" w:pos="4876"/>
        </w:tabs>
        <w:spacing w:after="40"/>
        <w:rPr>
          <w:color w:val="000000"/>
        </w:rPr>
      </w:pPr>
      <w:r w:rsidRPr="007A0543">
        <w:t>In</w:t>
      </w:r>
      <w:r w:rsidRPr="00316003">
        <w:t xml:space="preserve">g. </w:t>
      </w:r>
      <w:r>
        <w:rPr>
          <w:color w:val="000000"/>
        </w:rPr>
        <w:t>Tomášem Macurou, MBA</w:t>
      </w:r>
      <w:r w:rsidRPr="00E26267">
        <w:t xml:space="preserve"> </w:t>
      </w:r>
      <w:r>
        <w:tab/>
      </w:r>
      <w:r>
        <w:tab/>
      </w:r>
      <w:proofErr w:type="spellStart"/>
      <w:r w:rsidRPr="001A47DD">
        <w:t>Tit</w:t>
      </w:r>
      <w:proofErr w:type="spellEnd"/>
      <w:r w:rsidRPr="001A47DD">
        <w:t>. Jméno Příjmení</w:t>
      </w:r>
    </w:p>
    <w:p w:rsidR="00E26267" w:rsidRPr="001A47DD" w:rsidRDefault="00E26267" w:rsidP="00E26267">
      <w:pPr>
        <w:tabs>
          <w:tab w:val="left" w:pos="0"/>
          <w:tab w:val="left" w:pos="4706"/>
          <w:tab w:val="left" w:pos="4876"/>
        </w:tabs>
        <w:spacing w:after="40"/>
      </w:pPr>
      <w:r>
        <w:rPr>
          <w:color w:val="000000"/>
        </w:rPr>
        <w:t>primátorem</w:t>
      </w:r>
      <w:r w:rsidRPr="00316003">
        <w:t xml:space="preserve"> </w:t>
      </w:r>
      <w:r>
        <w:tab/>
      </w:r>
      <w:r>
        <w:rPr>
          <w:color w:val="0070C0"/>
        </w:rPr>
        <w:tab/>
      </w:r>
      <w:r w:rsidRPr="00E26267">
        <w:t>funkce</w:t>
      </w:r>
    </w:p>
    <w:p w:rsidR="00E26267" w:rsidRPr="005E4788" w:rsidRDefault="00E26267" w:rsidP="00E26267">
      <w:pPr>
        <w:tabs>
          <w:tab w:val="left" w:pos="0"/>
          <w:tab w:val="left" w:leader="underscore" w:pos="4706"/>
          <w:tab w:val="left" w:pos="4820"/>
          <w:tab w:val="left" w:leader="underscore" w:pos="9360"/>
        </w:tabs>
      </w:pPr>
      <w:r w:rsidRPr="005E4788">
        <w:tab/>
      </w:r>
      <w:r w:rsidRPr="005E4788">
        <w:tab/>
      </w:r>
      <w:r w:rsidRPr="005E4788">
        <w:tab/>
      </w:r>
    </w:p>
    <w:p w:rsidR="00E26267" w:rsidRPr="005E4788" w:rsidRDefault="00E26267" w:rsidP="00E26267">
      <w:pPr>
        <w:tabs>
          <w:tab w:val="left" w:pos="0"/>
          <w:tab w:val="left" w:pos="4876"/>
        </w:tabs>
      </w:pPr>
    </w:p>
    <w:p w:rsidR="00E26267" w:rsidRPr="00DA6439" w:rsidRDefault="00E26267" w:rsidP="00E26267">
      <w:pPr>
        <w:tabs>
          <w:tab w:val="left" w:pos="1588"/>
          <w:tab w:val="left" w:pos="4876"/>
          <w:tab w:val="left" w:pos="6237"/>
        </w:tabs>
        <w:spacing w:after="40"/>
        <w:rPr>
          <w:bCs/>
          <w:kern w:val="24"/>
        </w:rPr>
      </w:pPr>
      <w:r w:rsidRPr="00DA6439">
        <w:t xml:space="preserve">IČO: </w:t>
      </w:r>
      <w:r w:rsidRPr="00DA6439">
        <w:tab/>
        <w:t>008 45 451</w:t>
      </w:r>
      <w:r w:rsidRPr="00DA6439">
        <w:tab/>
        <w:t>IČO:</w:t>
      </w:r>
      <w:r w:rsidRPr="00DA6439">
        <w:tab/>
        <w:t>…………</w:t>
      </w:r>
    </w:p>
    <w:p w:rsidR="00E26267" w:rsidRPr="00DA6439" w:rsidRDefault="00E26267" w:rsidP="00E26267">
      <w:pPr>
        <w:tabs>
          <w:tab w:val="left" w:pos="1588"/>
          <w:tab w:val="left" w:pos="4876"/>
          <w:tab w:val="left" w:pos="6237"/>
        </w:tabs>
        <w:spacing w:after="40"/>
      </w:pPr>
      <w:r w:rsidRPr="00DA6439">
        <w:t xml:space="preserve">DIČ: </w:t>
      </w:r>
      <w:r w:rsidRPr="00DA6439">
        <w:tab/>
        <w:t>CZ00845451 (plátce DPH)</w:t>
      </w:r>
      <w:r w:rsidRPr="00DA6439">
        <w:tab/>
        <w:t>DIČ:</w:t>
      </w:r>
      <w:r w:rsidRPr="00DA6439">
        <w:tab/>
        <w:t>…………</w:t>
      </w:r>
    </w:p>
    <w:p w:rsidR="00E26267" w:rsidRPr="00DA6439" w:rsidRDefault="00E26267" w:rsidP="00E26267">
      <w:pPr>
        <w:tabs>
          <w:tab w:val="left" w:pos="1588"/>
          <w:tab w:val="left" w:pos="4876"/>
          <w:tab w:val="left" w:pos="6237"/>
        </w:tabs>
      </w:pPr>
      <w:r w:rsidRPr="00DA6439">
        <w:t xml:space="preserve">Peněžní ústav: </w:t>
      </w:r>
      <w:r w:rsidRPr="00DA6439">
        <w:tab/>
        <w:t>Česká spořitelna a.s.,</w:t>
      </w:r>
      <w:r w:rsidRPr="00DA6439">
        <w:tab/>
        <w:t>Peněžní ústav:</w:t>
      </w:r>
      <w:r w:rsidRPr="00DA6439">
        <w:tab/>
        <w:t>…………</w:t>
      </w:r>
      <w:bookmarkStart w:id="0" w:name="_GoBack"/>
      <w:bookmarkEnd w:id="0"/>
    </w:p>
    <w:p w:rsidR="00E26267" w:rsidRPr="00DA6439" w:rsidRDefault="00E26267" w:rsidP="00E26267">
      <w:pPr>
        <w:tabs>
          <w:tab w:val="left" w:pos="1588"/>
          <w:tab w:val="left" w:pos="4876"/>
          <w:tab w:val="left" w:pos="6237"/>
        </w:tabs>
        <w:spacing w:after="40"/>
      </w:pPr>
      <w:r w:rsidRPr="00DA6439">
        <w:tab/>
        <w:t>pobočka Ostrava</w:t>
      </w:r>
      <w:r w:rsidRPr="00DA6439">
        <w:tab/>
      </w:r>
      <w:r w:rsidRPr="00DA6439">
        <w:tab/>
        <w:t>…………</w:t>
      </w:r>
    </w:p>
    <w:p w:rsidR="00E26267" w:rsidRPr="00DA6439" w:rsidRDefault="00E26267" w:rsidP="00E26267">
      <w:pPr>
        <w:tabs>
          <w:tab w:val="left" w:pos="1588"/>
          <w:tab w:val="left" w:pos="4876"/>
          <w:tab w:val="left" w:pos="6237"/>
        </w:tabs>
        <w:spacing w:after="40"/>
      </w:pPr>
      <w:r w:rsidRPr="00DA6439">
        <w:t xml:space="preserve">Číslo účtu: </w:t>
      </w:r>
      <w:r w:rsidRPr="00DA6439">
        <w:tab/>
        <w:t>20028-1649297309/0800</w:t>
      </w:r>
      <w:r w:rsidRPr="00DA6439">
        <w:tab/>
        <w:t xml:space="preserve">Číslo účtu: </w:t>
      </w:r>
      <w:r w:rsidRPr="00DA6439">
        <w:tab/>
        <w:t>…………</w:t>
      </w:r>
    </w:p>
    <w:p w:rsidR="00E26267" w:rsidRPr="00DA6439" w:rsidRDefault="00E26267" w:rsidP="00E26267">
      <w:pPr>
        <w:tabs>
          <w:tab w:val="left" w:pos="4706"/>
          <w:tab w:val="left" w:pos="4876"/>
        </w:tabs>
        <w:spacing w:after="40"/>
        <w:ind w:left="4876"/>
      </w:pPr>
      <w:r w:rsidRPr="00DA6439">
        <w:t>Zapsána v obchodním rejstříku vedeném u</w:t>
      </w:r>
      <w:r>
        <w:t> </w:t>
      </w:r>
      <w:r w:rsidRPr="00DA6439">
        <w:t xml:space="preserve">Krajského soudu v </w:t>
      </w:r>
      <w:r>
        <w:t>Ostravě</w:t>
      </w:r>
      <w:r w:rsidRPr="00DA6439">
        <w:t>, oddíl …, vložka …</w:t>
      </w:r>
    </w:p>
    <w:p w:rsidR="00E26267" w:rsidRPr="00DA6439" w:rsidRDefault="00E26267" w:rsidP="00E26267">
      <w:pPr>
        <w:tabs>
          <w:tab w:val="left" w:pos="0"/>
          <w:tab w:val="left" w:leader="underscore" w:pos="4706"/>
          <w:tab w:val="left" w:pos="4820"/>
          <w:tab w:val="left" w:leader="underscore" w:pos="9360"/>
        </w:tabs>
      </w:pPr>
      <w:r w:rsidRPr="00DA6439">
        <w:tab/>
      </w:r>
      <w:r w:rsidRPr="00DA6439">
        <w:tab/>
      </w:r>
      <w:r w:rsidRPr="00DA6439">
        <w:tab/>
      </w:r>
    </w:p>
    <w:p w:rsidR="00E26267" w:rsidRPr="00DA6439" w:rsidRDefault="00E26267" w:rsidP="00E26267">
      <w:pPr>
        <w:tabs>
          <w:tab w:val="left" w:pos="0"/>
          <w:tab w:val="left" w:pos="4706"/>
          <w:tab w:val="left" w:pos="4876"/>
        </w:tabs>
        <w:spacing w:after="80"/>
        <w:rPr>
          <w:b/>
          <w:i/>
          <w:highlight w:val="yellow"/>
        </w:rPr>
      </w:pPr>
      <w:r w:rsidRPr="00DA6439">
        <w:t xml:space="preserve">dále jen </w:t>
      </w:r>
      <w:r w:rsidRPr="00E26267">
        <w:rPr>
          <w:rFonts w:ascii="Arial" w:hAnsi="Arial" w:cs="Arial"/>
          <w:b/>
          <w:sz w:val="20"/>
          <w:szCs w:val="20"/>
        </w:rPr>
        <w:t>objednatel</w:t>
      </w:r>
      <w:r w:rsidRPr="00DA6439">
        <w:tab/>
      </w:r>
      <w:r w:rsidRPr="00DA6439">
        <w:tab/>
        <w:t xml:space="preserve">dále jen </w:t>
      </w:r>
      <w:r w:rsidRPr="00E26267">
        <w:rPr>
          <w:rFonts w:ascii="Arial" w:hAnsi="Arial" w:cs="Arial"/>
          <w:b/>
          <w:sz w:val="20"/>
          <w:szCs w:val="20"/>
        </w:rPr>
        <w:t>poskytovatel</w:t>
      </w:r>
      <w:r w:rsidRPr="00DA6439">
        <w:rPr>
          <w:b/>
        </w:rPr>
        <w:t xml:space="preserve"> </w:t>
      </w:r>
      <w:r w:rsidRPr="00DA6439">
        <w:rPr>
          <w:b/>
          <w:i/>
          <w:highlight w:val="yellow"/>
        </w:rPr>
        <w:t xml:space="preserve">(doplní </w:t>
      </w:r>
      <w:r>
        <w:rPr>
          <w:b/>
          <w:i/>
          <w:highlight w:val="yellow"/>
        </w:rPr>
        <w:t>poskytovatel</w:t>
      </w:r>
      <w:r w:rsidRPr="00DA6439">
        <w:rPr>
          <w:b/>
          <w:i/>
          <w:highlight w:val="yellow"/>
        </w:rPr>
        <w:t>)</w:t>
      </w:r>
    </w:p>
    <w:p w:rsidR="006606B0" w:rsidRDefault="006606B0">
      <w:pPr>
        <w:keepNext/>
        <w:keepLines/>
        <w:tabs>
          <w:tab w:val="left" w:pos="0"/>
          <w:tab w:val="left" w:pos="4706"/>
          <w:tab w:val="left" w:pos="4990"/>
          <w:tab w:val="left" w:pos="9639"/>
        </w:tabs>
      </w:pPr>
    </w:p>
    <w:p w:rsidR="006606B0" w:rsidRDefault="006606B0">
      <w:pPr>
        <w:keepNext/>
        <w:keepLines/>
        <w:tabs>
          <w:tab w:val="left" w:pos="0"/>
          <w:tab w:val="left" w:pos="4706"/>
          <w:tab w:val="left" w:pos="4990"/>
          <w:tab w:val="left" w:pos="9639"/>
        </w:tabs>
      </w:pPr>
    </w:p>
    <w:p w:rsidR="006606B0" w:rsidRPr="006464D0" w:rsidRDefault="00C16E8B">
      <w:pPr>
        <w:keepNext/>
        <w:keepLines/>
        <w:pBdr>
          <w:bottom w:val="single" w:sz="6" w:space="1" w:color="000000"/>
        </w:pBdr>
        <w:tabs>
          <w:tab w:val="left" w:pos="0"/>
          <w:tab w:val="left" w:pos="4706"/>
          <w:tab w:val="left" w:pos="4990"/>
          <w:tab w:val="left" w:pos="9639"/>
        </w:tabs>
        <w:rPr>
          <w:b/>
          <w:sz w:val="24"/>
          <w:szCs w:val="24"/>
        </w:rPr>
      </w:pPr>
      <w:r w:rsidRPr="006464D0">
        <w:rPr>
          <w:rFonts w:ascii="Arial" w:eastAsia="Arial" w:hAnsi="Arial" w:cs="Arial"/>
          <w:b/>
          <w:sz w:val="24"/>
          <w:szCs w:val="24"/>
        </w:rPr>
        <w:t>Obsah smlouvy</w:t>
      </w:r>
    </w:p>
    <w:p w:rsidR="006606B0" w:rsidRDefault="00C16E8B" w:rsidP="00792534">
      <w:pPr>
        <w:pStyle w:val="Nadpis2"/>
        <w:keepLines/>
        <w:numPr>
          <w:ilvl w:val="1"/>
          <w:numId w:val="17"/>
        </w:numPr>
        <w:spacing w:before="400" w:after="120"/>
        <w:ind w:left="0"/>
      </w:pPr>
      <w:r>
        <w:t xml:space="preserve">Úvodní ustanovení </w:t>
      </w:r>
    </w:p>
    <w:p w:rsidR="006606B0" w:rsidRDefault="00C16E8B" w:rsidP="00F05783">
      <w:pPr>
        <w:keepNext/>
        <w:numPr>
          <w:ilvl w:val="2"/>
          <w:numId w:val="19"/>
        </w:numPr>
        <w:pBdr>
          <w:top w:val="nil"/>
          <w:left w:val="nil"/>
          <w:bottom w:val="nil"/>
          <w:right w:val="nil"/>
          <w:between w:val="nil"/>
        </w:pBdr>
      </w:pPr>
      <w:r>
        <w:rPr>
          <w:color w:val="000000"/>
        </w:rPr>
        <w:t>Tato smlouva je uzavřena podle zákona č. 89/2012 Sb., občanský zákoník (dále jen „OZ“).</w:t>
      </w:r>
    </w:p>
    <w:p w:rsidR="006606B0" w:rsidRDefault="00C16E8B" w:rsidP="00F05783">
      <w:pPr>
        <w:keepNext/>
        <w:numPr>
          <w:ilvl w:val="2"/>
          <w:numId w:val="19"/>
        </w:numPr>
        <w:pBdr>
          <w:top w:val="nil"/>
          <w:left w:val="nil"/>
          <w:bottom w:val="nil"/>
          <w:right w:val="nil"/>
          <w:between w:val="nil"/>
        </w:pBdr>
      </w:pPr>
      <w:r>
        <w:rPr>
          <w:color w:val="000000"/>
        </w:rPr>
        <w:t xml:space="preserve">Účelem uzavření této smlouvy je prezentace měst Prahy, Brna, Ostravy a Jihomoravského a Moravskoslezského kraje na mezinárodním veletrhu investičních </w:t>
      </w:r>
      <w:r w:rsidRPr="00CE2D3A">
        <w:rPr>
          <w:color w:val="000000"/>
        </w:rPr>
        <w:t xml:space="preserve">příležitostí a realit EXPO REAL </w:t>
      </w:r>
      <w:r w:rsidR="00E701C4" w:rsidRPr="00CE2D3A">
        <w:rPr>
          <w:color w:val="000000"/>
        </w:rPr>
        <w:t>2018, konajícího se ve dnech</w:t>
      </w:r>
      <w:r w:rsidRPr="00CE2D3A">
        <w:rPr>
          <w:color w:val="000000"/>
        </w:rPr>
        <w:t xml:space="preserve"> 8. – 10. října 2018 v</w:t>
      </w:r>
      <w:r w:rsidR="007C13B1" w:rsidRPr="00CE2D3A">
        <w:rPr>
          <w:color w:val="000000"/>
        </w:rPr>
        <w:t xml:space="preserve"> Mnichově v </w:t>
      </w:r>
      <w:r w:rsidRPr="00CE2D3A">
        <w:rPr>
          <w:color w:val="000000"/>
        </w:rPr>
        <w:t>Německu.</w:t>
      </w:r>
    </w:p>
    <w:p w:rsidR="006606B0" w:rsidRDefault="00C16E8B" w:rsidP="00F05783">
      <w:pPr>
        <w:keepNext/>
        <w:numPr>
          <w:ilvl w:val="2"/>
          <w:numId w:val="19"/>
        </w:numPr>
        <w:pBdr>
          <w:top w:val="nil"/>
          <w:left w:val="nil"/>
          <w:bottom w:val="nil"/>
          <w:right w:val="nil"/>
          <w:between w:val="nil"/>
        </w:pBdr>
      </w:pPr>
      <w:r>
        <w:rPr>
          <w:color w:val="000000"/>
        </w:rPr>
        <w:t>Smluvní strany prohlašují, že údaje uvedené v záhlaví této smlouvy odpovídají skutečnosti v době uzavření smlouvy. Změny údajů se zavazují bez zbytečného odkladu oznámit druhé smluvní straně.</w:t>
      </w:r>
    </w:p>
    <w:p w:rsidR="006606B0" w:rsidRDefault="00C16E8B" w:rsidP="00F05783">
      <w:pPr>
        <w:keepNext/>
        <w:numPr>
          <w:ilvl w:val="2"/>
          <w:numId w:val="19"/>
        </w:numPr>
        <w:pBdr>
          <w:top w:val="nil"/>
          <w:left w:val="nil"/>
          <w:bottom w:val="nil"/>
          <w:right w:val="nil"/>
          <w:between w:val="nil"/>
        </w:pBdr>
      </w:pPr>
      <w:r>
        <w:rPr>
          <w:color w:val="000000"/>
        </w:rPr>
        <w:t xml:space="preserve">Poskytovatel prohlašuje, že je odborně způsobilý k zajištění předmětu této smlouvy. </w:t>
      </w:r>
    </w:p>
    <w:p w:rsidR="00F05783" w:rsidRPr="00F05783" w:rsidRDefault="00C16E8B" w:rsidP="00F05783">
      <w:pPr>
        <w:keepNext/>
        <w:numPr>
          <w:ilvl w:val="2"/>
          <w:numId w:val="19"/>
        </w:numPr>
        <w:pBdr>
          <w:top w:val="nil"/>
          <w:left w:val="nil"/>
          <w:bottom w:val="nil"/>
          <w:right w:val="nil"/>
          <w:between w:val="nil"/>
        </w:pBdr>
      </w:pPr>
      <w:r w:rsidRPr="00F05783">
        <w:rPr>
          <w:color w:val="000000"/>
        </w:rPr>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smlouvy do registru smluv zajistí objednatel.</w:t>
      </w:r>
    </w:p>
    <w:p w:rsidR="006606B0" w:rsidRDefault="00C16E8B" w:rsidP="00F05783">
      <w:pPr>
        <w:keepNext/>
        <w:numPr>
          <w:ilvl w:val="2"/>
          <w:numId w:val="19"/>
        </w:numPr>
        <w:pBdr>
          <w:top w:val="nil"/>
          <w:left w:val="nil"/>
          <w:bottom w:val="nil"/>
          <w:right w:val="nil"/>
          <w:between w:val="nil"/>
        </w:pBdr>
      </w:pPr>
      <w:r w:rsidRPr="00F05783">
        <w:rPr>
          <w:color w:val="000000"/>
        </w:rPr>
        <w:t xml:space="preserve">Poskytovatel se zavazuje, že po celou dobu trvání závazku vyplývajícího z této smlouvy bude mít účinnou pojistnou smlouvu pro případ způsobení újmy v souvislosti s výkonem předmětné smluvní činnosti ve výši __ Kč </w:t>
      </w:r>
      <w:r w:rsidRPr="00F05783">
        <w:rPr>
          <w:b/>
          <w:i/>
          <w:color w:val="000000"/>
          <w:highlight w:val="yellow"/>
        </w:rPr>
        <w:t>(doplní poskytovatel - min. 1 mil. Kč)</w:t>
      </w:r>
      <w:r w:rsidRPr="00F05783">
        <w:rPr>
          <w:color w:val="000000"/>
        </w:rPr>
        <w:t xml:space="preserve">, kterou kdykoliv na požádání předloží v originále zástupci objednatele k nahlédnutí. </w:t>
      </w:r>
      <w:r w:rsidRPr="00F05783">
        <w:rPr>
          <w:i/>
          <w:color w:val="000000"/>
          <w:sz w:val="20"/>
          <w:szCs w:val="20"/>
        </w:rPr>
        <w:t xml:space="preserve">(V případě, že na realizaci předmětu této smlouvy se bude </w:t>
      </w:r>
      <w:r w:rsidRPr="00F05783">
        <w:rPr>
          <w:i/>
          <w:color w:val="000000"/>
          <w:sz w:val="20"/>
          <w:szCs w:val="20"/>
        </w:rPr>
        <w:lastRenderedPageBreak/>
        <w:t xml:space="preserve">podílet více dodavatelů společně, bude každý dodavatel pojištěný za újmu způsobenou třetí osobě při plnění předmětu této smlouvy ve výši __ Kč (min. 1 mil. Kč). Tato povinnost bude splněna tím, že každý z dodavatelů předloží kdykoli na požádání zástupci objednatele k nahlédnutí pojistnou smlouvu dle předchozí věty v plné výši a v originále </w:t>
      </w:r>
      <w:proofErr w:type="gramStart"/>
      <w:r w:rsidRPr="00F05783">
        <w:rPr>
          <w:i/>
          <w:color w:val="000000"/>
          <w:sz w:val="20"/>
          <w:szCs w:val="20"/>
        </w:rPr>
        <w:t>samostatně</w:t>
      </w:r>
      <w:proofErr w:type="gramEnd"/>
      <w:r w:rsidRPr="00F05783">
        <w:rPr>
          <w:i/>
          <w:color w:val="000000"/>
          <w:sz w:val="20"/>
          <w:szCs w:val="20"/>
        </w:rPr>
        <w:t xml:space="preserve"> a nebo </w:t>
      </w:r>
      <w:proofErr w:type="gramStart"/>
      <w:r w:rsidRPr="00F05783">
        <w:rPr>
          <w:i/>
          <w:color w:val="000000"/>
          <w:sz w:val="20"/>
          <w:szCs w:val="20"/>
        </w:rPr>
        <w:t>tak</w:t>
      </w:r>
      <w:proofErr w:type="gramEnd"/>
      <w:r w:rsidRPr="00F05783">
        <w:rPr>
          <w:i/>
          <w:color w:val="000000"/>
          <w:sz w:val="20"/>
          <w:szCs w:val="20"/>
        </w:rPr>
        <w:t xml:space="preserve"> , že kterýkoliv z dodavatelů doloží pojistnou smlouvu, ze které bude vyplývat, že pojištění je sjednáno i ve prospěch ostatních dodavatelů. -  Pozn.: Pokud bude tato smlouva uzavřena s jedním dodavatelem, bude před uzavřením této smlouvy odstavec v závorce vypuštěn)</w:t>
      </w:r>
    </w:p>
    <w:p w:rsidR="006606B0" w:rsidRDefault="00C16E8B" w:rsidP="00F05783">
      <w:pPr>
        <w:keepNext/>
        <w:numPr>
          <w:ilvl w:val="2"/>
          <w:numId w:val="19"/>
        </w:numPr>
        <w:pBdr>
          <w:top w:val="nil"/>
          <w:left w:val="nil"/>
          <w:bottom w:val="nil"/>
          <w:right w:val="nil"/>
          <w:between w:val="nil"/>
        </w:pBdr>
      </w:pPr>
      <w:r>
        <w:rPr>
          <w:color w:val="000000"/>
        </w:rPr>
        <w:t>Poskytovatel prohlašuje, že není nespolehlivým plátcem DPH a že v případě, že by se jím v průběhu trvání smluvního vztahu stal, tuto informaci neprodleně sdělí objednateli.</w:t>
      </w:r>
    </w:p>
    <w:p w:rsidR="006606B0" w:rsidRDefault="00C16E8B" w:rsidP="00F05783">
      <w:pPr>
        <w:keepNext/>
        <w:numPr>
          <w:ilvl w:val="2"/>
          <w:numId w:val="19"/>
        </w:numPr>
        <w:pBdr>
          <w:top w:val="nil"/>
          <w:left w:val="nil"/>
          <w:bottom w:val="nil"/>
          <w:right w:val="nil"/>
          <w:between w:val="nil"/>
        </w:pBdr>
      </w:pPr>
      <w:r>
        <w:rPr>
          <w:color w:val="000000"/>
        </w:rPr>
        <w:t>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 poskytnout podlicenci k užití loga města třetí osobě.</w:t>
      </w:r>
    </w:p>
    <w:p w:rsidR="006606B0" w:rsidRDefault="00C16E8B" w:rsidP="00F05783">
      <w:pPr>
        <w:keepNext/>
        <w:numPr>
          <w:ilvl w:val="2"/>
          <w:numId w:val="19"/>
        </w:numPr>
        <w:pBdr>
          <w:top w:val="nil"/>
          <w:left w:val="nil"/>
          <w:bottom w:val="nil"/>
          <w:right w:val="nil"/>
          <w:between w:val="nil"/>
        </w:pBdr>
      </w:pPr>
      <w:r>
        <w:rPr>
          <w:color w:val="000000"/>
        </w:rPr>
        <w:t>Objednatel touto smlouvou poskytuje poskytovateli bezúplatně nevýhradní oprávnění logo města užít pro účely dle obsahu této smlouvy, v rozsahu územně neomezeném a v rozsahu množstevně a časově omezeném, ve vztahu k rozsahu a charakteru užití dle této smlouvy. Poskytovatel oprávnění užít logo města za uvedeným účelem, uvedeným způsobem a v rozsahu dle této smlouvy přijímá.</w:t>
      </w:r>
    </w:p>
    <w:p w:rsidR="006606B0" w:rsidRDefault="00C16E8B" w:rsidP="00792534">
      <w:pPr>
        <w:pStyle w:val="Nadpis2"/>
        <w:keepLines/>
        <w:numPr>
          <w:ilvl w:val="1"/>
          <w:numId w:val="19"/>
        </w:numPr>
        <w:spacing w:before="400" w:after="120"/>
        <w:ind w:left="0"/>
      </w:pPr>
      <w:r>
        <w:t>Předmět smlouvy</w:t>
      </w:r>
    </w:p>
    <w:p w:rsidR="006606B0" w:rsidRDefault="00C16E8B">
      <w:pPr>
        <w:keepNext/>
        <w:keepLines/>
        <w:numPr>
          <w:ilvl w:val="2"/>
          <w:numId w:val="20"/>
        </w:numPr>
        <w:pBdr>
          <w:top w:val="nil"/>
          <w:left w:val="nil"/>
          <w:bottom w:val="nil"/>
          <w:right w:val="nil"/>
          <w:between w:val="nil"/>
        </w:pBdr>
      </w:pPr>
      <w:r>
        <w:rPr>
          <w:color w:val="000000"/>
        </w:rPr>
        <w:t xml:space="preserve">Poskytovatel se touto smlouvou </w:t>
      </w:r>
      <w:r w:rsidRPr="009456F0">
        <w:t>zavazuje poskytnout objednateli služby související s konáním mezinárodního veletrhu investičních příležitostí a realit EXPO REAL 2018 ve dnech 8. – 10. října 2018 v</w:t>
      </w:r>
      <w:r w:rsidR="007C13B1">
        <w:t xml:space="preserve"> Mnichově v </w:t>
      </w:r>
      <w:r w:rsidRPr="009456F0">
        <w:t>Německu (dále též „veletrh“), na kterém se statutární město Brno a Ostrava a hlavní město Praha budou prezentovat s Jihomoravským a Moravskoslezským krajem</w:t>
      </w:r>
      <w:r w:rsidR="00CD49F2" w:rsidRPr="009456F0">
        <w:t xml:space="preserve"> (dále též „vystavovatelé“)</w:t>
      </w:r>
      <w:r w:rsidRPr="009456F0">
        <w:t xml:space="preserve"> ve společné expozici</w:t>
      </w:r>
      <w:r w:rsidR="00CD49F2" w:rsidRPr="009456F0">
        <w:t xml:space="preserve"> označené CZECH CITIES </w:t>
      </w:r>
      <w:r w:rsidR="00CD49F2" w:rsidRPr="009456F0">
        <w:rPr>
          <w:lang w:val="en-US"/>
        </w:rPr>
        <w:t>&amp;</w:t>
      </w:r>
      <w:r w:rsidR="00CD49F2" w:rsidRPr="009456F0">
        <w:t xml:space="preserve"> REGIONS</w:t>
      </w:r>
      <w:r w:rsidRPr="009456F0">
        <w:t xml:space="preserve"> </w:t>
      </w:r>
      <w:r>
        <w:rPr>
          <w:color w:val="000000"/>
        </w:rPr>
        <w:t>(dále též „stánek“). Poskytovatel se zavazuje při poskytování služeb dodržet podmínky v technickém manuálu pro veletrh (dostupné na </w:t>
      </w:r>
      <w:hyperlink r:id="rId8">
        <w:r>
          <w:rPr>
            <w:color w:val="0000FF"/>
            <w:u w:val="single"/>
          </w:rPr>
          <w:t>http://www.exporeal.net</w:t>
        </w:r>
      </w:hyperlink>
      <w:r>
        <w:rPr>
          <w:color w:val="000000"/>
        </w:rPr>
        <w:t>).</w:t>
      </w:r>
    </w:p>
    <w:p w:rsidR="006606B0" w:rsidRDefault="00C16E8B">
      <w:pPr>
        <w:keepNext/>
        <w:keepLines/>
        <w:numPr>
          <w:ilvl w:val="2"/>
          <w:numId w:val="20"/>
        </w:numPr>
        <w:pBdr>
          <w:top w:val="nil"/>
          <w:left w:val="nil"/>
          <w:bottom w:val="nil"/>
          <w:right w:val="nil"/>
          <w:between w:val="nil"/>
        </w:pBdr>
      </w:pPr>
      <w:r>
        <w:rPr>
          <w:color w:val="000000"/>
        </w:rPr>
        <w:t>Smluvní strany se dohodly, že plnění poskytovatele dle této smlouvy zahrnuje zejména:</w:t>
      </w:r>
    </w:p>
    <w:p w:rsidR="006606B0" w:rsidRDefault="00C16E8B">
      <w:pPr>
        <w:keepNext/>
        <w:keepLines/>
        <w:numPr>
          <w:ilvl w:val="0"/>
          <w:numId w:val="1"/>
        </w:numPr>
        <w:pBdr>
          <w:top w:val="nil"/>
          <w:left w:val="nil"/>
          <w:bottom w:val="nil"/>
          <w:right w:val="nil"/>
          <w:between w:val="nil"/>
        </w:pBdr>
        <w:spacing w:before="120"/>
        <w:ind w:left="714" w:hanging="357"/>
        <w:rPr>
          <w:color w:val="000000"/>
        </w:rPr>
      </w:pPr>
      <w:r>
        <w:rPr>
          <w:rFonts w:ascii="Arial" w:eastAsia="Arial" w:hAnsi="Arial" w:cs="Arial"/>
          <w:b/>
          <w:color w:val="000000"/>
          <w:sz w:val="20"/>
          <w:szCs w:val="20"/>
        </w:rPr>
        <w:t>Zpracování prováděcí dokumentace pro expozici</w:t>
      </w:r>
    </w:p>
    <w:p w:rsidR="006606B0" w:rsidRDefault="00C16E8B" w:rsidP="00470288">
      <w:pPr>
        <w:keepNext/>
        <w:keepLines/>
        <w:pBdr>
          <w:top w:val="nil"/>
          <w:left w:val="nil"/>
          <w:bottom w:val="nil"/>
          <w:right w:val="nil"/>
          <w:between w:val="nil"/>
        </w:pBdr>
        <w:ind w:left="709" w:hanging="1"/>
        <w:rPr>
          <w:color w:val="000000"/>
        </w:rPr>
      </w:pPr>
      <w:r>
        <w:rPr>
          <w:color w:val="000000"/>
        </w:rPr>
        <w:t>Prováděcí dokumentace pro expozici bude vycházet z grafického návrhu, který je součástí nabídky poskytovatele k této veřejné zakázce.</w:t>
      </w:r>
    </w:p>
    <w:p w:rsidR="006606B0" w:rsidRDefault="00C16E8B" w:rsidP="00470288">
      <w:pPr>
        <w:keepNext/>
        <w:keepLines/>
        <w:ind w:left="709" w:hanging="1"/>
      </w:pPr>
      <w:r>
        <w:t>Výkresová část prováděcí dokumentace bude zpracována v měřítku max. do 1:100 s metrovou sítí se zákresem pozic prvků vnitřního vybavení (interiéru) s legendou doplňující výkresy jen v nezbytném rozsahu o údaje, které nelze vyjádřit graficky a bude obsahovat:</w:t>
      </w:r>
    </w:p>
    <w:p w:rsidR="006606B0" w:rsidRDefault="00C16E8B">
      <w:pPr>
        <w:keepNext/>
        <w:keepLines/>
        <w:numPr>
          <w:ilvl w:val="0"/>
          <w:numId w:val="26"/>
        </w:numPr>
        <w:ind w:left="1276" w:hanging="284"/>
      </w:pPr>
      <w:r>
        <w:t xml:space="preserve">výkres půdorys s legendou a uvedením </w:t>
      </w:r>
      <w:r w:rsidR="00E701C4">
        <w:t xml:space="preserve">materiálu a </w:t>
      </w:r>
      <w:r>
        <w:t>povrchových úprav stěn, podlah, podhledů apod.,</w:t>
      </w:r>
    </w:p>
    <w:p w:rsidR="006606B0" w:rsidRDefault="00C16E8B">
      <w:pPr>
        <w:keepNext/>
        <w:keepLines/>
        <w:numPr>
          <w:ilvl w:val="0"/>
          <w:numId w:val="26"/>
        </w:numPr>
        <w:ind w:left="1276" w:hanging="284"/>
      </w:pPr>
      <w:r>
        <w:t>výkresy čelní řez,</w:t>
      </w:r>
    </w:p>
    <w:p w:rsidR="006606B0" w:rsidRDefault="00C16E8B">
      <w:pPr>
        <w:keepNext/>
        <w:keepLines/>
        <w:numPr>
          <w:ilvl w:val="0"/>
          <w:numId w:val="26"/>
        </w:numPr>
        <w:ind w:left="1276" w:hanging="284"/>
      </w:pPr>
      <w:r>
        <w:t>výkres sklopený řez pro celkový pohled,</w:t>
      </w:r>
    </w:p>
    <w:p w:rsidR="006606B0" w:rsidRDefault="00C16E8B">
      <w:pPr>
        <w:keepNext/>
        <w:keepLines/>
        <w:numPr>
          <w:ilvl w:val="0"/>
          <w:numId w:val="26"/>
        </w:numPr>
        <w:ind w:left="1276" w:hanging="284"/>
      </w:pPr>
      <w:r>
        <w:t>výkres zón „bar“ a „zázemí“.</w:t>
      </w:r>
    </w:p>
    <w:p w:rsidR="006606B0" w:rsidRDefault="00C16E8B">
      <w:pPr>
        <w:keepNext/>
        <w:keepLines/>
        <w:ind w:left="709"/>
      </w:pPr>
      <w:r>
        <w:rPr>
          <w:color w:val="000000"/>
        </w:rPr>
        <w:t>Prováděcí dokumentaci poskytovatel objednateli předá 1x v listinné podobě a 1x v elektronické podobě CD(DVD)-ROM, a to textovou část ve formátu kompatibilním s programem Microsoft WORD, výkresovou část ve formátu *.</w:t>
      </w:r>
      <w:proofErr w:type="spellStart"/>
      <w:r>
        <w:rPr>
          <w:color w:val="000000"/>
        </w:rPr>
        <w:t>pdf</w:t>
      </w:r>
      <w:proofErr w:type="spellEnd"/>
      <w:r>
        <w:rPr>
          <w:color w:val="000000"/>
        </w:rPr>
        <w:t xml:space="preserve"> kompatibilním s programem Adobe </w:t>
      </w:r>
      <w:proofErr w:type="spellStart"/>
      <w:r>
        <w:rPr>
          <w:color w:val="000000"/>
        </w:rPr>
        <w:t>Acrobat</w:t>
      </w:r>
      <w:proofErr w:type="spellEnd"/>
      <w:r>
        <w:rPr>
          <w:color w:val="000000"/>
        </w:rPr>
        <w:t xml:space="preserve"> </w:t>
      </w:r>
      <w:proofErr w:type="spellStart"/>
      <w:r>
        <w:rPr>
          <w:color w:val="000000"/>
        </w:rPr>
        <w:t>Reader</w:t>
      </w:r>
      <w:proofErr w:type="spellEnd"/>
      <w:r>
        <w:rPr>
          <w:color w:val="000000"/>
        </w:rPr>
        <w:t>, ev. po dohodě s objednatelem v jiném formátu.</w:t>
      </w:r>
    </w:p>
    <w:p w:rsidR="006606B0" w:rsidRDefault="00C16E8B" w:rsidP="00EA2FCC">
      <w:pPr>
        <w:keepNext/>
        <w:keepLines/>
        <w:numPr>
          <w:ilvl w:val="0"/>
          <w:numId w:val="27"/>
        </w:numPr>
        <w:pBdr>
          <w:top w:val="nil"/>
          <w:left w:val="nil"/>
          <w:bottom w:val="nil"/>
          <w:right w:val="nil"/>
          <w:between w:val="nil"/>
        </w:pBdr>
        <w:spacing w:before="120" w:after="60"/>
        <w:ind w:left="714" w:hanging="357"/>
        <w:rPr>
          <w:color w:val="000000"/>
        </w:rPr>
      </w:pPr>
      <w:r>
        <w:rPr>
          <w:rFonts w:ascii="Arial" w:eastAsia="Arial" w:hAnsi="Arial" w:cs="Arial"/>
          <w:b/>
          <w:color w:val="000000"/>
          <w:sz w:val="20"/>
          <w:szCs w:val="20"/>
        </w:rPr>
        <w:t>Služby zajišťované před zahájením veletrhu</w:t>
      </w:r>
    </w:p>
    <w:p w:rsidR="006606B0" w:rsidRDefault="00C16E8B">
      <w:pPr>
        <w:keepNext/>
        <w:keepLines/>
        <w:numPr>
          <w:ilvl w:val="0"/>
          <w:numId w:val="2"/>
        </w:numPr>
        <w:pBdr>
          <w:top w:val="nil"/>
          <w:left w:val="nil"/>
          <w:bottom w:val="nil"/>
          <w:right w:val="nil"/>
          <w:between w:val="nil"/>
        </w:pBdr>
        <w:ind w:left="993" w:hanging="295"/>
        <w:contextualSpacing/>
      </w:pPr>
      <w:r>
        <w:rPr>
          <w:color w:val="000000"/>
        </w:rPr>
        <w:t>Registrace poskytovatele u organizátora veletrhu MESSE MÜ</w:t>
      </w:r>
      <w:r w:rsidR="00475E79">
        <w:rPr>
          <w:color w:val="000000"/>
        </w:rPr>
        <w:t>N</w:t>
      </w:r>
      <w:r>
        <w:rPr>
          <w:color w:val="000000"/>
        </w:rPr>
        <w:t>CHEN (dále jen „organizátor veletrhu“).</w:t>
      </w:r>
    </w:p>
    <w:p w:rsidR="006606B0" w:rsidRDefault="00C16E8B">
      <w:pPr>
        <w:keepNext/>
        <w:keepLines/>
        <w:numPr>
          <w:ilvl w:val="0"/>
          <w:numId w:val="2"/>
        </w:numPr>
        <w:pBdr>
          <w:top w:val="nil"/>
          <w:left w:val="nil"/>
          <w:bottom w:val="nil"/>
          <w:right w:val="nil"/>
          <w:between w:val="nil"/>
        </w:pBdr>
        <w:ind w:left="993" w:hanging="295"/>
        <w:contextualSpacing/>
      </w:pPr>
      <w:r>
        <w:rPr>
          <w:color w:val="000000"/>
        </w:rPr>
        <w:t>Projednání návrhu veletržního stánku s organizátorem veletrhu a zajištění technických sítí - elektroinstalace, vodoinstalace, odpady, osvětlení a internet. Poskytovatel toto prokáže objednateli.</w:t>
      </w:r>
    </w:p>
    <w:p w:rsidR="006606B0" w:rsidRDefault="00C16E8B">
      <w:pPr>
        <w:keepNext/>
        <w:keepLines/>
        <w:numPr>
          <w:ilvl w:val="0"/>
          <w:numId w:val="2"/>
        </w:numPr>
        <w:pBdr>
          <w:top w:val="nil"/>
          <w:left w:val="nil"/>
          <w:bottom w:val="nil"/>
          <w:right w:val="nil"/>
          <w:between w:val="nil"/>
        </w:pBdr>
        <w:ind w:left="993" w:hanging="295"/>
        <w:contextualSpacing/>
      </w:pPr>
      <w:r>
        <w:rPr>
          <w:color w:val="000000"/>
        </w:rPr>
        <w:t xml:space="preserve">Zajištění bezpečnostních i statických kontrol veletržního stánku v souladu s pravidly organizátora veletrhu. Poskytovatel toto prokáže objednateli. </w:t>
      </w:r>
    </w:p>
    <w:p w:rsidR="006606B0" w:rsidRPr="00A20956" w:rsidRDefault="00C16E8B">
      <w:pPr>
        <w:keepNext/>
        <w:keepLines/>
        <w:ind w:left="709"/>
      </w:pPr>
      <w:r>
        <w:lastRenderedPageBreak/>
        <w:t>Poplatky související se službami uvedenými pod písm</w:t>
      </w:r>
      <w:r w:rsidRPr="00A20956">
        <w:t xml:space="preserve">. a), b) a c) tohoto </w:t>
      </w:r>
      <w:r>
        <w:t>odstavce hradí objednatel, vyjma poplatků za prodlení a případných pokut z nesplnění podmínek vůči organizátorovi veletrhu, které hradí poskytovatel.</w:t>
      </w:r>
    </w:p>
    <w:p w:rsidR="006606B0" w:rsidRDefault="00C16E8B">
      <w:pPr>
        <w:keepNext/>
        <w:keepLines/>
        <w:numPr>
          <w:ilvl w:val="0"/>
          <w:numId w:val="2"/>
        </w:numPr>
        <w:pBdr>
          <w:top w:val="nil"/>
          <w:left w:val="nil"/>
          <w:bottom w:val="nil"/>
          <w:right w:val="nil"/>
          <w:between w:val="nil"/>
        </w:pBdr>
        <w:ind w:left="993" w:hanging="283"/>
        <w:contextualSpacing/>
      </w:pPr>
      <w:r w:rsidRPr="00A20956">
        <w:t xml:space="preserve">Zpracování grafického návrhu stěn stánku včetně vítací stěny s logy </w:t>
      </w:r>
      <w:r>
        <w:rPr>
          <w:color w:val="000000"/>
        </w:rPr>
        <w:t xml:space="preserve">a projednání grafického návrhu s objednatelem. </w:t>
      </w:r>
    </w:p>
    <w:p w:rsidR="006606B0" w:rsidRPr="00A20956" w:rsidRDefault="00C16E8B">
      <w:pPr>
        <w:keepNext/>
        <w:keepLines/>
        <w:numPr>
          <w:ilvl w:val="0"/>
          <w:numId w:val="2"/>
        </w:numPr>
        <w:pBdr>
          <w:top w:val="nil"/>
          <w:left w:val="nil"/>
          <w:bottom w:val="nil"/>
          <w:right w:val="nil"/>
          <w:between w:val="nil"/>
        </w:pBdr>
        <w:ind w:left="993" w:hanging="283"/>
        <w:contextualSpacing/>
      </w:pPr>
      <w:r>
        <w:rPr>
          <w:color w:val="000000"/>
        </w:rPr>
        <w:t xml:space="preserve">Zajištění služeb v souvislosti s produkcí na obrazovkách a ozvučení baru </w:t>
      </w:r>
      <w:proofErr w:type="spellStart"/>
      <w:r>
        <w:rPr>
          <w:color w:val="000000"/>
        </w:rPr>
        <w:t>podkresovou</w:t>
      </w:r>
      <w:proofErr w:type="spellEnd"/>
      <w:r>
        <w:rPr>
          <w:color w:val="000000"/>
        </w:rPr>
        <w:t xml:space="preserve"> hudbou, a</w:t>
      </w:r>
      <w:r w:rsidR="00A20956">
        <w:rPr>
          <w:color w:val="000000"/>
        </w:rPr>
        <w:t> </w:t>
      </w:r>
      <w:r>
        <w:rPr>
          <w:color w:val="000000"/>
        </w:rPr>
        <w:t xml:space="preserve">to vč. úhrady poplatku oborovým organizacím v Německu. Poskytovatel toto prokáže </w:t>
      </w:r>
      <w:r w:rsidRPr="00A20956">
        <w:t>objednateli.</w:t>
      </w:r>
    </w:p>
    <w:p w:rsidR="006606B0" w:rsidRPr="00A20956" w:rsidRDefault="00C16E8B">
      <w:pPr>
        <w:keepNext/>
        <w:keepLines/>
        <w:numPr>
          <w:ilvl w:val="0"/>
          <w:numId w:val="2"/>
        </w:numPr>
        <w:pBdr>
          <w:top w:val="nil"/>
          <w:left w:val="nil"/>
          <w:bottom w:val="nil"/>
          <w:right w:val="nil"/>
          <w:between w:val="nil"/>
        </w:pBdr>
        <w:ind w:left="993" w:hanging="283"/>
        <w:contextualSpacing/>
      </w:pPr>
      <w:r w:rsidRPr="00A20956">
        <w:t>Zpracování pozvánky na stánek (300ks)</w:t>
      </w:r>
      <w:r w:rsidR="00E701C4" w:rsidRPr="00A20956">
        <w:t xml:space="preserve"> jednoduchá skládačka DL</w:t>
      </w:r>
      <w:r w:rsidRPr="00A20956">
        <w:t>, zpracování katalogu “Průvodce expozicí” (300ks), formát DL</w:t>
      </w:r>
      <w:r w:rsidR="00E701C4" w:rsidRPr="00A20956">
        <w:t xml:space="preserve">, max. 28 </w:t>
      </w:r>
      <w:r w:rsidRPr="00A20956">
        <w:t>stran.</w:t>
      </w:r>
    </w:p>
    <w:p w:rsidR="006606B0" w:rsidRDefault="00C16E8B">
      <w:pPr>
        <w:keepNext/>
        <w:keepLines/>
        <w:numPr>
          <w:ilvl w:val="0"/>
          <w:numId w:val="2"/>
        </w:numPr>
        <w:pBdr>
          <w:top w:val="nil"/>
          <w:left w:val="nil"/>
          <w:bottom w:val="nil"/>
          <w:right w:val="nil"/>
          <w:between w:val="nil"/>
        </w:pBdr>
        <w:ind w:left="993" w:hanging="283"/>
        <w:contextualSpacing/>
      </w:pPr>
      <w:r>
        <w:rPr>
          <w:color w:val="000000"/>
        </w:rPr>
        <w:t>Zajištění dopravy výstavního, spotřebního a prezentačního materiálu na veletrh:</w:t>
      </w:r>
    </w:p>
    <w:p w:rsidR="006606B0" w:rsidRDefault="00C16E8B">
      <w:pPr>
        <w:keepNext/>
        <w:keepLines/>
        <w:numPr>
          <w:ilvl w:val="0"/>
          <w:numId w:val="13"/>
        </w:numPr>
        <w:pBdr>
          <w:top w:val="nil"/>
          <w:left w:val="nil"/>
          <w:bottom w:val="nil"/>
          <w:right w:val="nil"/>
          <w:between w:val="nil"/>
        </w:pBdr>
        <w:ind w:left="1353"/>
        <w:contextualSpacing/>
        <w:rPr>
          <w:color w:val="000000"/>
        </w:rPr>
      </w:pPr>
      <w:r>
        <w:rPr>
          <w:color w:val="000000"/>
        </w:rPr>
        <w:t>doprava komponentů pro realizaci veletržního stánku,</w:t>
      </w:r>
    </w:p>
    <w:p w:rsidR="006606B0" w:rsidRDefault="00C16E8B">
      <w:pPr>
        <w:keepNext/>
        <w:keepLines/>
        <w:numPr>
          <w:ilvl w:val="0"/>
          <w:numId w:val="13"/>
        </w:numPr>
        <w:pBdr>
          <w:top w:val="nil"/>
          <w:left w:val="nil"/>
          <w:bottom w:val="nil"/>
          <w:right w:val="nil"/>
          <w:between w:val="nil"/>
        </w:pBdr>
        <w:ind w:left="1353"/>
        <w:contextualSpacing/>
        <w:rPr>
          <w:color w:val="000000"/>
        </w:rPr>
      </w:pPr>
      <w:r>
        <w:rPr>
          <w:color w:val="000000"/>
        </w:rPr>
        <w:t>doprava vybavení a zásob baru a cateringu,</w:t>
      </w:r>
    </w:p>
    <w:p w:rsidR="006606B0" w:rsidRDefault="00C16E8B">
      <w:pPr>
        <w:keepNext/>
        <w:keepLines/>
        <w:numPr>
          <w:ilvl w:val="0"/>
          <w:numId w:val="13"/>
        </w:numPr>
        <w:pBdr>
          <w:top w:val="nil"/>
          <w:left w:val="nil"/>
          <w:bottom w:val="nil"/>
          <w:right w:val="nil"/>
          <w:between w:val="nil"/>
        </w:pBdr>
        <w:ind w:left="1353"/>
        <w:contextualSpacing/>
        <w:rPr>
          <w:color w:val="000000"/>
        </w:rPr>
      </w:pPr>
      <w:r>
        <w:rPr>
          <w:color w:val="000000"/>
        </w:rPr>
        <w:t xml:space="preserve">doprava prezentačních materiálů, dárkových předmětů objednatele, </w:t>
      </w:r>
      <w:r>
        <w:t>a všech v</w:t>
      </w:r>
      <w:r>
        <w:rPr>
          <w:color w:val="000000"/>
        </w:rPr>
        <w:t>ystavovatelů a</w:t>
      </w:r>
      <w:r w:rsidR="00A20956">
        <w:rPr>
          <w:color w:val="000000"/>
        </w:rPr>
        <w:t> </w:t>
      </w:r>
      <w:r>
        <w:rPr>
          <w:color w:val="000000"/>
        </w:rPr>
        <w:t>partner</w:t>
      </w:r>
      <w:r>
        <w:t>ů.</w:t>
      </w:r>
    </w:p>
    <w:p w:rsidR="006606B0" w:rsidRDefault="00C16E8B">
      <w:pPr>
        <w:keepNext/>
        <w:keepLines/>
        <w:numPr>
          <w:ilvl w:val="0"/>
          <w:numId w:val="2"/>
        </w:numPr>
        <w:pBdr>
          <w:top w:val="nil"/>
          <w:left w:val="nil"/>
          <w:bottom w:val="nil"/>
          <w:right w:val="nil"/>
          <w:between w:val="nil"/>
        </w:pBdr>
        <w:ind w:left="993" w:hanging="283"/>
        <w:contextualSpacing/>
      </w:pPr>
      <w:r>
        <w:rPr>
          <w:color w:val="000000"/>
        </w:rPr>
        <w:t>Zajištění montáže stánku a dalšího technického vybavení na výstavišti vč. dozoru při montáži dle prováděcí dokumentace pro expozici.</w:t>
      </w:r>
    </w:p>
    <w:p w:rsidR="006606B0" w:rsidRPr="00371419" w:rsidRDefault="00C16E8B">
      <w:pPr>
        <w:keepNext/>
        <w:keepLines/>
        <w:numPr>
          <w:ilvl w:val="0"/>
          <w:numId w:val="2"/>
        </w:numPr>
        <w:pBdr>
          <w:top w:val="nil"/>
          <w:left w:val="nil"/>
          <w:bottom w:val="nil"/>
          <w:right w:val="nil"/>
          <w:between w:val="nil"/>
        </w:pBdr>
        <w:ind w:left="993" w:hanging="283"/>
        <w:contextualSpacing/>
      </w:pPr>
      <w:r>
        <w:rPr>
          <w:color w:val="000000"/>
        </w:rPr>
        <w:t xml:space="preserve">Zajištění uskladnění přepravních obalů jednotlivých částí stánku (komponentů) i materiálu </w:t>
      </w:r>
      <w:r w:rsidRPr="00371419">
        <w:rPr>
          <w:color w:val="000000"/>
        </w:rPr>
        <w:t>objednatele v době konání veletrhu mimo expozici.</w:t>
      </w:r>
    </w:p>
    <w:p w:rsidR="006606B0" w:rsidRPr="009456F0" w:rsidRDefault="00C16E8B">
      <w:pPr>
        <w:keepNext/>
        <w:keepLines/>
        <w:numPr>
          <w:ilvl w:val="0"/>
          <w:numId w:val="2"/>
        </w:numPr>
        <w:pBdr>
          <w:top w:val="nil"/>
          <w:left w:val="nil"/>
          <w:bottom w:val="nil"/>
          <w:right w:val="nil"/>
          <w:between w:val="nil"/>
        </w:pBdr>
        <w:ind w:left="993" w:hanging="283"/>
        <w:contextualSpacing/>
      </w:pPr>
      <w:r w:rsidRPr="00371419">
        <w:rPr>
          <w:color w:val="000000"/>
        </w:rPr>
        <w:t>Zajištění pojištění stánku</w:t>
      </w:r>
      <w:r w:rsidR="00E701C4" w:rsidRPr="00371419">
        <w:rPr>
          <w:color w:val="000000"/>
        </w:rPr>
        <w:t xml:space="preserve"> i modelů</w:t>
      </w:r>
      <w:r w:rsidRPr="00371419">
        <w:rPr>
          <w:color w:val="000000"/>
        </w:rPr>
        <w:t xml:space="preserve"> po dobu veletrhu a po dobu přepravy, a to včetně pojištění odpovědnosti.</w:t>
      </w:r>
    </w:p>
    <w:p w:rsidR="006606B0" w:rsidRDefault="00C16E8B">
      <w:pPr>
        <w:keepNext/>
        <w:keepLines/>
        <w:numPr>
          <w:ilvl w:val="0"/>
          <w:numId w:val="2"/>
        </w:numPr>
        <w:pBdr>
          <w:top w:val="nil"/>
          <w:left w:val="nil"/>
          <w:bottom w:val="nil"/>
          <w:right w:val="nil"/>
          <w:between w:val="nil"/>
        </w:pBdr>
        <w:ind w:left="993" w:hanging="283"/>
        <w:contextualSpacing/>
      </w:pPr>
      <w:r w:rsidRPr="009456F0">
        <w:t>Příprava</w:t>
      </w:r>
      <w:r w:rsidR="00A20956" w:rsidRPr="009456F0">
        <w:t xml:space="preserve"> </w:t>
      </w:r>
      <w:proofErr w:type="spellStart"/>
      <w:r w:rsidRPr="009456F0">
        <w:t>videosmyček</w:t>
      </w:r>
      <w:proofErr w:type="spellEnd"/>
      <w:r w:rsidRPr="009456F0">
        <w:t xml:space="preserve">, případně prezentačních smyček </w:t>
      </w:r>
      <w:r w:rsidR="00CD49F2" w:rsidRPr="009456F0">
        <w:t xml:space="preserve">vystavovatelů </w:t>
      </w:r>
      <w:r w:rsidRPr="009456F0">
        <w:t xml:space="preserve">a jednotlivých </w:t>
      </w:r>
      <w:r w:rsidR="00E701C4" w:rsidRPr="009456F0">
        <w:t>partnerů</w:t>
      </w:r>
      <w:r w:rsidR="00CD49F2" w:rsidRPr="009456F0">
        <w:t xml:space="preserve"> (soukromých společností - developeři, investoři, konzultanti, právní kanceláře, kteří mají zájem vystavovat ve společné expozici s vystavovateli)</w:t>
      </w:r>
      <w:r w:rsidR="00E701C4" w:rsidRPr="009456F0">
        <w:t xml:space="preserve"> </w:t>
      </w:r>
      <w:r w:rsidRPr="009456F0">
        <w:t>ve smyčce pro zobrazování na obrazovkách v rámci veletržního stánku od všech zúčastněných, dle </w:t>
      </w:r>
      <w:r>
        <w:rPr>
          <w:color w:val="000000"/>
        </w:rPr>
        <w:t>jimi dodaných podkladů, dle pokynů objednatele (prezentační filmy budou dodány poskytovateli elektronicky, předmětem smlouvy není jejich výroba) a zajištění přehrávání smyček na obrazovkách po celou dobu provozu stánku. Součástí bude</w:t>
      </w:r>
      <w:r w:rsidR="00E701C4">
        <w:rPr>
          <w:color w:val="000000"/>
        </w:rPr>
        <w:t xml:space="preserve"> vytvoření </w:t>
      </w:r>
      <w:proofErr w:type="spellStart"/>
      <w:r w:rsidR="00E701C4">
        <w:rPr>
          <w:color w:val="000000"/>
        </w:rPr>
        <w:t>předělek</w:t>
      </w:r>
      <w:proofErr w:type="spellEnd"/>
      <w:r w:rsidR="00E701C4">
        <w:rPr>
          <w:color w:val="000000"/>
        </w:rPr>
        <w:t xml:space="preserve"> jednotlivých spotů, </w:t>
      </w:r>
      <w:r w:rsidR="00414477">
        <w:rPr>
          <w:color w:val="000000"/>
        </w:rPr>
        <w:t>tj.</w:t>
      </w:r>
      <w:r w:rsidR="00A20956" w:rsidRPr="00A20956">
        <w:t xml:space="preserve"> </w:t>
      </w:r>
      <w:proofErr w:type="spellStart"/>
      <w:r w:rsidRPr="00A20956">
        <w:t>infografické</w:t>
      </w:r>
      <w:proofErr w:type="spellEnd"/>
      <w:r w:rsidRPr="00A20956">
        <w:t xml:space="preserve"> zpracování faktografických informací.</w:t>
      </w:r>
    </w:p>
    <w:p w:rsidR="006606B0" w:rsidRDefault="00C16E8B">
      <w:pPr>
        <w:keepNext/>
        <w:keepLines/>
        <w:numPr>
          <w:ilvl w:val="0"/>
          <w:numId w:val="2"/>
        </w:numPr>
        <w:pBdr>
          <w:top w:val="nil"/>
          <w:left w:val="nil"/>
          <w:bottom w:val="nil"/>
          <w:right w:val="nil"/>
          <w:between w:val="nil"/>
        </w:pBdr>
        <w:ind w:left="993" w:hanging="283"/>
        <w:contextualSpacing/>
      </w:pPr>
      <w:r>
        <w:rPr>
          <w:color w:val="000000"/>
        </w:rPr>
        <w:t xml:space="preserve">Zajištění spuštění </w:t>
      </w:r>
      <w:r w:rsidRPr="009456F0">
        <w:t xml:space="preserve">prezentací </w:t>
      </w:r>
      <w:r w:rsidR="00187031" w:rsidRPr="009456F0">
        <w:t xml:space="preserve">vystavovatelů </w:t>
      </w:r>
      <w:r w:rsidRPr="009456F0">
        <w:t xml:space="preserve">a </w:t>
      </w:r>
      <w:r>
        <w:rPr>
          <w:color w:val="000000"/>
        </w:rPr>
        <w:t xml:space="preserve">jejich </w:t>
      </w:r>
      <w:r w:rsidR="00EA2FCC">
        <w:rPr>
          <w:color w:val="000000"/>
        </w:rPr>
        <w:t>partne</w:t>
      </w:r>
      <w:r w:rsidR="007E63BA">
        <w:rPr>
          <w:color w:val="000000"/>
        </w:rPr>
        <w:t>rů</w:t>
      </w:r>
      <w:r>
        <w:rPr>
          <w:color w:val="000000"/>
        </w:rPr>
        <w:t xml:space="preserve"> na audiovizuální techniku a spuštění </w:t>
      </w:r>
      <w:proofErr w:type="spellStart"/>
      <w:r>
        <w:rPr>
          <w:color w:val="000000"/>
        </w:rPr>
        <w:t>podkresové</w:t>
      </w:r>
      <w:proofErr w:type="spellEnd"/>
      <w:r>
        <w:rPr>
          <w:color w:val="000000"/>
        </w:rPr>
        <w:t xml:space="preserve"> hudby pro ozvučení baru, vč. zajištění audiovizuální techniky pro prezentaci města (3 mikrofony, 3 repro) v průběhu konání veletrhu. </w:t>
      </w:r>
    </w:p>
    <w:p w:rsidR="006606B0" w:rsidRDefault="00C16E8B">
      <w:pPr>
        <w:keepNext/>
        <w:keepLines/>
        <w:numPr>
          <w:ilvl w:val="0"/>
          <w:numId w:val="2"/>
        </w:numPr>
        <w:pBdr>
          <w:top w:val="nil"/>
          <w:left w:val="nil"/>
          <w:bottom w:val="nil"/>
          <w:right w:val="nil"/>
          <w:between w:val="nil"/>
        </w:pBdr>
        <w:ind w:left="993" w:hanging="283"/>
        <w:contextualSpacing/>
      </w:pPr>
      <w:r>
        <w:rPr>
          <w:color w:val="000000"/>
        </w:rPr>
        <w:t>Řádné předání stánku objednateli včetně všech dokladů a náležitostí, nezbytných pro jeho funkčnost a užívání.</w:t>
      </w:r>
    </w:p>
    <w:p w:rsidR="006606B0" w:rsidRDefault="00C16E8B" w:rsidP="00EA2FCC">
      <w:pPr>
        <w:keepNext/>
        <w:keepLines/>
        <w:numPr>
          <w:ilvl w:val="0"/>
          <w:numId w:val="27"/>
        </w:numPr>
        <w:pBdr>
          <w:top w:val="nil"/>
          <w:left w:val="nil"/>
          <w:bottom w:val="nil"/>
          <w:right w:val="nil"/>
          <w:between w:val="nil"/>
        </w:pBdr>
        <w:spacing w:before="120" w:after="60"/>
        <w:ind w:left="714" w:hanging="357"/>
        <w:rPr>
          <w:color w:val="000000"/>
        </w:rPr>
      </w:pPr>
      <w:r>
        <w:rPr>
          <w:rFonts w:ascii="Arial" w:eastAsia="Arial" w:hAnsi="Arial" w:cs="Arial"/>
          <w:b/>
          <w:color w:val="000000"/>
          <w:sz w:val="20"/>
          <w:szCs w:val="20"/>
        </w:rPr>
        <w:t>Nájem expozice</w:t>
      </w:r>
    </w:p>
    <w:p w:rsidR="006606B0" w:rsidRDefault="00C16E8B" w:rsidP="00F05783">
      <w:pPr>
        <w:keepNext/>
        <w:keepLines/>
        <w:ind w:left="709"/>
      </w:pPr>
      <w:r>
        <w:t xml:space="preserve">Poskytovatel se zavazuje pronajmout objednateli stánek se všemi součástmi a příslušenstvím potřebným pro realizaci expozice. Nájemné je součástí </w:t>
      </w:r>
      <w:r w:rsidR="00475E79">
        <w:t>odměny</w:t>
      </w:r>
      <w:r>
        <w:t xml:space="preserve"> dle čl. IV. této smlouvy a je sjednáno </w:t>
      </w:r>
      <w:r w:rsidR="00475E79">
        <w:t>jako jednorázová platba za</w:t>
      </w:r>
      <w:r>
        <w:t xml:space="preserve"> celou dobu nájmu. Dobou nájmu se rozumí doba trvání veletrhu uvedená v čl. II. odst. 1 této smlouvy. Za jakoukoliv škodu na pronajatých věcech smluvní strany odpovídají dle míry svého zavinění.</w:t>
      </w:r>
    </w:p>
    <w:p w:rsidR="006606B0" w:rsidRDefault="00C16E8B" w:rsidP="00EA2FCC">
      <w:pPr>
        <w:keepNext/>
        <w:keepLines/>
        <w:numPr>
          <w:ilvl w:val="0"/>
          <w:numId w:val="27"/>
        </w:numPr>
        <w:pBdr>
          <w:top w:val="nil"/>
          <w:left w:val="nil"/>
          <w:bottom w:val="nil"/>
          <w:right w:val="nil"/>
          <w:between w:val="nil"/>
        </w:pBdr>
        <w:spacing w:before="120" w:after="60"/>
        <w:ind w:left="714" w:hanging="357"/>
        <w:rPr>
          <w:color w:val="000000"/>
        </w:rPr>
      </w:pPr>
      <w:r>
        <w:rPr>
          <w:rFonts w:ascii="Arial" w:eastAsia="Arial" w:hAnsi="Arial" w:cs="Arial"/>
          <w:b/>
          <w:color w:val="000000"/>
          <w:sz w:val="20"/>
          <w:szCs w:val="20"/>
        </w:rPr>
        <w:t>Služby zajišťované v průběhu veletrhu</w:t>
      </w:r>
    </w:p>
    <w:p w:rsidR="006606B0" w:rsidRDefault="00C16E8B" w:rsidP="006464D0">
      <w:pPr>
        <w:keepNext/>
        <w:keepLines/>
        <w:numPr>
          <w:ilvl w:val="0"/>
          <w:numId w:val="4"/>
        </w:numPr>
        <w:ind w:left="993" w:hanging="283"/>
      </w:pPr>
      <w:r>
        <w:t>Technický dozor na veletržním stánku:</w:t>
      </w:r>
    </w:p>
    <w:p w:rsidR="006606B0" w:rsidRDefault="00C16E8B" w:rsidP="006464D0">
      <w:pPr>
        <w:keepNext/>
        <w:keepLines/>
        <w:numPr>
          <w:ilvl w:val="0"/>
          <w:numId w:val="5"/>
        </w:numPr>
        <w:ind w:left="1134" w:firstLine="0"/>
      </w:pPr>
      <w:r>
        <w:t>řešení technických problémů (např. osvětlení, voda, ozvučení, apod.),</w:t>
      </w:r>
    </w:p>
    <w:p w:rsidR="006606B0" w:rsidRDefault="00C16E8B" w:rsidP="006464D0">
      <w:pPr>
        <w:keepNext/>
        <w:keepLines/>
        <w:numPr>
          <w:ilvl w:val="0"/>
          <w:numId w:val="5"/>
        </w:numPr>
        <w:ind w:left="1134" w:firstLine="0"/>
      </w:pPr>
      <w:r>
        <w:t>průběžná a diskrétní manipulace s odpadními vodami,</w:t>
      </w:r>
    </w:p>
    <w:p w:rsidR="006606B0" w:rsidRDefault="00C16E8B" w:rsidP="006464D0">
      <w:pPr>
        <w:keepNext/>
        <w:keepLines/>
        <w:numPr>
          <w:ilvl w:val="0"/>
          <w:numId w:val="5"/>
        </w:numPr>
        <w:ind w:left="1134" w:firstLine="0"/>
      </w:pPr>
      <w:r>
        <w:t>obsluha multimediálních zařízení.</w:t>
      </w:r>
    </w:p>
    <w:p w:rsidR="006606B0" w:rsidRDefault="00C16E8B" w:rsidP="006464D0">
      <w:pPr>
        <w:keepNext/>
        <w:keepLines/>
        <w:tabs>
          <w:tab w:val="left" w:pos="1134"/>
        </w:tabs>
        <w:ind w:left="993"/>
      </w:pPr>
      <w:r>
        <w:t>Vstup pro max. 4 osoby zajišťující technický dozor v průběhu veletrhu zajistí objednatel. Technický dozor bude mít oděv vhodný pro pohyb na stánku v době provozních hodin veletrhu (úroveň „</w:t>
      </w:r>
      <w:proofErr w:type="spellStart"/>
      <w:r>
        <w:t>smart</w:t>
      </w:r>
      <w:proofErr w:type="spellEnd"/>
      <w:r>
        <w:t xml:space="preserve"> </w:t>
      </w:r>
      <w:proofErr w:type="spellStart"/>
      <w:r>
        <w:t>casual</w:t>
      </w:r>
      <w:proofErr w:type="spellEnd"/>
      <w:r>
        <w:t xml:space="preserve"> </w:t>
      </w:r>
      <w:proofErr w:type="spellStart"/>
      <w:r>
        <w:t>dress</w:t>
      </w:r>
      <w:proofErr w:type="spellEnd"/>
      <w:r>
        <w:t xml:space="preserve"> </w:t>
      </w:r>
      <w:proofErr w:type="spellStart"/>
      <w:r>
        <w:t>code</w:t>
      </w:r>
      <w:proofErr w:type="spellEnd"/>
      <w:r>
        <w:t>“).</w:t>
      </w:r>
    </w:p>
    <w:p w:rsidR="006606B0" w:rsidRDefault="00C16E8B" w:rsidP="006464D0">
      <w:pPr>
        <w:keepNext/>
        <w:keepLines/>
        <w:numPr>
          <w:ilvl w:val="0"/>
          <w:numId w:val="8"/>
        </w:numPr>
        <w:pBdr>
          <w:top w:val="nil"/>
          <w:left w:val="nil"/>
          <w:bottom w:val="nil"/>
          <w:right w:val="nil"/>
          <w:between w:val="nil"/>
        </w:pBdr>
        <w:tabs>
          <w:tab w:val="left" w:pos="3804"/>
        </w:tabs>
        <w:ind w:left="993" w:hanging="283"/>
        <w:contextualSpacing/>
        <w:rPr>
          <w:color w:val="000000"/>
        </w:rPr>
      </w:pPr>
      <w:r>
        <w:rPr>
          <w:color w:val="000000"/>
        </w:rPr>
        <w:t xml:space="preserve"> Kompletní ranní a večerní úklid stánku, a úklid na vyžádání v průběhu dne.</w:t>
      </w:r>
    </w:p>
    <w:p w:rsidR="00E26267" w:rsidRDefault="00E26267" w:rsidP="00E26267">
      <w:pPr>
        <w:keepNext/>
        <w:keepLines/>
        <w:pBdr>
          <w:top w:val="nil"/>
          <w:left w:val="nil"/>
          <w:bottom w:val="nil"/>
          <w:right w:val="nil"/>
          <w:between w:val="nil"/>
        </w:pBdr>
        <w:tabs>
          <w:tab w:val="left" w:pos="3804"/>
        </w:tabs>
        <w:contextualSpacing/>
        <w:rPr>
          <w:color w:val="000000"/>
        </w:rPr>
      </w:pPr>
    </w:p>
    <w:p w:rsidR="00E26267" w:rsidRDefault="00E26267" w:rsidP="00E26267">
      <w:pPr>
        <w:keepNext/>
        <w:keepLines/>
        <w:pBdr>
          <w:top w:val="nil"/>
          <w:left w:val="nil"/>
          <w:bottom w:val="nil"/>
          <w:right w:val="nil"/>
          <w:between w:val="nil"/>
        </w:pBdr>
        <w:tabs>
          <w:tab w:val="left" w:pos="3804"/>
        </w:tabs>
        <w:contextualSpacing/>
        <w:rPr>
          <w:color w:val="000000"/>
        </w:rPr>
      </w:pPr>
    </w:p>
    <w:p w:rsidR="006606B0" w:rsidRDefault="00C16E8B" w:rsidP="00EA2FCC">
      <w:pPr>
        <w:keepNext/>
        <w:keepLines/>
        <w:numPr>
          <w:ilvl w:val="0"/>
          <w:numId w:val="27"/>
        </w:numPr>
        <w:pBdr>
          <w:top w:val="nil"/>
          <w:left w:val="nil"/>
          <w:bottom w:val="nil"/>
          <w:right w:val="nil"/>
          <w:between w:val="nil"/>
        </w:pBdr>
        <w:spacing w:before="120" w:after="60"/>
        <w:ind w:left="714" w:hanging="357"/>
        <w:rPr>
          <w:color w:val="000000"/>
        </w:rPr>
      </w:pPr>
      <w:r>
        <w:rPr>
          <w:rFonts w:ascii="Arial" w:eastAsia="Arial" w:hAnsi="Arial" w:cs="Arial"/>
          <w:b/>
          <w:color w:val="000000"/>
          <w:sz w:val="20"/>
          <w:szCs w:val="20"/>
        </w:rPr>
        <w:lastRenderedPageBreak/>
        <w:t>Služby zajišťované po skončení veletrhu</w:t>
      </w:r>
    </w:p>
    <w:p w:rsidR="006606B0" w:rsidRDefault="00C16E8B" w:rsidP="006464D0">
      <w:pPr>
        <w:keepNext/>
        <w:keepLines/>
        <w:numPr>
          <w:ilvl w:val="0"/>
          <w:numId w:val="14"/>
        </w:numPr>
        <w:pBdr>
          <w:top w:val="nil"/>
          <w:left w:val="nil"/>
          <w:bottom w:val="nil"/>
          <w:right w:val="nil"/>
          <w:between w:val="nil"/>
        </w:pBdr>
        <w:spacing w:before="60"/>
        <w:ind w:left="993" w:hanging="283"/>
        <w:contextualSpacing/>
        <w:rPr>
          <w:color w:val="000000"/>
        </w:rPr>
      </w:pPr>
      <w:r>
        <w:rPr>
          <w:color w:val="000000"/>
        </w:rPr>
        <w:t>Demontáž stánku a dalšího technického vybavení na výstavišti a jeho doprava zpět do místa uskladnění, tj. místo poskytovatele.</w:t>
      </w:r>
      <w:r>
        <w:rPr>
          <w:rFonts w:ascii="Arial" w:eastAsia="Arial" w:hAnsi="Arial" w:cs="Arial"/>
          <w:color w:val="000000"/>
          <w:sz w:val="20"/>
          <w:szCs w:val="20"/>
        </w:rPr>
        <w:t xml:space="preserve"> </w:t>
      </w:r>
    </w:p>
    <w:p w:rsidR="006606B0" w:rsidRDefault="00C16E8B" w:rsidP="006464D0">
      <w:pPr>
        <w:keepNext/>
        <w:keepLines/>
        <w:numPr>
          <w:ilvl w:val="0"/>
          <w:numId w:val="14"/>
        </w:numPr>
        <w:pBdr>
          <w:top w:val="nil"/>
          <w:left w:val="nil"/>
          <w:bottom w:val="nil"/>
          <w:right w:val="nil"/>
          <w:between w:val="nil"/>
        </w:pBdr>
        <w:ind w:left="993" w:hanging="283"/>
        <w:contextualSpacing/>
        <w:rPr>
          <w:color w:val="000000"/>
        </w:rPr>
      </w:pPr>
      <w:r>
        <w:rPr>
          <w:color w:val="000000"/>
        </w:rPr>
        <w:t>Doprava nevyužitých propagačních materiálů a výstavních prvk</w:t>
      </w:r>
      <w:r w:rsidRPr="005941EB">
        <w:rPr>
          <w:color w:val="000000"/>
        </w:rPr>
        <w:t>ů</w:t>
      </w:r>
      <w:r w:rsidR="00414477" w:rsidRPr="005941EB">
        <w:rPr>
          <w:color w:val="000000"/>
        </w:rPr>
        <w:t>,</w:t>
      </w:r>
      <w:r w:rsidR="00414477">
        <w:rPr>
          <w:color w:val="000000"/>
        </w:rPr>
        <w:t xml:space="preserve"> vystavovatelů a</w:t>
      </w:r>
      <w:r w:rsidR="00187031">
        <w:rPr>
          <w:color w:val="000000"/>
        </w:rPr>
        <w:t> </w:t>
      </w:r>
      <w:r w:rsidR="00414477">
        <w:rPr>
          <w:color w:val="000000"/>
        </w:rPr>
        <w:t>partnerů</w:t>
      </w:r>
      <w:r>
        <w:rPr>
          <w:color w:val="000000"/>
        </w:rPr>
        <w:t xml:space="preserve"> (místo určení bude upřesněno objednatelem), a odvoz materiálů barmana do sídla objednatele - </w:t>
      </w:r>
      <w:r>
        <w:rPr>
          <w:i/>
          <w:color w:val="000000"/>
        </w:rPr>
        <w:t>předpoklad je 1/3 původního objemu.</w:t>
      </w:r>
    </w:p>
    <w:p w:rsidR="006606B0" w:rsidRDefault="00C16E8B">
      <w:pPr>
        <w:keepNext/>
        <w:keepLines/>
        <w:numPr>
          <w:ilvl w:val="0"/>
          <w:numId w:val="9"/>
        </w:numPr>
        <w:pBdr>
          <w:top w:val="nil"/>
          <w:left w:val="nil"/>
          <w:bottom w:val="nil"/>
          <w:right w:val="nil"/>
          <w:between w:val="nil"/>
        </w:pBdr>
        <w:ind w:left="284" w:hanging="284"/>
        <w:contextualSpacing/>
      </w:pPr>
      <w:r>
        <w:rPr>
          <w:color w:val="000000"/>
        </w:rPr>
        <w:t>Obecné požadavky na expozici:</w:t>
      </w:r>
    </w:p>
    <w:p w:rsidR="006606B0" w:rsidRDefault="00C16E8B">
      <w:pPr>
        <w:keepNext/>
        <w:keepLines/>
        <w:numPr>
          <w:ilvl w:val="0"/>
          <w:numId w:val="25"/>
        </w:numPr>
        <w:pBdr>
          <w:top w:val="nil"/>
          <w:left w:val="nil"/>
          <w:bottom w:val="nil"/>
          <w:right w:val="nil"/>
          <w:between w:val="nil"/>
        </w:pBdr>
        <w:spacing w:before="60" w:after="60"/>
        <w:ind w:left="709"/>
      </w:pPr>
      <w:r>
        <w:rPr>
          <w:color w:val="000000"/>
        </w:rPr>
        <w:t xml:space="preserve">Expozice na ploše o velikosti 198 </w:t>
      </w:r>
      <w:proofErr w:type="gramStart"/>
      <w:r>
        <w:rPr>
          <w:color w:val="000000"/>
        </w:rPr>
        <w:t>m</w:t>
      </w:r>
      <w:r>
        <w:rPr>
          <w:color w:val="000000"/>
          <w:vertAlign w:val="superscript"/>
        </w:rPr>
        <w:t xml:space="preserve">2  </w:t>
      </w:r>
      <w:r>
        <w:rPr>
          <w:color w:val="000000"/>
        </w:rPr>
        <w:t>v </w:t>
      </w:r>
      <w:proofErr w:type="spellStart"/>
      <w:r>
        <w:rPr>
          <w:color w:val="000000"/>
        </w:rPr>
        <w:t>Messestadt</w:t>
      </w:r>
      <w:proofErr w:type="spellEnd"/>
      <w:proofErr w:type="gramEnd"/>
      <w:r>
        <w:rPr>
          <w:color w:val="000000"/>
        </w:rPr>
        <w:t xml:space="preserve">, </w:t>
      </w:r>
      <w:proofErr w:type="spellStart"/>
      <w:r>
        <w:rPr>
          <w:color w:val="000000"/>
        </w:rPr>
        <w:t>Messe</w:t>
      </w:r>
      <w:proofErr w:type="spellEnd"/>
      <w:r>
        <w:rPr>
          <w:color w:val="000000"/>
        </w:rPr>
        <w:t xml:space="preserve"> </w:t>
      </w:r>
      <w:proofErr w:type="spellStart"/>
      <w:r>
        <w:rPr>
          <w:color w:val="000000"/>
        </w:rPr>
        <w:t>München</w:t>
      </w:r>
      <w:proofErr w:type="spellEnd"/>
      <w:r>
        <w:rPr>
          <w:color w:val="000000"/>
        </w:rPr>
        <w:t xml:space="preserve"> </w:t>
      </w:r>
      <w:proofErr w:type="spellStart"/>
      <w:r>
        <w:rPr>
          <w:color w:val="000000"/>
        </w:rPr>
        <w:t>GmbH</w:t>
      </w:r>
      <w:proofErr w:type="spellEnd"/>
      <w:r>
        <w:rPr>
          <w:color w:val="000000"/>
        </w:rPr>
        <w:t xml:space="preserve">, </w:t>
      </w:r>
      <w:proofErr w:type="spellStart"/>
      <w:r>
        <w:rPr>
          <w:color w:val="000000"/>
        </w:rPr>
        <w:t>Messegelände</w:t>
      </w:r>
      <w:proofErr w:type="spellEnd"/>
      <w:r>
        <w:rPr>
          <w:color w:val="000000"/>
        </w:rPr>
        <w:t xml:space="preserve">, 81823 </w:t>
      </w:r>
      <w:proofErr w:type="spellStart"/>
      <w:r>
        <w:rPr>
          <w:color w:val="000000"/>
        </w:rPr>
        <w:t>München</w:t>
      </w:r>
      <w:proofErr w:type="spellEnd"/>
      <w:r>
        <w:rPr>
          <w:color w:val="000000"/>
        </w:rPr>
        <w:t xml:space="preserve">, Německo. </w:t>
      </w:r>
    </w:p>
    <w:p w:rsidR="009456F0" w:rsidRDefault="00C16E8B" w:rsidP="009456F0">
      <w:pPr>
        <w:keepNext/>
        <w:keepLines/>
        <w:numPr>
          <w:ilvl w:val="0"/>
          <w:numId w:val="25"/>
        </w:numPr>
        <w:pBdr>
          <w:top w:val="nil"/>
          <w:left w:val="nil"/>
          <w:bottom w:val="nil"/>
          <w:right w:val="nil"/>
          <w:between w:val="nil"/>
        </w:pBdr>
        <w:spacing w:before="60" w:after="60"/>
        <w:ind w:left="709"/>
      </w:pPr>
      <w:r>
        <w:rPr>
          <w:color w:val="000000"/>
        </w:rPr>
        <w:t>Společná expozice pro všechny výše uvedené vystavovatele, která nemusí vycházet z jejich jednotných vizuálních stylů. Podstatné je upoutat poz</w:t>
      </w:r>
      <w:r w:rsidR="00475E79">
        <w:rPr>
          <w:color w:val="000000"/>
        </w:rPr>
        <w:t>ornost moderním designem stánku</w:t>
      </w:r>
      <w:r>
        <w:rPr>
          <w:color w:val="000000"/>
        </w:rPr>
        <w:t xml:space="preserve"> CZECH CITIES</w:t>
      </w:r>
      <w:r w:rsidR="00414477">
        <w:rPr>
          <w:color w:val="000000"/>
        </w:rPr>
        <w:t xml:space="preserve"> &amp; REGIONS</w:t>
      </w:r>
      <w:r>
        <w:rPr>
          <w:color w:val="000000"/>
        </w:rPr>
        <w:t>.</w:t>
      </w:r>
    </w:p>
    <w:p w:rsidR="006606B0" w:rsidRDefault="00C16E8B" w:rsidP="009456F0">
      <w:pPr>
        <w:keepNext/>
        <w:keepLines/>
        <w:numPr>
          <w:ilvl w:val="0"/>
          <w:numId w:val="25"/>
        </w:numPr>
        <w:pBdr>
          <w:top w:val="nil"/>
          <w:left w:val="nil"/>
          <w:bottom w:val="nil"/>
          <w:right w:val="nil"/>
          <w:between w:val="nil"/>
        </w:pBdr>
        <w:spacing w:before="60" w:after="60"/>
        <w:ind w:left="709"/>
      </w:pPr>
      <w:r w:rsidRPr="009456F0">
        <w:rPr>
          <w:color w:val="000000"/>
        </w:rPr>
        <w:t>Členění expozice na zóny:</w:t>
      </w:r>
    </w:p>
    <w:p w:rsidR="008347CD" w:rsidRPr="008347CD" w:rsidRDefault="008347CD" w:rsidP="009456F0">
      <w:pPr>
        <w:keepNext/>
        <w:keepLines/>
        <w:numPr>
          <w:ilvl w:val="0"/>
          <w:numId w:val="31"/>
        </w:numPr>
        <w:pBdr>
          <w:top w:val="nil"/>
          <w:left w:val="nil"/>
          <w:bottom w:val="nil"/>
          <w:right w:val="nil"/>
          <w:between w:val="nil"/>
        </w:pBdr>
        <w:spacing w:before="60" w:after="60"/>
        <w:rPr>
          <w:rFonts w:eastAsia="Arial"/>
          <w:color w:val="000000"/>
        </w:rPr>
      </w:pPr>
      <w:r w:rsidRPr="00D60C94">
        <w:rPr>
          <w:rFonts w:eastAsia="Arial"/>
          <w:color w:val="000000"/>
          <w:u w:val="single"/>
        </w:rPr>
        <w:t>prostor pro informační pult</w:t>
      </w:r>
      <w:r w:rsidR="00D60C94">
        <w:rPr>
          <w:rFonts w:eastAsia="Arial"/>
          <w:color w:val="000000"/>
        </w:rPr>
        <w:t xml:space="preserve">: </w:t>
      </w:r>
      <w:r>
        <w:rPr>
          <w:rFonts w:eastAsia="Arial"/>
          <w:color w:val="000000"/>
        </w:rPr>
        <w:t>místo dostupné návštěvníkům, kde získají základní informace od hostesky (dále též „</w:t>
      </w:r>
      <w:proofErr w:type="spellStart"/>
      <w:r>
        <w:rPr>
          <w:rFonts w:eastAsia="Arial"/>
          <w:color w:val="000000"/>
        </w:rPr>
        <w:t>info</w:t>
      </w:r>
      <w:proofErr w:type="spellEnd"/>
      <w:r>
        <w:rPr>
          <w:rFonts w:eastAsia="Arial"/>
          <w:color w:val="000000"/>
        </w:rPr>
        <w:t xml:space="preserve"> pult“).</w:t>
      </w:r>
    </w:p>
    <w:p w:rsidR="008347CD" w:rsidRPr="008347CD" w:rsidRDefault="008347CD" w:rsidP="009456F0">
      <w:pPr>
        <w:keepNext/>
        <w:keepLines/>
        <w:numPr>
          <w:ilvl w:val="0"/>
          <w:numId w:val="31"/>
        </w:numPr>
        <w:pBdr>
          <w:top w:val="nil"/>
          <w:left w:val="nil"/>
          <w:bottom w:val="nil"/>
          <w:right w:val="nil"/>
          <w:between w:val="nil"/>
        </w:pBdr>
        <w:spacing w:before="60" w:after="60"/>
        <w:rPr>
          <w:rFonts w:eastAsia="Arial"/>
        </w:rPr>
      </w:pPr>
      <w:r w:rsidRPr="00D60C94">
        <w:rPr>
          <w:rFonts w:eastAsia="Arial"/>
          <w:u w:val="single"/>
        </w:rPr>
        <w:t>prostor s barovým pultem</w:t>
      </w:r>
      <w:r w:rsidR="00D60C94" w:rsidRPr="00D60C94">
        <w:rPr>
          <w:rFonts w:eastAsia="Arial"/>
          <w:u w:val="single"/>
        </w:rPr>
        <w:t>:</w:t>
      </w:r>
      <w:r w:rsidR="00D60C94">
        <w:rPr>
          <w:rFonts w:eastAsia="Arial"/>
        </w:rPr>
        <w:t xml:space="preserve"> </w:t>
      </w:r>
      <w:r>
        <w:rPr>
          <w:rFonts w:eastAsia="Arial"/>
        </w:rPr>
        <w:t>bar s vlastním zázemím pro jeho vybavení, kuchyňkou</w:t>
      </w:r>
      <w:r w:rsidR="005941EB">
        <w:rPr>
          <w:rFonts w:eastAsia="Arial"/>
        </w:rPr>
        <w:t xml:space="preserve"> </w:t>
      </w:r>
      <w:r w:rsidR="00905D29">
        <w:rPr>
          <w:rFonts w:eastAsia="Arial"/>
        </w:rPr>
        <w:t>(</w:t>
      </w:r>
      <w:r w:rsidR="005941EB">
        <w:rPr>
          <w:rFonts w:eastAsia="Arial"/>
        </w:rPr>
        <w:t>s vlastními úložnými prostory</w:t>
      </w:r>
      <w:r w:rsidR="00905D29">
        <w:rPr>
          <w:rFonts w:eastAsia="Arial"/>
        </w:rPr>
        <w:t>)</w:t>
      </w:r>
      <w:r>
        <w:rPr>
          <w:rFonts w:eastAsia="Arial"/>
        </w:rPr>
        <w:t xml:space="preserve"> a řešením práce s vodou a odpady, </w:t>
      </w:r>
      <w:r w:rsidRPr="00C67C1E">
        <w:rPr>
          <w:rFonts w:eastAsia="Arial"/>
        </w:rPr>
        <w:t>vybaven myčkou se zrychleným</w:t>
      </w:r>
      <w:r>
        <w:rPr>
          <w:rFonts w:eastAsia="Arial"/>
        </w:rPr>
        <w:t xml:space="preserve"> cyklem a </w:t>
      </w:r>
      <w:r w:rsidR="00C67C1E">
        <w:rPr>
          <w:rFonts w:eastAsia="Arial"/>
        </w:rPr>
        <w:t xml:space="preserve">min. </w:t>
      </w:r>
      <w:r w:rsidR="00C67C1E" w:rsidRPr="00C67C1E">
        <w:rPr>
          <w:rFonts w:eastAsia="Arial"/>
        </w:rPr>
        <w:t>třemi lednicemi</w:t>
      </w:r>
      <w:r w:rsidR="00DC55E0">
        <w:rPr>
          <w:rFonts w:eastAsia="Arial"/>
        </w:rPr>
        <w:t>.</w:t>
      </w:r>
    </w:p>
    <w:p w:rsidR="008347CD" w:rsidRPr="008347CD" w:rsidRDefault="008347CD" w:rsidP="009456F0">
      <w:pPr>
        <w:keepNext/>
        <w:keepLines/>
        <w:numPr>
          <w:ilvl w:val="0"/>
          <w:numId w:val="31"/>
        </w:numPr>
        <w:pBdr>
          <w:top w:val="nil"/>
          <w:left w:val="nil"/>
          <w:bottom w:val="nil"/>
          <w:right w:val="nil"/>
          <w:between w:val="nil"/>
        </w:pBdr>
        <w:spacing w:before="60" w:after="60"/>
        <w:rPr>
          <w:rFonts w:eastAsia="Arial"/>
          <w:color w:val="000000"/>
        </w:rPr>
      </w:pPr>
      <w:r w:rsidRPr="00D60C94">
        <w:rPr>
          <w:rFonts w:eastAsia="Arial"/>
          <w:color w:val="000000"/>
          <w:u w:val="single"/>
        </w:rPr>
        <w:t>prostor pro jednání</w:t>
      </w:r>
      <w:r w:rsidR="00D60C94" w:rsidRPr="00D60C94">
        <w:rPr>
          <w:rFonts w:eastAsia="Arial"/>
          <w:color w:val="000000"/>
          <w:u w:val="single"/>
        </w:rPr>
        <w:t>:</w:t>
      </w:r>
      <w:r w:rsidR="00D60C94">
        <w:rPr>
          <w:rFonts w:eastAsia="Arial"/>
          <w:color w:val="000000"/>
        </w:rPr>
        <w:t xml:space="preserve"> </w:t>
      </w:r>
      <w:r>
        <w:rPr>
          <w:rFonts w:eastAsia="Arial"/>
          <w:color w:val="000000"/>
        </w:rPr>
        <w:t>otevřený pro</w:t>
      </w:r>
      <w:r w:rsidR="00DC55E0">
        <w:rPr>
          <w:rFonts w:eastAsia="Arial"/>
          <w:color w:val="000000"/>
        </w:rPr>
        <w:t xml:space="preserve">stor pro jednání včetně stolu, </w:t>
      </w:r>
      <w:r>
        <w:rPr>
          <w:rFonts w:eastAsia="Arial"/>
          <w:color w:val="000000"/>
        </w:rPr>
        <w:t>židlí</w:t>
      </w:r>
      <w:r w:rsidR="00C67C1E">
        <w:rPr>
          <w:rFonts w:eastAsia="Arial"/>
          <w:color w:val="000000"/>
        </w:rPr>
        <w:t xml:space="preserve">, </w:t>
      </w:r>
      <w:r>
        <w:rPr>
          <w:rFonts w:eastAsia="Arial"/>
          <w:color w:val="000000"/>
        </w:rPr>
        <w:t>křesel</w:t>
      </w:r>
      <w:r w:rsidR="00C67C1E">
        <w:rPr>
          <w:rFonts w:eastAsia="Arial"/>
          <w:color w:val="000000"/>
        </w:rPr>
        <w:t xml:space="preserve"> a stojanu pro 30 druhů tiskových materiálů po cca 20 ks.</w:t>
      </w:r>
      <w:r w:rsidR="00D60C94">
        <w:rPr>
          <w:rFonts w:eastAsia="Arial"/>
          <w:color w:val="000000"/>
        </w:rPr>
        <w:t xml:space="preserve"> </w:t>
      </w:r>
      <w:r w:rsidR="00DD7F35">
        <w:rPr>
          <w:rFonts w:eastAsia="Arial"/>
          <w:color w:val="000000"/>
        </w:rPr>
        <w:t>Součástí jsou d</w:t>
      </w:r>
      <w:r w:rsidR="00C67C1E" w:rsidRPr="00C67C1E">
        <w:rPr>
          <w:rFonts w:eastAsia="Arial"/>
          <w:color w:val="000000"/>
        </w:rPr>
        <w:t>vě</w:t>
      </w:r>
      <w:r w:rsidR="00D60C94" w:rsidRPr="00C67C1E">
        <w:rPr>
          <w:rFonts w:eastAsia="Arial"/>
          <w:color w:val="000000"/>
        </w:rPr>
        <w:t xml:space="preserve"> uzavřen</w:t>
      </w:r>
      <w:r w:rsidR="00C67C1E" w:rsidRPr="00C67C1E">
        <w:rPr>
          <w:rFonts w:eastAsia="Arial"/>
          <w:color w:val="000000"/>
        </w:rPr>
        <w:t>é</w:t>
      </w:r>
      <w:r w:rsidR="00D60C94" w:rsidRPr="00C67C1E">
        <w:rPr>
          <w:rFonts w:eastAsia="Arial"/>
          <w:color w:val="000000"/>
        </w:rPr>
        <w:t xml:space="preserve"> zasedací místnost</w:t>
      </w:r>
      <w:r w:rsidR="00C67C1E" w:rsidRPr="00C67C1E">
        <w:rPr>
          <w:rFonts w:eastAsia="Arial"/>
          <w:color w:val="000000"/>
        </w:rPr>
        <w:t>i</w:t>
      </w:r>
      <w:r w:rsidR="00D60C94" w:rsidRPr="00C67C1E">
        <w:rPr>
          <w:rFonts w:eastAsia="Arial"/>
          <w:color w:val="000000"/>
        </w:rPr>
        <w:t>, včetně</w:t>
      </w:r>
      <w:r w:rsidR="00D60C94">
        <w:rPr>
          <w:rFonts w:eastAsia="Arial"/>
          <w:color w:val="000000"/>
        </w:rPr>
        <w:t xml:space="preserve"> stolu a židlí a</w:t>
      </w:r>
      <w:r w:rsidR="00DC55E0">
        <w:rPr>
          <w:rFonts w:eastAsia="Arial"/>
          <w:color w:val="000000"/>
        </w:rPr>
        <w:t> </w:t>
      </w:r>
      <w:r w:rsidR="00D60C94">
        <w:rPr>
          <w:rFonts w:eastAsia="Arial"/>
          <w:color w:val="000000"/>
        </w:rPr>
        <w:t>křesel</w:t>
      </w:r>
      <w:r w:rsidR="00DC55E0">
        <w:rPr>
          <w:rFonts w:eastAsia="Arial"/>
          <w:color w:val="000000"/>
        </w:rPr>
        <w:t xml:space="preserve"> (m</w:t>
      </w:r>
      <w:r w:rsidR="00D60C94">
        <w:rPr>
          <w:rFonts w:eastAsia="Arial"/>
          <w:color w:val="000000"/>
        </w:rPr>
        <w:t xml:space="preserve">ohou být křesla, sedací soupravy, židle a stolky, musí být k dispozici přípojky na nabíječky). </w:t>
      </w:r>
    </w:p>
    <w:p w:rsidR="008347CD" w:rsidRPr="008347CD" w:rsidRDefault="008347CD" w:rsidP="009456F0">
      <w:pPr>
        <w:keepNext/>
        <w:keepLines/>
        <w:numPr>
          <w:ilvl w:val="0"/>
          <w:numId w:val="31"/>
        </w:numPr>
        <w:pBdr>
          <w:top w:val="nil"/>
          <w:left w:val="nil"/>
          <w:bottom w:val="nil"/>
          <w:right w:val="nil"/>
          <w:between w:val="nil"/>
        </w:pBdr>
        <w:spacing w:before="60" w:after="60"/>
        <w:rPr>
          <w:rFonts w:eastAsia="Arial"/>
          <w:color w:val="000000"/>
        </w:rPr>
      </w:pPr>
      <w:r w:rsidRPr="00D60C94">
        <w:rPr>
          <w:rFonts w:eastAsia="Arial"/>
          <w:color w:val="000000"/>
          <w:u w:val="single"/>
        </w:rPr>
        <w:t>prostor pro prezentaci</w:t>
      </w:r>
      <w:r w:rsidRPr="00D60C94">
        <w:rPr>
          <w:rFonts w:eastAsia="Arial"/>
          <w:u w:val="single"/>
        </w:rPr>
        <w:t xml:space="preserve"> vystavovatelů a partnerů</w:t>
      </w:r>
      <w:r w:rsidR="00D60C94">
        <w:rPr>
          <w:rFonts w:eastAsia="Arial"/>
        </w:rPr>
        <w:t>:</w:t>
      </w:r>
      <w:r w:rsidRPr="008347CD">
        <w:rPr>
          <w:rFonts w:eastAsia="Arial"/>
        </w:rPr>
        <w:t xml:space="preserve"> </w:t>
      </w:r>
      <w:r w:rsidR="00D60C94">
        <w:rPr>
          <w:rFonts w:eastAsia="Arial"/>
        </w:rPr>
        <w:t>včetně dvou zabudovaných touchpadů</w:t>
      </w:r>
      <w:r w:rsidRPr="008347CD">
        <w:rPr>
          <w:rFonts w:eastAsia="Arial"/>
        </w:rPr>
        <w:t xml:space="preserve"> pro interaktivní pr</w:t>
      </w:r>
      <w:r w:rsidR="00D60C94">
        <w:rPr>
          <w:rFonts w:eastAsia="Arial"/>
        </w:rPr>
        <w:t>ezentaci dodanou vystavovatelem</w:t>
      </w:r>
      <w:r w:rsidR="00C363B4">
        <w:rPr>
          <w:rFonts w:eastAsia="Arial"/>
        </w:rPr>
        <w:t xml:space="preserve"> a včetně</w:t>
      </w:r>
      <w:r w:rsidR="00D60C94">
        <w:rPr>
          <w:rFonts w:eastAsia="Arial"/>
        </w:rPr>
        <w:t xml:space="preserve"> prostor</w:t>
      </w:r>
      <w:r w:rsidR="00C363B4">
        <w:rPr>
          <w:rFonts w:eastAsia="Arial"/>
        </w:rPr>
        <w:t>u</w:t>
      </w:r>
      <w:r w:rsidR="00D60C94">
        <w:rPr>
          <w:rFonts w:eastAsia="Arial"/>
        </w:rPr>
        <w:t xml:space="preserve"> pro </w:t>
      </w:r>
      <w:r w:rsidR="00D60C94" w:rsidRPr="009456F0">
        <w:rPr>
          <w:rFonts w:eastAsia="Arial"/>
        </w:rPr>
        <w:t>vystavování modelů a</w:t>
      </w:r>
      <w:r w:rsidR="00C363B4" w:rsidRPr="009456F0">
        <w:rPr>
          <w:rFonts w:eastAsia="Arial"/>
        </w:rPr>
        <w:t> </w:t>
      </w:r>
      <w:r w:rsidR="00D60C94" w:rsidRPr="009456F0">
        <w:rPr>
          <w:rFonts w:eastAsia="Arial"/>
        </w:rPr>
        <w:t>kreativních prezentací, tj. např. projekce na stěnu, dodaných vystavov</w:t>
      </w:r>
      <w:r w:rsidR="00D60C94">
        <w:rPr>
          <w:rFonts w:eastAsia="Arial"/>
        </w:rPr>
        <w:t>ateli.</w:t>
      </w:r>
    </w:p>
    <w:p w:rsidR="008347CD" w:rsidRPr="00D60C94" w:rsidRDefault="005941EB" w:rsidP="009456F0">
      <w:pPr>
        <w:keepNext/>
        <w:keepLines/>
        <w:numPr>
          <w:ilvl w:val="0"/>
          <w:numId w:val="31"/>
        </w:numPr>
        <w:pBdr>
          <w:top w:val="nil"/>
          <w:left w:val="nil"/>
          <w:bottom w:val="nil"/>
          <w:right w:val="nil"/>
          <w:between w:val="nil"/>
        </w:pBdr>
        <w:spacing w:before="60" w:after="60"/>
        <w:rPr>
          <w:rFonts w:eastAsia="Arial"/>
          <w:color w:val="000000"/>
          <w:u w:val="single"/>
        </w:rPr>
      </w:pPr>
      <w:r>
        <w:rPr>
          <w:rFonts w:eastAsia="Arial"/>
          <w:color w:val="000000"/>
          <w:u w:val="single"/>
        </w:rPr>
        <w:t>šatna</w:t>
      </w:r>
      <w:r w:rsidR="00D60C94" w:rsidRPr="00D60C94">
        <w:rPr>
          <w:rFonts w:eastAsia="Arial"/>
          <w:color w:val="000000"/>
          <w:u w:val="single"/>
        </w:rPr>
        <w:t>:</w:t>
      </w:r>
      <w:r w:rsidR="00C363B4">
        <w:rPr>
          <w:rFonts w:eastAsia="Arial"/>
          <w:color w:val="000000"/>
        </w:rPr>
        <w:t xml:space="preserve"> </w:t>
      </w:r>
      <w:r>
        <w:rPr>
          <w:color w:val="000000"/>
        </w:rPr>
        <w:t xml:space="preserve">pro vystavovatele včetně uzamykatelných skříněk, </w:t>
      </w:r>
      <w:r w:rsidRPr="005941EB">
        <w:rPr>
          <w:color w:val="000000"/>
        </w:rPr>
        <w:t>zrcadel a věšáků a</w:t>
      </w:r>
      <w:r>
        <w:rPr>
          <w:color w:val="000000"/>
        </w:rPr>
        <w:t xml:space="preserve"> místem pro uložení propagační</w:t>
      </w:r>
      <w:r w:rsidR="00DC55E0">
        <w:rPr>
          <w:color w:val="000000"/>
        </w:rPr>
        <w:t>ch materiálů.</w:t>
      </w:r>
    </w:p>
    <w:p w:rsidR="008347CD" w:rsidRPr="00C363B4" w:rsidRDefault="008347CD" w:rsidP="009456F0">
      <w:pPr>
        <w:keepNext/>
        <w:keepLines/>
        <w:numPr>
          <w:ilvl w:val="0"/>
          <w:numId w:val="31"/>
        </w:numPr>
        <w:pBdr>
          <w:top w:val="nil"/>
          <w:left w:val="nil"/>
          <w:bottom w:val="nil"/>
          <w:right w:val="nil"/>
          <w:between w:val="nil"/>
        </w:pBdr>
        <w:spacing w:before="60" w:after="60"/>
        <w:rPr>
          <w:rFonts w:eastAsia="Arial"/>
          <w:color w:val="000000"/>
          <w:u w:val="single"/>
        </w:rPr>
      </w:pPr>
      <w:r w:rsidRPr="00C363B4">
        <w:rPr>
          <w:rFonts w:eastAsia="Arial"/>
          <w:color w:val="000000"/>
          <w:u w:val="single"/>
        </w:rPr>
        <w:t>technické zázemí</w:t>
      </w:r>
      <w:r w:rsidR="00C363B4" w:rsidRPr="00C363B4">
        <w:rPr>
          <w:rFonts w:eastAsia="Arial"/>
          <w:color w:val="000000"/>
          <w:u w:val="single"/>
        </w:rPr>
        <w:t>:</w:t>
      </w:r>
      <w:r w:rsidR="005941EB" w:rsidRPr="005941EB">
        <w:rPr>
          <w:rFonts w:eastAsia="Arial"/>
          <w:color w:val="000000"/>
        </w:rPr>
        <w:t xml:space="preserve"> určeno pro </w:t>
      </w:r>
      <w:r w:rsidR="005941EB">
        <w:rPr>
          <w:rFonts w:eastAsia="Arial"/>
          <w:color w:val="000000"/>
        </w:rPr>
        <w:t>dodavatele</w:t>
      </w:r>
      <w:r w:rsidR="00DC55E0">
        <w:rPr>
          <w:rFonts w:eastAsia="Arial"/>
          <w:color w:val="000000"/>
        </w:rPr>
        <w:t>.</w:t>
      </w:r>
    </w:p>
    <w:p w:rsidR="006606B0" w:rsidRPr="00A20956" w:rsidRDefault="00C16E8B">
      <w:pPr>
        <w:keepNext/>
        <w:keepLines/>
        <w:numPr>
          <w:ilvl w:val="2"/>
          <w:numId w:val="11"/>
        </w:numPr>
        <w:pBdr>
          <w:top w:val="nil"/>
          <w:left w:val="nil"/>
          <w:bottom w:val="nil"/>
          <w:right w:val="nil"/>
          <w:between w:val="nil"/>
        </w:pBdr>
        <w:contextualSpacing/>
      </w:pPr>
      <w:r>
        <w:rPr>
          <w:color w:val="000000"/>
        </w:rPr>
        <w:t xml:space="preserve">Předmět smlouvy bude realizován v souladu s příslušnými právními předpisy, technickými podmínkami </w:t>
      </w:r>
      <w:r w:rsidRPr="00A20956">
        <w:t>organizátora veletrhu, ustanoveními této smlouvy, zadávací dokumentací k veřejné zakázce a nabídkou podanou poskytovatelem ve veřejné zakázce.</w:t>
      </w:r>
    </w:p>
    <w:p w:rsidR="006606B0" w:rsidRDefault="00C16E8B">
      <w:pPr>
        <w:keepNext/>
        <w:numPr>
          <w:ilvl w:val="2"/>
          <w:numId w:val="11"/>
        </w:numPr>
        <w:pBdr>
          <w:top w:val="nil"/>
          <w:left w:val="nil"/>
          <w:bottom w:val="nil"/>
          <w:right w:val="nil"/>
          <w:between w:val="nil"/>
        </w:pBdr>
      </w:pPr>
      <w:r w:rsidRPr="00A20956">
        <w:t xml:space="preserve">Předmět smlouvy může být změněn v souladu s </w:t>
      </w:r>
      <w:proofErr w:type="spellStart"/>
      <w:r w:rsidRPr="00A20956">
        <w:t>ust</w:t>
      </w:r>
      <w:proofErr w:type="spellEnd"/>
      <w:r w:rsidRPr="00A20956">
        <w:t>. § 222 zákona č. 134/2016, o zadávání veřejných zakázek (dále jen „ZZVZ“).</w:t>
      </w:r>
    </w:p>
    <w:p w:rsidR="00475E79" w:rsidRPr="00A20956" w:rsidRDefault="00475E79">
      <w:pPr>
        <w:keepNext/>
        <w:numPr>
          <w:ilvl w:val="2"/>
          <w:numId w:val="11"/>
        </w:numPr>
        <w:pBdr>
          <w:top w:val="nil"/>
          <w:left w:val="nil"/>
          <w:bottom w:val="nil"/>
          <w:right w:val="nil"/>
          <w:between w:val="nil"/>
        </w:pBdr>
      </w:pPr>
      <w:r>
        <w:t>Objednatel se zavazuje za poskytnuté služby a nájem v souladu s touto smlouvou poskytovateli zaplatit.</w:t>
      </w:r>
    </w:p>
    <w:p w:rsidR="006606B0" w:rsidRDefault="00C16E8B">
      <w:pPr>
        <w:keepNext/>
        <w:numPr>
          <w:ilvl w:val="2"/>
          <w:numId w:val="11"/>
        </w:numPr>
        <w:pBdr>
          <w:top w:val="nil"/>
          <w:left w:val="nil"/>
          <w:bottom w:val="nil"/>
          <w:right w:val="nil"/>
          <w:between w:val="nil"/>
        </w:pBdr>
      </w:pPr>
      <w:r>
        <w:rPr>
          <w:color w:val="000000"/>
        </w:rPr>
        <w:t>Smluvní strany prohlašují, že předmět smlouvy není plněním nemožným a že smlouvu uzavírají po pečlivém zvážení všech možných důsledků.</w:t>
      </w:r>
    </w:p>
    <w:p w:rsidR="006606B0" w:rsidRDefault="00C16E8B" w:rsidP="00792534">
      <w:pPr>
        <w:pStyle w:val="Nadpis2"/>
        <w:keepLines/>
        <w:numPr>
          <w:ilvl w:val="1"/>
          <w:numId w:val="11"/>
        </w:numPr>
        <w:spacing w:before="400" w:after="120"/>
        <w:ind w:left="0"/>
      </w:pPr>
      <w:r>
        <w:t xml:space="preserve">Odměna </w:t>
      </w:r>
    </w:p>
    <w:p w:rsidR="006606B0" w:rsidRDefault="00C16E8B">
      <w:pPr>
        <w:keepNext/>
        <w:keepLines/>
        <w:numPr>
          <w:ilvl w:val="2"/>
          <w:numId w:val="3"/>
        </w:numPr>
        <w:pBdr>
          <w:top w:val="nil"/>
          <w:left w:val="nil"/>
          <w:bottom w:val="nil"/>
          <w:right w:val="nil"/>
          <w:between w:val="nil"/>
        </w:pBdr>
        <w:spacing w:after="120"/>
      </w:pPr>
      <w:r>
        <w:rPr>
          <w:color w:val="000000"/>
        </w:rPr>
        <w:t>Odměna za plnění, které je předmětem této smlouvy</w:t>
      </w:r>
      <w:r w:rsidR="008374DC">
        <w:rPr>
          <w:color w:val="000000"/>
        </w:rPr>
        <w:t>,</w:t>
      </w:r>
      <w:r>
        <w:rPr>
          <w:color w:val="000000"/>
        </w:rPr>
        <w:t xml:space="preserve"> je stanovena dohodou smluvních stran a činí:</w:t>
      </w:r>
      <w:r>
        <w:rPr>
          <w:b/>
          <w:i/>
          <w:color w:val="000000"/>
          <w:highlight w:val="yellow"/>
        </w:rPr>
        <w:t xml:space="preserve"> </w:t>
      </w:r>
      <w:r>
        <w:rPr>
          <w:rFonts w:ascii="Arial" w:eastAsia="Arial" w:hAnsi="Arial" w:cs="Arial"/>
          <w:b/>
          <w:i/>
          <w:color w:val="000000"/>
          <w:sz w:val="20"/>
          <w:szCs w:val="20"/>
          <w:highlight w:val="yellow"/>
        </w:rPr>
        <w:t>(doplní</w:t>
      </w:r>
      <w:r>
        <w:rPr>
          <w:b/>
          <w:i/>
          <w:color w:val="000000"/>
          <w:highlight w:val="yellow"/>
        </w:rPr>
        <w:t xml:space="preserve"> </w:t>
      </w:r>
      <w:r>
        <w:rPr>
          <w:rFonts w:ascii="Arial" w:eastAsia="Arial" w:hAnsi="Arial" w:cs="Arial"/>
          <w:b/>
          <w:i/>
          <w:color w:val="000000"/>
          <w:sz w:val="20"/>
          <w:szCs w:val="20"/>
          <w:highlight w:val="yellow"/>
        </w:rPr>
        <w:t>poskytovatel)</w:t>
      </w:r>
    </w:p>
    <w:tbl>
      <w:tblPr>
        <w:tblStyle w:val="a"/>
        <w:tblW w:w="93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0"/>
        <w:gridCol w:w="1559"/>
        <w:gridCol w:w="1276"/>
        <w:gridCol w:w="1569"/>
      </w:tblGrid>
      <w:tr w:rsidR="006606B0" w:rsidTr="00371419">
        <w:trPr>
          <w:trHeight w:val="600"/>
          <w:tblHeader/>
        </w:trPr>
        <w:tc>
          <w:tcPr>
            <w:tcW w:w="4960" w:type="dxa"/>
            <w:shd w:val="clear" w:color="auto" w:fill="D9D9D9" w:themeFill="background1" w:themeFillShade="D9"/>
            <w:vAlign w:val="center"/>
          </w:tcPr>
          <w:p w:rsidR="006606B0" w:rsidRDefault="00C16E8B">
            <w:pPr>
              <w:keepNext/>
              <w:keepLines/>
              <w:pBdr>
                <w:top w:val="nil"/>
                <w:left w:val="nil"/>
                <w:bottom w:val="nil"/>
                <w:right w:val="nil"/>
                <w:between w:val="nil"/>
              </w:pBdr>
              <w:ind w:left="284" w:hanging="284"/>
              <w:jc w:val="left"/>
              <w:rPr>
                <w:rFonts w:ascii="Arial" w:eastAsia="Arial" w:hAnsi="Arial" w:cs="Arial"/>
                <w:b/>
                <w:color w:val="000000"/>
                <w:sz w:val="20"/>
                <w:szCs w:val="20"/>
              </w:rPr>
            </w:pPr>
            <w:r>
              <w:rPr>
                <w:rFonts w:ascii="Arial" w:eastAsia="Arial" w:hAnsi="Arial" w:cs="Arial"/>
                <w:b/>
                <w:color w:val="000000"/>
                <w:sz w:val="20"/>
                <w:szCs w:val="20"/>
              </w:rPr>
              <w:t>Předmět smlouvy</w:t>
            </w:r>
          </w:p>
        </w:tc>
        <w:tc>
          <w:tcPr>
            <w:tcW w:w="1559" w:type="dxa"/>
            <w:shd w:val="clear" w:color="auto" w:fill="D9D9D9" w:themeFill="background1" w:themeFillShade="D9"/>
            <w:vAlign w:val="center"/>
          </w:tcPr>
          <w:p w:rsidR="00475E79" w:rsidRDefault="00475E79">
            <w:pPr>
              <w:keepNext/>
              <w:keepLines/>
              <w:pBdr>
                <w:top w:val="nil"/>
                <w:left w:val="nil"/>
                <w:bottom w:val="nil"/>
                <w:right w:val="nil"/>
                <w:between w:val="nil"/>
              </w:pBdr>
              <w:ind w:left="284" w:hanging="284"/>
              <w:jc w:val="center"/>
              <w:rPr>
                <w:rFonts w:ascii="Arial" w:eastAsia="Arial" w:hAnsi="Arial" w:cs="Arial"/>
                <w:b/>
                <w:color w:val="000000"/>
                <w:sz w:val="20"/>
                <w:szCs w:val="20"/>
              </w:rPr>
            </w:pPr>
            <w:r>
              <w:rPr>
                <w:rFonts w:ascii="Arial" w:eastAsia="Arial" w:hAnsi="Arial" w:cs="Arial"/>
                <w:b/>
                <w:color w:val="000000"/>
                <w:sz w:val="20"/>
                <w:szCs w:val="20"/>
              </w:rPr>
              <w:t xml:space="preserve">Odměna </w:t>
            </w:r>
          </w:p>
          <w:p w:rsidR="006606B0" w:rsidRDefault="00475E79">
            <w:pPr>
              <w:keepNext/>
              <w:keepLines/>
              <w:pBdr>
                <w:top w:val="nil"/>
                <w:left w:val="nil"/>
                <w:bottom w:val="nil"/>
                <w:right w:val="nil"/>
                <w:between w:val="nil"/>
              </w:pBdr>
              <w:ind w:left="284" w:hanging="284"/>
              <w:jc w:val="center"/>
              <w:rPr>
                <w:rFonts w:ascii="Arial" w:eastAsia="Arial" w:hAnsi="Arial" w:cs="Arial"/>
                <w:b/>
                <w:color w:val="000000"/>
                <w:sz w:val="20"/>
                <w:szCs w:val="20"/>
              </w:rPr>
            </w:pPr>
            <w:r>
              <w:rPr>
                <w:rFonts w:ascii="Arial" w:eastAsia="Arial" w:hAnsi="Arial" w:cs="Arial"/>
                <w:b/>
                <w:color w:val="000000"/>
                <w:sz w:val="20"/>
                <w:szCs w:val="20"/>
              </w:rPr>
              <w:t>bez</w:t>
            </w:r>
            <w:r w:rsidR="00C16E8B">
              <w:rPr>
                <w:rFonts w:ascii="Arial" w:eastAsia="Arial" w:hAnsi="Arial" w:cs="Arial"/>
                <w:b/>
                <w:color w:val="000000"/>
                <w:sz w:val="20"/>
                <w:szCs w:val="20"/>
              </w:rPr>
              <w:t xml:space="preserve"> DPH v Kč</w:t>
            </w:r>
          </w:p>
        </w:tc>
        <w:tc>
          <w:tcPr>
            <w:tcW w:w="1276" w:type="dxa"/>
            <w:shd w:val="clear" w:color="auto" w:fill="D9D9D9" w:themeFill="background1" w:themeFillShade="D9"/>
            <w:vAlign w:val="center"/>
          </w:tcPr>
          <w:p w:rsidR="006606B0" w:rsidRDefault="00C16E8B">
            <w:pPr>
              <w:keepNext/>
              <w:keepLines/>
              <w:pBdr>
                <w:top w:val="nil"/>
                <w:left w:val="nil"/>
                <w:bottom w:val="nil"/>
                <w:right w:val="nil"/>
                <w:between w:val="nil"/>
              </w:pBdr>
              <w:ind w:left="284" w:hanging="284"/>
              <w:jc w:val="center"/>
              <w:rPr>
                <w:rFonts w:ascii="Arial" w:eastAsia="Arial" w:hAnsi="Arial" w:cs="Arial"/>
                <w:b/>
                <w:color w:val="000000"/>
                <w:sz w:val="20"/>
                <w:szCs w:val="20"/>
              </w:rPr>
            </w:pPr>
            <w:r>
              <w:rPr>
                <w:rFonts w:ascii="Arial" w:eastAsia="Arial" w:hAnsi="Arial" w:cs="Arial"/>
                <w:b/>
                <w:color w:val="000000"/>
                <w:sz w:val="20"/>
                <w:szCs w:val="20"/>
              </w:rPr>
              <w:t>DPH v Kč</w:t>
            </w:r>
          </w:p>
        </w:tc>
        <w:tc>
          <w:tcPr>
            <w:tcW w:w="1569" w:type="dxa"/>
            <w:shd w:val="clear" w:color="auto" w:fill="D9D9D9" w:themeFill="background1" w:themeFillShade="D9"/>
            <w:vAlign w:val="center"/>
          </w:tcPr>
          <w:p w:rsidR="00475E79" w:rsidRDefault="00475E79">
            <w:pPr>
              <w:keepNext/>
              <w:keepLines/>
              <w:pBdr>
                <w:top w:val="nil"/>
                <w:left w:val="nil"/>
                <w:bottom w:val="nil"/>
                <w:right w:val="nil"/>
                <w:between w:val="nil"/>
              </w:pBdr>
              <w:ind w:left="284" w:hanging="284"/>
              <w:jc w:val="center"/>
              <w:rPr>
                <w:rFonts w:ascii="Arial" w:eastAsia="Arial" w:hAnsi="Arial" w:cs="Arial"/>
                <w:b/>
                <w:color w:val="000000"/>
                <w:sz w:val="20"/>
                <w:szCs w:val="20"/>
              </w:rPr>
            </w:pPr>
            <w:r>
              <w:rPr>
                <w:rFonts w:ascii="Arial" w:eastAsia="Arial" w:hAnsi="Arial" w:cs="Arial"/>
                <w:b/>
                <w:color w:val="000000"/>
                <w:sz w:val="20"/>
                <w:szCs w:val="20"/>
              </w:rPr>
              <w:t>Odměna</w:t>
            </w:r>
            <w:r w:rsidR="00C16E8B">
              <w:rPr>
                <w:rFonts w:ascii="Arial" w:eastAsia="Arial" w:hAnsi="Arial" w:cs="Arial"/>
                <w:b/>
                <w:color w:val="000000"/>
                <w:sz w:val="20"/>
                <w:szCs w:val="20"/>
              </w:rPr>
              <w:t xml:space="preserve"> </w:t>
            </w:r>
          </w:p>
          <w:p w:rsidR="006606B0" w:rsidRDefault="00C16E8B">
            <w:pPr>
              <w:keepNext/>
              <w:keepLines/>
              <w:pBdr>
                <w:top w:val="nil"/>
                <w:left w:val="nil"/>
                <w:bottom w:val="nil"/>
                <w:right w:val="nil"/>
                <w:between w:val="nil"/>
              </w:pBdr>
              <w:ind w:left="284" w:hanging="284"/>
              <w:jc w:val="center"/>
              <w:rPr>
                <w:rFonts w:ascii="Arial" w:eastAsia="Arial" w:hAnsi="Arial" w:cs="Arial"/>
                <w:b/>
                <w:color w:val="000000"/>
                <w:sz w:val="20"/>
                <w:szCs w:val="20"/>
              </w:rPr>
            </w:pPr>
            <w:r>
              <w:rPr>
                <w:rFonts w:ascii="Arial" w:eastAsia="Arial" w:hAnsi="Arial" w:cs="Arial"/>
                <w:b/>
                <w:color w:val="000000"/>
                <w:sz w:val="20"/>
                <w:szCs w:val="20"/>
              </w:rPr>
              <w:t>vč. DPH v Kč</w:t>
            </w:r>
          </w:p>
        </w:tc>
      </w:tr>
      <w:tr w:rsidR="006606B0">
        <w:trPr>
          <w:trHeight w:val="580"/>
        </w:trPr>
        <w:tc>
          <w:tcPr>
            <w:tcW w:w="4960" w:type="dxa"/>
            <w:vAlign w:val="center"/>
          </w:tcPr>
          <w:p w:rsidR="006606B0" w:rsidRDefault="00C16E8B">
            <w:pPr>
              <w:keepNext/>
              <w:keepLines/>
              <w:pBdr>
                <w:top w:val="nil"/>
                <w:left w:val="nil"/>
                <w:bottom w:val="nil"/>
                <w:right w:val="nil"/>
                <w:between w:val="nil"/>
              </w:pBdr>
              <w:ind w:left="284" w:hanging="284"/>
              <w:jc w:val="left"/>
              <w:rPr>
                <w:rFonts w:ascii="Arial" w:eastAsia="Arial" w:hAnsi="Arial" w:cs="Arial"/>
                <w:b/>
                <w:color w:val="000000"/>
                <w:sz w:val="20"/>
                <w:szCs w:val="20"/>
              </w:rPr>
            </w:pPr>
            <w:r>
              <w:rPr>
                <w:rFonts w:ascii="Arial" w:eastAsia="Arial" w:hAnsi="Arial" w:cs="Arial"/>
                <w:b/>
                <w:color w:val="000000"/>
                <w:sz w:val="20"/>
                <w:szCs w:val="20"/>
              </w:rPr>
              <w:t>Zpracování prováděcí dokumentace pro expozici</w:t>
            </w:r>
          </w:p>
          <w:p w:rsidR="006606B0" w:rsidRDefault="00C16E8B">
            <w:pPr>
              <w:keepNext/>
              <w:keepLines/>
              <w:pBdr>
                <w:top w:val="nil"/>
                <w:left w:val="nil"/>
                <w:bottom w:val="nil"/>
                <w:right w:val="nil"/>
                <w:between w:val="nil"/>
              </w:pBdr>
              <w:ind w:left="284" w:hanging="284"/>
              <w:jc w:val="left"/>
              <w:rPr>
                <w:rFonts w:ascii="Arial" w:eastAsia="Arial" w:hAnsi="Arial" w:cs="Arial"/>
                <w:color w:val="000000"/>
                <w:sz w:val="20"/>
                <w:szCs w:val="20"/>
              </w:rPr>
            </w:pPr>
            <w:r>
              <w:rPr>
                <w:rFonts w:ascii="Arial" w:eastAsia="Arial" w:hAnsi="Arial" w:cs="Arial"/>
                <w:color w:val="000000"/>
                <w:sz w:val="20"/>
                <w:szCs w:val="20"/>
              </w:rPr>
              <w:t>(čl. II. odst. 2 bod 2.1)</w:t>
            </w:r>
          </w:p>
        </w:tc>
        <w:tc>
          <w:tcPr>
            <w:tcW w:w="1559" w:type="dxa"/>
            <w:shd w:val="clear" w:color="auto" w:fill="auto"/>
            <w:vAlign w:val="center"/>
          </w:tcPr>
          <w:p w:rsidR="006606B0" w:rsidRDefault="006606B0">
            <w:pPr>
              <w:keepNext/>
              <w:keepLines/>
              <w:pBdr>
                <w:top w:val="nil"/>
                <w:left w:val="nil"/>
                <w:bottom w:val="nil"/>
                <w:right w:val="nil"/>
                <w:between w:val="nil"/>
              </w:pBdr>
              <w:ind w:left="284" w:hanging="284"/>
              <w:jc w:val="center"/>
              <w:rPr>
                <w:rFonts w:ascii="Arial" w:eastAsia="Arial" w:hAnsi="Arial" w:cs="Arial"/>
                <w:b/>
                <w:color w:val="000000"/>
                <w:sz w:val="20"/>
                <w:szCs w:val="20"/>
              </w:rPr>
            </w:pPr>
          </w:p>
        </w:tc>
        <w:tc>
          <w:tcPr>
            <w:tcW w:w="1276" w:type="dxa"/>
            <w:shd w:val="clear" w:color="auto" w:fill="auto"/>
            <w:vAlign w:val="center"/>
          </w:tcPr>
          <w:p w:rsidR="006606B0" w:rsidRDefault="006606B0">
            <w:pPr>
              <w:keepNext/>
              <w:keepLines/>
              <w:pBdr>
                <w:top w:val="nil"/>
                <w:left w:val="nil"/>
                <w:bottom w:val="nil"/>
                <w:right w:val="nil"/>
                <w:between w:val="nil"/>
              </w:pBdr>
              <w:ind w:left="284" w:hanging="284"/>
              <w:jc w:val="center"/>
              <w:rPr>
                <w:rFonts w:ascii="Arial" w:eastAsia="Arial" w:hAnsi="Arial" w:cs="Arial"/>
                <w:b/>
                <w:color w:val="000000"/>
                <w:sz w:val="20"/>
                <w:szCs w:val="20"/>
              </w:rPr>
            </w:pPr>
          </w:p>
        </w:tc>
        <w:tc>
          <w:tcPr>
            <w:tcW w:w="1569" w:type="dxa"/>
            <w:shd w:val="clear" w:color="auto" w:fill="auto"/>
            <w:vAlign w:val="center"/>
          </w:tcPr>
          <w:p w:rsidR="006606B0" w:rsidRDefault="006606B0">
            <w:pPr>
              <w:keepNext/>
              <w:keepLines/>
              <w:pBdr>
                <w:top w:val="nil"/>
                <w:left w:val="nil"/>
                <w:bottom w:val="nil"/>
                <w:right w:val="nil"/>
                <w:between w:val="nil"/>
              </w:pBdr>
              <w:ind w:left="284" w:hanging="284"/>
              <w:jc w:val="center"/>
              <w:rPr>
                <w:rFonts w:ascii="Arial" w:eastAsia="Arial" w:hAnsi="Arial" w:cs="Arial"/>
                <w:b/>
                <w:color w:val="000000"/>
                <w:sz w:val="20"/>
                <w:szCs w:val="20"/>
              </w:rPr>
            </w:pPr>
          </w:p>
        </w:tc>
      </w:tr>
      <w:tr w:rsidR="006606B0">
        <w:trPr>
          <w:trHeight w:val="560"/>
        </w:trPr>
        <w:tc>
          <w:tcPr>
            <w:tcW w:w="4960" w:type="dxa"/>
            <w:vAlign w:val="center"/>
          </w:tcPr>
          <w:p w:rsidR="006606B0" w:rsidRDefault="00C16E8B">
            <w:pPr>
              <w:keepNext/>
              <w:keepLines/>
              <w:pBdr>
                <w:top w:val="nil"/>
                <w:left w:val="nil"/>
                <w:bottom w:val="nil"/>
                <w:right w:val="nil"/>
                <w:between w:val="nil"/>
              </w:pBdr>
              <w:ind w:left="284" w:hanging="284"/>
              <w:jc w:val="left"/>
              <w:rPr>
                <w:rFonts w:ascii="Arial" w:eastAsia="Arial" w:hAnsi="Arial" w:cs="Arial"/>
                <w:b/>
                <w:color w:val="000000"/>
                <w:sz w:val="20"/>
                <w:szCs w:val="20"/>
              </w:rPr>
            </w:pPr>
            <w:r>
              <w:rPr>
                <w:rFonts w:ascii="Arial" w:eastAsia="Arial" w:hAnsi="Arial" w:cs="Arial"/>
                <w:b/>
                <w:color w:val="000000"/>
                <w:sz w:val="20"/>
                <w:szCs w:val="20"/>
              </w:rPr>
              <w:t xml:space="preserve">Nájem expozice </w:t>
            </w:r>
            <w:r>
              <w:rPr>
                <w:rFonts w:ascii="Arial" w:eastAsia="Arial" w:hAnsi="Arial" w:cs="Arial"/>
                <w:color w:val="000000"/>
                <w:sz w:val="20"/>
                <w:szCs w:val="20"/>
              </w:rPr>
              <w:t>(čl. II. odst. 2 bod 2.3)</w:t>
            </w:r>
          </w:p>
        </w:tc>
        <w:tc>
          <w:tcPr>
            <w:tcW w:w="1559" w:type="dxa"/>
            <w:shd w:val="clear" w:color="auto" w:fill="auto"/>
            <w:vAlign w:val="center"/>
          </w:tcPr>
          <w:p w:rsidR="006606B0" w:rsidRDefault="006606B0">
            <w:pPr>
              <w:keepNext/>
              <w:keepLines/>
              <w:pBdr>
                <w:top w:val="nil"/>
                <w:left w:val="nil"/>
                <w:bottom w:val="nil"/>
                <w:right w:val="nil"/>
                <w:between w:val="nil"/>
              </w:pBdr>
              <w:ind w:left="284" w:hanging="284"/>
              <w:jc w:val="center"/>
              <w:rPr>
                <w:rFonts w:ascii="Arial" w:eastAsia="Arial" w:hAnsi="Arial" w:cs="Arial"/>
                <w:b/>
                <w:color w:val="000000"/>
                <w:sz w:val="20"/>
                <w:szCs w:val="20"/>
              </w:rPr>
            </w:pPr>
          </w:p>
        </w:tc>
        <w:tc>
          <w:tcPr>
            <w:tcW w:w="1276" w:type="dxa"/>
            <w:shd w:val="clear" w:color="auto" w:fill="auto"/>
            <w:vAlign w:val="center"/>
          </w:tcPr>
          <w:p w:rsidR="006606B0" w:rsidRDefault="006606B0">
            <w:pPr>
              <w:keepNext/>
              <w:keepLines/>
              <w:pBdr>
                <w:top w:val="nil"/>
                <w:left w:val="nil"/>
                <w:bottom w:val="nil"/>
                <w:right w:val="nil"/>
                <w:between w:val="nil"/>
              </w:pBdr>
              <w:ind w:left="284" w:hanging="284"/>
              <w:jc w:val="center"/>
              <w:rPr>
                <w:rFonts w:ascii="Arial" w:eastAsia="Arial" w:hAnsi="Arial" w:cs="Arial"/>
                <w:b/>
                <w:color w:val="000000"/>
                <w:sz w:val="20"/>
                <w:szCs w:val="20"/>
              </w:rPr>
            </w:pPr>
          </w:p>
        </w:tc>
        <w:tc>
          <w:tcPr>
            <w:tcW w:w="1569" w:type="dxa"/>
            <w:shd w:val="clear" w:color="auto" w:fill="auto"/>
            <w:vAlign w:val="center"/>
          </w:tcPr>
          <w:p w:rsidR="006606B0" w:rsidRDefault="006606B0">
            <w:pPr>
              <w:keepNext/>
              <w:keepLines/>
              <w:pBdr>
                <w:top w:val="nil"/>
                <w:left w:val="nil"/>
                <w:bottom w:val="nil"/>
                <w:right w:val="nil"/>
                <w:between w:val="nil"/>
              </w:pBdr>
              <w:ind w:left="284" w:hanging="284"/>
              <w:jc w:val="center"/>
              <w:rPr>
                <w:rFonts w:ascii="Arial" w:eastAsia="Arial" w:hAnsi="Arial" w:cs="Arial"/>
                <w:b/>
                <w:color w:val="000000"/>
                <w:sz w:val="20"/>
                <w:szCs w:val="20"/>
              </w:rPr>
            </w:pPr>
          </w:p>
        </w:tc>
      </w:tr>
      <w:tr w:rsidR="006606B0">
        <w:trPr>
          <w:trHeight w:val="560"/>
        </w:trPr>
        <w:tc>
          <w:tcPr>
            <w:tcW w:w="4960" w:type="dxa"/>
            <w:vAlign w:val="center"/>
          </w:tcPr>
          <w:p w:rsidR="006606B0" w:rsidRDefault="00C16E8B">
            <w:pPr>
              <w:keepNext/>
              <w:keepLines/>
              <w:pBdr>
                <w:top w:val="nil"/>
                <w:left w:val="nil"/>
                <w:bottom w:val="nil"/>
                <w:right w:val="nil"/>
                <w:between w:val="nil"/>
              </w:pBdr>
              <w:ind w:left="284" w:hanging="284"/>
              <w:jc w:val="left"/>
              <w:rPr>
                <w:rFonts w:ascii="Arial" w:eastAsia="Arial" w:hAnsi="Arial" w:cs="Arial"/>
                <w:b/>
                <w:color w:val="000000"/>
                <w:sz w:val="20"/>
                <w:szCs w:val="20"/>
              </w:rPr>
            </w:pPr>
            <w:r>
              <w:rPr>
                <w:rFonts w:ascii="Arial" w:eastAsia="Arial" w:hAnsi="Arial" w:cs="Arial"/>
                <w:b/>
                <w:color w:val="000000"/>
                <w:sz w:val="20"/>
                <w:szCs w:val="20"/>
              </w:rPr>
              <w:lastRenderedPageBreak/>
              <w:t xml:space="preserve">Služby </w:t>
            </w:r>
            <w:r>
              <w:rPr>
                <w:rFonts w:ascii="Arial" w:eastAsia="Arial" w:hAnsi="Arial" w:cs="Arial"/>
                <w:color w:val="000000"/>
                <w:sz w:val="20"/>
                <w:szCs w:val="20"/>
              </w:rPr>
              <w:t>(čl. II. odst. 2 bod 2.2)</w:t>
            </w:r>
          </w:p>
        </w:tc>
        <w:tc>
          <w:tcPr>
            <w:tcW w:w="1559" w:type="dxa"/>
            <w:shd w:val="clear" w:color="auto" w:fill="auto"/>
            <w:vAlign w:val="center"/>
          </w:tcPr>
          <w:p w:rsidR="006606B0" w:rsidRDefault="006606B0">
            <w:pPr>
              <w:keepNext/>
              <w:keepLines/>
              <w:pBdr>
                <w:top w:val="nil"/>
                <w:left w:val="nil"/>
                <w:bottom w:val="nil"/>
                <w:right w:val="nil"/>
                <w:between w:val="nil"/>
              </w:pBdr>
              <w:ind w:left="284" w:hanging="284"/>
              <w:jc w:val="center"/>
              <w:rPr>
                <w:rFonts w:ascii="Arial" w:eastAsia="Arial" w:hAnsi="Arial" w:cs="Arial"/>
                <w:b/>
                <w:color w:val="000000"/>
                <w:sz w:val="20"/>
                <w:szCs w:val="20"/>
              </w:rPr>
            </w:pPr>
          </w:p>
        </w:tc>
        <w:tc>
          <w:tcPr>
            <w:tcW w:w="1276" w:type="dxa"/>
            <w:shd w:val="clear" w:color="auto" w:fill="auto"/>
            <w:vAlign w:val="center"/>
          </w:tcPr>
          <w:p w:rsidR="006606B0" w:rsidRDefault="006606B0">
            <w:pPr>
              <w:keepNext/>
              <w:keepLines/>
              <w:pBdr>
                <w:top w:val="nil"/>
                <w:left w:val="nil"/>
                <w:bottom w:val="nil"/>
                <w:right w:val="nil"/>
                <w:between w:val="nil"/>
              </w:pBdr>
              <w:ind w:left="284" w:hanging="284"/>
              <w:jc w:val="center"/>
              <w:rPr>
                <w:rFonts w:ascii="Arial" w:eastAsia="Arial" w:hAnsi="Arial" w:cs="Arial"/>
                <w:b/>
                <w:color w:val="000000"/>
                <w:sz w:val="20"/>
                <w:szCs w:val="20"/>
              </w:rPr>
            </w:pPr>
          </w:p>
        </w:tc>
        <w:tc>
          <w:tcPr>
            <w:tcW w:w="1569" w:type="dxa"/>
            <w:shd w:val="clear" w:color="auto" w:fill="auto"/>
            <w:vAlign w:val="center"/>
          </w:tcPr>
          <w:p w:rsidR="006606B0" w:rsidRDefault="006606B0">
            <w:pPr>
              <w:keepNext/>
              <w:keepLines/>
              <w:pBdr>
                <w:top w:val="nil"/>
                <w:left w:val="nil"/>
                <w:bottom w:val="nil"/>
                <w:right w:val="nil"/>
                <w:between w:val="nil"/>
              </w:pBdr>
              <w:ind w:left="284" w:hanging="284"/>
              <w:jc w:val="center"/>
              <w:rPr>
                <w:rFonts w:ascii="Arial" w:eastAsia="Arial" w:hAnsi="Arial" w:cs="Arial"/>
                <w:b/>
                <w:color w:val="000000"/>
                <w:sz w:val="20"/>
                <w:szCs w:val="20"/>
              </w:rPr>
            </w:pPr>
          </w:p>
        </w:tc>
      </w:tr>
      <w:tr w:rsidR="006606B0">
        <w:trPr>
          <w:trHeight w:val="560"/>
        </w:trPr>
        <w:tc>
          <w:tcPr>
            <w:tcW w:w="4960" w:type="dxa"/>
            <w:vAlign w:val="center"/>
          </w:tcPr>
          <w:p w:rsidR="006606B0" w:rsidRDefault="00C16E8B">
            <w:pPr>
              <w:keepNext/>
              <w:keepLines/>
              <w:pBdr>
                <w:top w:val="nil"/>
                <w:left w:val="nil"/>
                <w:bottom w:val="nil"/>
                <w:right w:val="nil"/>
                <w:between w:val="nil"/>
              </w:pBdr>
              <w:ind w:left="284" w:hanging="284"/>
              <w:jc w:val="left"/>
              <w:rPr>
                <w:rFonts w:ascii="Arial" w:eastAsia="Arial" w:hAnsi="Arial" w:cs="Arial"/>
                <w:b/>
                <w:color w:val="000000"/>
                <w:sz w:val="20"/>
                <w:szCs w:val="20"/>
              </w:rPr>
            </w:pPr>
            <w:r>
              <w:rPr>
                <w:rFonts w:ascii="Arial" w:eastAsia="Arial" w:hAnsi="Arial" w:cs="Arial"/>
                <w:b/>
                <w:color w:val="000000"/>
                <w:sz w:val="20"/>
                <w:szCs w:val="20"/>
              </w:rPr>
              <w:t xml:space="preserve">Služby </w:t>
            </w:r>
            <w:r>
              <w:rPr>
                <w:rFonts w:ascii="Arial" w:eastAsia="Arial" w:hAnsi="Arial" w:cs="Arial"/>
                <w:color w:val="000000"/>
                <w:sz w:val="20"/>
                <w:szCs w:val="20"/>
              </w:rPr>
              <w:t>(čl. II. odst. 2 bod 2.4)</w:t>
            </w:r>
          </w:p>
        </w:tc>
        <w:tc>
          <w:tcPr>
            <w:tcW w:w="1559" w:type="dxa"/>
            <w:shd w:val="clear" w:color="auto" w:fill="auto"/>
            <w:vAlign w:val="center"/>
          </w:tcPr>
          <w:p w:rsidR="006606B0" w:rsidRDefault="006606B0">
            <w:pPr>
              <w:keepNext/>
              <w:keepLines/>
              <w:pBdr>
                <w:top w:val="nil"/>
                <w:left w:val="nil"/>
                <w:bottom w:val="nil"/>
                <w:right w:val="nil"/>
                <w:between w:val="nil"/>
              </w:pBdr>
              <w:ind w:left="284" w:hanging="284"/>
              <w:jc w:val="center"/>
              <w:rPr>
                <w:rFonts w:ascii="Arial" w:eastAsia="Arial" w:hAnsi="Arial" w:cs="Arial"/>
                <w:b/>
                <w:color w:val="000000"/>
                <w:sz w:val="20"/>
                <w:szCs w:val="20"/>
              </w:rPr>
            </w:pPr>
          </w:p>
        </w:tc>
        <w:tc>
          <w:tcPr>
            <w:tcW w:w="1276" w:type="dxa"/>
            <w:shd w:val="clear" w:color="auto" w:fill="auto"/>
            <w:vAlign w:val="center"/>
          </w:tcPr>
          <w:p w:rsidR="006606B0" w:rsidRDefault="006606B0">
            <w:pPr>
              <w:keepNext/>
              <w:keepLines/>
              <w:pBdr>
                <w:top w:val="nil"/>
                <w:left w:val="nil"/>
                <w:bottom w:val="nil"/>
                <w:right w:val="nil"/>
                <w:between w:val="nil"/>
              </w:pBdr>
              <w:ind w:left="284" w:hanging="284"/>
              <w:jc w:val="center"/>
              <w:rPr>
                <w:rFonts w:ascii="Arial" w:eastAsia="Arial" w:hAnsi="Arial" w:cs="Arial"/>
                <w:b/>
                <w:color w:val="000000"/>
                <w:sz w:val="20"/>
                <w:szCs w:val="20"/>
              </w:rPr>
            </w:pPr>
          </w:p>
        </w:tc>
        <w:tc>
          <w:tcPr>
            <w:tcW w:w="1569" w:type="dxa"/>
            <w:shd w:val="clear" w:color="auto" w:fill="auto"/>
            <w:vAlign w:val="center"/>
          </w:tcPr>
          <w:p w:rsidR="006606B0" w:rsidRDefault="006606B0">
            <w:pPr>
              <w:keepNext/>
              <w:keepLines/>
              <w:pBdr>
                <w:top w:val="nil"/>
                <w:left w:val="nil"/>
                <w:bottom w:val="nil"/>
                <w:right w:val="nil"/>
                <w:between w:val="nil"/>
              </w:pBdr>
              <w:ind w:left="284" w:hanging="284"/>
              <w:jc w:val="center"/>
              <w:rPr>
                <w:rFonts w:ascii="Arial" w:eastAsia="Arial" w:hAnsi="Arial" w:cs="Arial"/>
                <w:b/>
                <w:color w:val="000000"/>
                <w:sz w:val="20"/>
                <w:szCs w:val="20"/>
              </w:rPr>
            </w:pPr>
          </w:p>
        </w:tc>
      </w:tr>
      <w:tr w:rsidR="006606B0">
        <w:trPr>
          <w:trHeight w:val="560"/>
        </w:trPr>
        <w:tc>
          <w:tcPr>
            <w:tcW w:w="4960" w:type="dxa"/>
            <w:vAlign w:val="center"/>
          </w:tcPr>
          <w:p w:rsidR="006606B0" w:rsidRDefault="00C16E8B">
            <w:pPr>
              <w:keepNext/>
              <w:keepLines/>
              <w:pBdr>
                <w:top w:val="nil"/>
                <w:left w:val="nil"/>
                <w:bottom w:val="nil"/>
                <w:right w:val="nil"/>
                <w:between w:val="nil"/>
              </w:pBdr>
              <w:ind w:left="284" w:hanging="284"/>
              <w:jc w:val="left"/>
              <w:rPr>
                <w:rFonts w:ascii="Arial" w:eastAsia="Arial" w:hAnsi="Arial" w:cs="Arial"/>
                <w:b/>
                <w:color w:val="000000"/>
                <w:sz w:val="20"/>
                <w:szCs w:val="20"/>
              </w:rPr>
            </w:pPr>
            <w:r>
              <w:rPr>
                <w:rFonts w:ascii="Arial" w:eastAsia="Arial" w:hAnsi="Arial" w:cs="Arial"/>
                <w:b/>
                <w:color w:val="000000"/>
                <w:sz w:val="20"/>
                <w:szCs w:val="20"/>
              </w:rPr>
              <w:t xml:space="preserve">Služby </w:t>
            </w:r>
            <w:r>
              <w:rPr>
                <w:rFonts w:ascii="Arial" w:eastAsia="Arial" w:hAnsi="Arial" w:cs="Arial"/>
                <w:color w:val="000000"/>
                <w:sz w:val="20"/>
                <w:szCs w:val="20"/>
              </w:rPr>
              <w:t>(čl. II. odst. 2 bod 2.5)</w:t>
            </w:r>
          </w:p>
        </w:tc>
        <w:tc>
          <w:tcPr>
            <w:tcW w:w="1559" w:type="dxa"/>
            <w:shd w:val="clear" w:color="auto" w:fill="auto"/>
            <w:vAlign w:val="center"/>
          </w:tcPr>
          <w:p w:rsidR="006606B0" w:rsidRDefault="006606B0">
            <w:pPr>
              <w:keepNext/>
              <w:keepLines/>
              <w:pBdr>
                <w:top w:val="nil"/>
                <w:left w:val="nil"/>
                <w:bottom w:val="nil"/>
                <w:right w:val="nil"/>
                <w:between w:val="nil"/>
              </w:pBdr>
              <w:ind w:left="284" w:hanging="284"/>
              <w:jc w:val="center"/>
              <w:rPr>
                <w:rFonts w:ascii="Arial" w:eastAsia="Arial" w:hAnsi="Arial" w:cs="Arial"/>
                <w:b/>
                <w:color w:val="000000"/>
                <w:sz w:val="20"/>
                <w:szCs w:val="20"/>
              </w:rPr>
            </w:pPr>
          </w:p>
        </w:tc>
        <w:tc>
          <w:tcPr>
            <w:tcW w:w="1276" w:type="dxa"/>
            <w:shd w:val="clear" w:color="auto" w:fill="auto"/>
            <w:vAlign w:val="center"/>
          </w:tcPr>
          <w:p w:rsidR="006606B0" w:rsidRDefault="006606B0">
            <w:pPr>
              <w:keepNext/>
              <w:keepLines/>
              <w:pBdr>
                <w:top w:val="nil"/>
                <w:left w:val="nil"/>
                <w:bottom w:val="nil"/>
                <w:right w:val="nil"/>
                <w:between w:val="nil"/>
              </w:pBdr>
              <w:ind w:left="284" w:hanging="284"/>
              <w:jc w:val="center"/>
              <w:rPr>
                <w:rFonts w:ascii="Arial" w:eastAsia="Arial" w:hAnsi="Arial" w:cs="Arial"/>
                <w:b/>
                <w:color w:val="000000"/>
                <w:sz w:val="20"/>
                <w:szCs w:val="20"/>
              </w:rPr>
            </w:pPr>
          </w:p>
        </w:tc>
        <w:tc>
          <w:tcPr>
            <w:tcW w:w="1569" w:type="dxa"/>
            <w:shd w:val="clear" w:color="auto" w:fill="auto"/>
            <w:vAlign w:val="center"/>
          </w:tcPr>
          <w:p w:rsidR="006606B0" w:rsidRDefault="006606B0">
            <w:pPr>
              <w:keepNext/>
              <w:keepLines/>
              <w:pBdr>
                <w:top w:val="nil"/>
                <w:left w:val="nil"/>
                <w:bottom w:val="nil"/>
                <w:right w:val="nil"/>
                <w:between w:val="nil"/>
              </w:pBdr>
              <w:ind w:left="284" w:hanging="284"/>
              <w:jc w:val="center"/>
              <w:rPr>
                <w:rFonts w:ascii="Arial" w:eastAsia="Arial" w:hAnsi="Arial" w:cs="Arial"/>
                <w:b/>
                <w:color w:val="000000"/>
                <w:sz w:val="20"/>
                <w:szCs w:val="20"/>
              </w:rPr>
            </w:pPr>
          </w:p>
        </w:tc>
      </w:tr>
      <w:tr w:rsidR="006606B0" w:rsidTr="00CF0DA8">
        <w:trPr>
          <w:trHeight w:val="552"/>
        </w:trPr>
        <w:tc>
          <w:tcPr>
            <w:tcW w:w="4960" w:type="dxa"/>
            <w:shd w:val="clear" w:color="auto" w:fill="D9D9D9" w:themeFill="background1" w:themeFillShade="D9"/>
            <w:vAlign w:val="center"/>
          </w:tcPr>
          <w:p w:rsidR="006606B0" w:rsidRDefault="00C16E8B">
            <w:pPr>
              <w:keepNext/>
              <w:keepLines/>
              <w:pBdr>
                <w:top w:val="nil"/>
                <w:left w:val="nil"/>
                <w:bottom w:val="nil"/>
                <w:right w:val="nil"/>
                <w:between w:val="nil"/>
              </w:pBdr>
              <w:ind w:left="284" w:hanging="284"/>
              <w:jc w:val="left"/>
              <w:rPr>
                <w:rFonts w:ascii="Arial" w:eastAsia="Arial" w:hAnsi="Arial" w:cs="Arial"/>
                <w:b/>
                <w:color w:val="000000"/>
                <w:sz w:val="20"/>
                <w:szCs w:val="20"/>
              </w:rPr>
            </w:pPr>
            <w:r>
              <w:rPr>
                <w:rFonts w:ascii="Arial" w:eastAsia="Arial" w:hAnsi="Arial" w:cs="Arial"/>
                <w:b/>
                <w:color w:val="000000"/>
                <w:sz w:val="20"/>
                <w:szCs w:val="20"/>
              </w:rPr>
              <w:t>Odměna celkem</w:t>
            </w:r>
          </w:p>
        </w:tc>
        <w:tc>
          <w:tcPr>
            <w:tcW w:w="1559" w:type="dxa"/>
            <w:shd w:val="clear" w:color="auto" w:fill="D9D9D9" w:themeFill="background1" w:themeFillShade="D9"/>
            <w:vAlign w:val="center"/>
          </w:tcPr>
          <w:p w:rsidR="006606B0" w:rsidRDefault="006606B0">
            <w:pPr>
              <w:keepNext/>
              <w:keepLines/>
              <w:pBdr>
                <w:top w:val="nil"/>
                <w:left w:val="nil"/>
                <w:bottom w:val="nil"/>
                <w:right w:val="nil"/>
                <w:between w:val="nil"/>
              </w:pBdr>
              <w:ind w:left="284" w:hanging="284"/>
              <w:jc w:val="center"/>
              <w:rPr>
                <w:rFonts w:ascii="Arial" w:eastAsia="Arial" w:hAnsi="Arial" w:cs="Arial"/>
                <w:b/>
                <w:color w:val="000000"/>
                <w:sz w:val="20"/>
                <w:szCs w:val="20"/>
              </w:rPr>
            </w:pPr>
          </w:p>
        </w:tc>
        <w:tc>
          <w:tcPr>
            <w:tcW w:w="1276" w:type="dxa"/>
            <w:shd w:val="clear" w:color="auto" w:fill="D9D9D9" w:themeFill="background1" w:themeFillShade="D9"/>
            <w:vAlign w:val="center"/>
          </w:tcPr>
          <w:p w:rsidR="006606B0" w:rsidRDefault="006606B0">
            <w:pPr>
              <w:keepNext/>
              <w:keepLines/>
              <w:pBdr>
                <w:top w:val="nil"/>
                <w:left w:val="nil"/>
                <w:bottom w:val="nil"/>
                <w:right w:val="nil"/>
                <w:between w:val="nil"/>
              </w:pBdr>
              <w:ind w:left="284" w:hanging="284"/>
              <w:jc w:val="center"/>
              <w:rPr>
                <w:rFonts w:ascii="Arial" w:eastAsia="Arial" w:hAnsi="Arial" w:cs="Arial"/>
                <w:b/>
                <w:color w:val="000000"/>
                <w:sz w:val="20"/>
                <w:szCs w:val="20"/>
              </w:rPr>
            </w:pPr>
          </w:p>
        </w:tc>
        <w:tc>
          <w:tcPr>
            <w:tcW w:w="1569" w:type="dxa"/>
            <w:shd w:val="clear" w:color="auto" w:fill="D9D9D9" w:themeFill="background1" w:themeFillShade="D9"/>
            <w:vAlign w:val="center"/>
          </w:tcPr>
          <w:p w:rsidR="006606B0" w:rsidRDefault="006606B0">
            <w:pPr>
              <w:keepNext/>
              <w:keepLines/>
              <w:pBdr>
                <w:top w:val="nil"/>
                <w:left w:val="nil"/>
                <w:bottom w:val="nil"/>
                <w:right w:val="nil"/>
                <w:between w:val="nil"/>
              </w:pBdr>
              <w:ind w:left="284" w:hanging="284"/>
              <w:jc w:val="center"/>
              <w:rPr>
                <w:rFonts w:ascii="Arial" w:eastAsia="Arial" w:hAnsi="Arial" w:cs="Arial"/>
                <w:b/>
                <w:color w:val="000000"/>
                <w:sz w:val="20"/>
                <w:szCs w:val="20"/>
              </w:rPr>
            </w:pPr>
          </w:p>
        </w:tc>
      </w:tr>
    </w:tbl>
    <w:p w:rsidR="006606B0" w:rsidRDefault="00C16E8B">
      <w:pPr>
        <w:keepNext/>
        <w:keepLines/>
        <w:numPr>
          <w:ilvl w:val="2"/>
          <w:numId w:val="3"/>
        </w:numPr>
        <w:pBdr>
          <w:top w:val="nil"/>
          <w:left w:val="nil"/>
          <w:bottom w:val="nil"/>
          <w:right w:val="nil"/>
          <w:between w:val="nil"/>
        </w:pBdr>
        <w:spacing w:before="120"/>
      </w:pPr>
      <w:r>
        <w:rPr>
          <w:color w:val="000000"/>
        </w:rPr>
        <w:t>Odměny bez DPH uvedené v odst. 1. tohoto článku jsou dohodnuty jako nejvýše přípustné a platí po celou dobu účinnosti smlouvy.</w:t>
      </w:r>
    </w:p>
    <w:p w:rsidR="006606B0" w:rsidRDefault="00C16E8B">
      <w:pPr>
        <w:keepNext/>
        <w:keepLines/>
        <w:numPr>
          <w:ilvl w:val="2"/>
          <w:numId w:val="3"/>
        </w:numPr>
        <w:pBdr>
          <w:top w:val="nil"/>
          <w:left w:val="nil"/>
          <w:bottom w:val="nil"/>
          <w:right w:val="nil"/>
          <w:between w:val="nil"/>
        </w:pBdr>
      </w:pPr>
      <w:r>
        <w:rPr>
          <w:color w:val="000000"/>
        </w:rPr>
        <w:t xml:space="preserve">Součástí sjednaných odměn bez DPH jsou veškeré práce, dodávky, služby a jiné náklady nutné a účelně vynaložené při plnění závazků ze smlouvy. </w:t>
      </w:r>
    </w:p>
    <w:p w:rsidR="006606B0" w:rsidRDefault="00C16E8B">
      <w:pPr>
        <w:keepNext/>
        <w:keepLines/>
        <w:numPr>
          <w:ilvl w:val="2"/>
          <w:numId w:val="3"/>
        </w:numPr>
        <w:pBdr>
          <w:top w:val="nil"/>
          <w:left w:val="nil"/>
          <w:bottom w:val="nil"/>
          <w:right w:val="nil"/>
          <w:between w:val="nil"/>
        </w:pBdr>
      </w:pPr>
      <w:r>
        <w:rPr>
          <w:color w:val="000000"/>
        </w:rPr>
        <w:t>Odměny bez DPH obsahují i případné zvýšené náklady spojené s vývojem vstupních nákladů, a to až do doby ukončení plnění předmětu této smlouvy.</w:t>
      </w:r>
    </w:p>
    <w:p w:rsidR="006606B0" w:rsidRDefault="00C16E8B">
      <w:pPr>
        <w:keepNext/>
        <w:keepLines/>
        <w:numPr>
          <w:ilvl w:val="2"/>
          <w:numId w:val="3"/>
        </w:numPr>
        <w:pBdr>
          <w:top w:val="nil"/>
          <w:left w:val="nil"/>
          <w:bottom w:val="nil"/>
          <w:right w:val="nil"/>
          <w:between w:val="nil"/>
        </w:pBdr>
      </w:pPr>
      <w:r>
        <w:rPr>
          <w:color w:val="000000"/>
        </w:rPr>
        <w:t>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 této smlouvě.</w:t>
      </w:r>
    </w:p>
    <w:p w:rsidR="006606B0" w:rsidRDefault="00C16E8B" w:rsidP="00792534">
      <w:pPr>
        <w:pStyle w:val="Nadpis2"/>
        <w:keepLines/>
        <w:numPr>
          <w:ilvl w:val="1"/>
          <w:numId w:val="3"/>
        </w:numPr>
        <w:spacing w:before="400" w:after="120"/>
        <w:ind w:left="0"/>
      </w:pPr>
      <w:r>
        <w:t>Termín plnění</w:t>
      </w:r>
    </w:p>
    <w:p w:rsidR="006606B0" w:rsidRPr="00470288" w:rsidRDefault="00C16E8B" w:rsidP="00470288">
      <w:pPr>
        <w:keepNext/>
        <w:keepLines/>
        <w:numPr>
          <w:ilvl w:val="2"/>
          <w:numId w:val="3"/>
        </w:numPr>
        <w:pBdr>
          <w:top w:val="nil"/>
          <w:left w:val="nil"/>
          <w:bottom w:val="nil"/>
          <w:right w:val="nil"/>
          <w:between w:val="nil"/>
        </w:pBdr>
        <w:rPr>
          <w:color w:val="000000"/>
        </w:rPr>
      </w:pPr>
      <w:r w:rsidRPr="00470288">
        <w:rPr>
          <w:color w:val="000000"/>
        </w:rPr>
        <w:t>Služby dle čl. II. odst. 2. této smlouvy budou poskytovatelem objednateli poskytovány v souladu s časovým harmonogramem (příloha č. 1 této smlouvy).</w:t>
      </w:r>
    </w:p>
    <w:p w:rsidR="006606B0" w:rsidRPr="00470288" w:rsidRDefault="00C16E8B" w:rsidP="00470288">
      <w:pPr>
        <w:keepNext/>
        <w:keepLines/>
        <w:numPr>
          <w:ilvl w:val="2"/>
          <w:numId w:val="3"/>
        </w:numPr>
        <w:pBdr>
          <w:top w:val="nil"/>
          <w:left w:val="nil"/>
          <w:bottom w:val="nil"/>
          <w:right w:val="nil"/>
          <w:between w:val="nil"/>
        </w:pBdr>
        <w:rPr>
          <w:color w:val="000000"/>
        </w:rPr>
      </w:pPr>
      <w:r w:rsidRPr="00470288">
        <w:rPr>
          <w:color w:val="000000"/>
        </w:rPr>
        <w:t xml:space="preserve">Ostatní služby neuvedené v příloze č. 1 této smlouvy budou poskytovatelem poskytovány tak, aby nedošlo k prodlení v plnění předmětu této smlouvy. </w:t>
      </w:r>
    </w:p>
    <w:p w:rsidR="006606B0" w:rsidRDefault="00C16E8B" w:rsidP="00792534">
      <w:pPr>
        <w:pStyle w:val="Nadpis2"/>
        <w:keepLines/>
        <w:numPr>
          <w:ilvl w:val="1"/>
          <w:numId w:val="3"/>
        </w:numPr>
        <w:spacing w:before="400" w:after="120"/>
        <w:ind w:left="0"/>
      </w:pPr>
      <w:r>
        <w:t>Platební podmínky</w:t>
      </w:r>
    </w:p>
    <w:p w:rsidR="006606B0" w:rsidRDefault="00C16E8B" w:rsidP="00C60CA0">
      <w:pPr>
        <w:keepNext/>
        <w:numPr>
          <w:ilvl w:val="2"/>
          <w:numId w:val="6"/>
        </w:numPr>
        <w:pBdr>
          <w:top w:val="nil"/>
          <w:left w:val="nil"/>
          <w:bottom w:val="nil"/>
          <w:right w:val="nil"/>
          <w:between w:val="nil"/>
        </w:pBdr>
      </w:pPr>
      <w:r>
        <w:rPr>
          <w:color w:val="000000"/>
        </w:rPr>
        <w:t xml:space="preserve">Zálohy nejsou sjednány. </w:t>
      </w:r>
    </w:p>
    <w:p w:rsidR="006606B0" w:rsidRDefault="00C16E8B" w:rsidP="00C60CA0">
      <w:pPr>
        <w:keepNext/>
        <w:numPr>
          <w:ilvl w:val="2"/>
          <w:numId w:val="6"/>
        </w:numPr>
        <w:pBdr>
          <w:top w:val="nil"/>
          <w:left w:val="nil"/>
          <w:bottom w:val="nil"/>
          <w:right w:val="nil"/>
          <w:between w:val="nil"/>
        </w:pBdr>
      </w:pPr>
      <w:r>
        <w:rPr>
          <w:color w:val="000000"/>
        </w:rPr>
        <w:t xml:space="preserve">Smluvní strany se dohodly, že vylučují použití ustanovení § 2611 OZ. </w:t>
      </w:r>
    </w:p>
    <w:p w:rsidR="006606B0" w:rsidRDefault="00C16E8B" w:rsidP="00C60CA0">
      <w:pPr>
        <w:keepNext/>
        <w:numPr>
          <w:ilvl w:val="2"/>
          <w:numId w:val="6"/>
        </w:numPr>
        <w:pBdr>
          <w:top w:val="nil"/>
          <w:left w:val="nil"/>
          <w:bottom w:val="nil"/>
          <w:right w:val="nil"/>
          <w:between w:val="nil"/>
        </w:pBdr>
      </w:pPr>
      <w:r>
        <w:rPr>
          <w:color w:val="000000"/>
        </w:rPr>
        <w:t xml:space="preserve">Podkladem pro úhradu smluvní </w:t>
      </w:r>
      <w:r w:rsidR="00475E79">
        <w:rPr>
          <w:color w:val="000000"/>
        </w:rPr>
        <w:t>odměny</w:t>
      </w:r>
      <w:r>
        <w:rPr>
          <w:color w:val="000000"/>
        </w:rPr>
        <w:t xml:space="preserve"> je vyúčtování nazvané faktura (dále jen „faktura“), které bude mít náležitosti daňového dokladu dle zákona č. 235/2004 Sb., o dani z přidané hodnoty, ve znění pozdějších předpisů (dále jen „zákon o DPH“).</w:t>
      </w:r>
    </w:p>
    <w:p w:rsidR="006606B0" w:rsidRDefault="00C16E8B" w:rsidP="00C60CA0">
      <w:pPr>
        <w:keepNext/>
        <w:numPr>
          <w:ilvl w:val="2"/>
          <w:numId w:val="6"/>
        </w:numPr>
        <w:pBdr>
          <w:top w:val="nil"/>
          <w:left w:val="nil"/>
          <w:bottom w:val="nil"/>
          <w:right w:val="nil"/>
          <w:between w:val="nil"/>
        </w:pBdr>
      </w:pPr>
      <w:r>
        <w:rPr>
          <w:color w:val="000000"/>
        </w:rPr>
        <w:t>V souladu s </w:t>
      </w:r>
      <w:proofErr w:type="spellStart"/>
      <w:r>
        <w:rPr>
          <w:color w:val="000000"/>
        </w:rPr>
        <w:t>ust</w:t>
      </w:r>
      <w:proofErr w:type="spellEnd"/>
      <w:r>
        <w:rPr>
          <w:color w:val="000000"/>
        </w:rPr>
        <w:t>. § 21 zákona o DPH sjednávají smluvní strany dílčí plnění. Dílčí plnění odsouhlasené objednatelem se považuje za samostatné zdanitelné plnění uskutečněné v termínech uvedených v odst. 15. tohoto článku smlouvy.</w:t>
      </w:r>
    </w:p>
    <w:p w:rsidR="006606B0" w:rsidRDefault="00C16E8B" w:rsidP="00C60CA0">
      <w:pPr>
        <w:keepNext/>
        <w:numPr>
          <w:ilvl w:val="2"/>
          <w:numId w:val="6"/>
        </w:numPr>
        <w:pBdr>
          <w:top w:val="nil"/>
          <w:left w:val="nil"/>
          <w:bottom w:val="nil"/>
          <w:right w:val="nil"/>
          <w:between w:val="nil"/>
        </w:pBdr>
      </w:pPr>
      <w:r>
        <w:rPr>
          <w:color w:val="000000"/>
        </w:rPr>
        <w:t xml:space="preserve">Na každé vyúčtované dílčí plnění vystaví poskytovatel fakturu, která kromě náležitostí stanovených platnými právními předpisy pro daňový doklad musí obsahovat i tyto údaje: </w:t>
      </w:r>
    </w:p>
    <w:p w:rsidR="006606B0" w:rsidRDefault="00C16E8B" w:rsidP="00C60CA0">
      <w:pPr>
        <w:keepNext/>
        <w:numPr>
          <w:ilvl w:val="0"/>
          <w:numId w:val="16"/>
        </w:numPr>
        <w:ind w:left="568" w:hanging="284"/>
      </w:pPr>
      <w:r>
        <w:t>číslo a datum vystavení faktury,</w:t>
      </w:r>
    </w:p>
    <w:p w:rsidR="006606B0" w:rsidRDefault="00C16E8B" w:rsidP="00C60CA0">
      <w:pPr>
        <w:keepNext/>
        <w:numPr>
          <w:ilvl w:val="0"/>
          <w:numId w:val="16"/>
        </w:numPr>
        <w:ind w:left="568" w:hanging="284"/>
      </w:pPr>
      <w:r>
        <w:t>číslo smlouvy a datum jejího uzavření,</w:t>
      </w:r>
    </w:p>
    <w:p w:rsidR="006606B0" w:rsidRDefault="00C16E8B" w:rsidP="00C60CA0">
      <w:pPr>
        <w:keepNext/>
        <w:numPr>
          <w:ilvl w:val="0"/>
          <w:numId w:val="16"/>
        </w:numPr>
        <w:ind w:left="568" w:hanging="284"/>
      </w:pPr>
      <w:r>
        <w:t>předmět smlouvy a jeho přesnou specifikaci ve slovním vyjádření (nestačí pouze odkaz na číslo uzavřené smlouvy),</w:t>
      </w:r>
    </w:p>
    <w:p w:rsidR="006606B0" w:rsidRDefault="00C16E8B" w:rsidP="00C60CA0">
      <w:pPr>
        <w:keepNext/>
        <w:numPr>
          <w:ilvl w:val="0"/>
          <w:numId w:val="16"/>
        </w:numPr>
        <w:ind w:left="568" w:hanging="284"/>
      </w:pPr>
      <w:r>
        <w:t>soupis provedených prací, dodávek nebo služeb (v samostatné příloze),</w:t>
      </w:r>
    </w:p>
    <w:p w:rsidR="006606B0" w:rsidRDefault="00C16E8B" w:rsidP="00C60CA0">
      <w:pPr>
        <w:keepNext/>
        <w:numPr>
          <w:ilvl w:val="0"/>
          <w:numId w:val="16"/>
        </w:numPr>
        <w:ind w:left="568" w:hanging="284"/>
      </w:pPr>
      <w:r>
        <w:t xml:space="preserve">označení banky a číslo účtu, na který musí být zaplaceno, </w:t>
      </w:r>
    </w:p>
    <w:p w:rsidR="006606B0" w:rsidRDefault="00C16E8B" w:rsidP="00C60CA0">
      <w:pPr>
        <w:keepNext/>
        <w:numPr>
          <w:ilvl w:val="0"/>
          <w:numId w:val="16"/>
        </w:numPr>
        <w:ind w:left="568" w:hanging="284"/>
      </w:pPr>
      <w:r>
        <w:t>dobu splatnosti faktury,</w:t>
      </w:r>
    </w:p>
    <w:p w:rsidR="006606B0" w:rsidRDefault="00C16E8B" w:rsidP="00C60CA0">
      <w:pPr>
        <w:keepNext/>
        <w:numPr>
          <w:ilvl w:val="0"/>
          <w:numId w:val="16"/>
        </w:numPr>
        <w:ind w:left="568" w:hanging="284"/>
      </w:pPr>
      <w:r>
        <w:t>IČO a DIČ objednatele a poskytovatele, jejich přesné názvy a sídlo.</w:t>
      </w:r>
    </w:p>
    <w:p w:rsidR="006606B0" w:rsidRDefault="00C16E8B" w:rsidP="00C60CA0">
      <w:pPr>
        <w:keepNext/>
        <w:numPr>
          <w:ilvl w:val="2"/>
          <w:numId w:val="6"/>
        </w:numPr>
        <w:pBdr>
          <w:top w:val="nil"/>
          <w:left w:val="nil"/>
          <w:bottom w:val="nil"/>
          <w:right w:val="nil"/>
          <w:between w:val="nil"/>
        </w:pBdr>
      </w:pPr>
      <w:r>
        <w:rPr>
          <w:color w:val="000000"/>
        </w:rPr>
        <w:t xml:space="preserve">Nebude-li faktura obsahovat některou povinnou nebo dohodnutou náležitost, bude-li nesprávně vyúčtována odměna nebo nesprávně uvedena DPH, sazba DPH (DPH, resp. sazba DPH se nestanoví v případě aplikace režimu přenesení daňové povinnosti) nebo poskytovatel vyúčtuje služby, které </w:t>
      </w:r>
      <w:r>
        <w:rPr>
          <w:color w:val="000000"/>
        </w:rPr>
        <w:lastRenderedPageBreak/>
        <w:t>neprovedl, je objednatel oprávněn fakturu před uplynutím doby splatnosti vrátit poskytovateli bez zaplacení k provedení opravy. Ve vrácené faktuře vyznačí důvod vrácení. Poskytovatel provede opravu vystavením nové faktury. Ode dne odeslání vadné faktury přestává běžet původní doba splatnosti. Celá doba splatnosti běží opět ode dne doručení nově vyhotovené faktury objednateli.</w:t>
      </w:r>
    </w:p>
    <w:p w:rsidR="006606B0" w:rsidRDefault="00C16E8B" w:rsidP="00C60CA0">
      <w:pPr>
        <w:keepNext/>
        <w:numPr>
          <w:ilvl w:val="2"/>
          <w:numId w:val="6"/>
        </w:numPr>
        <w:pBdr>
          <w:top w:val="nil"/>
          <w:left w:val="nil"/>
          <w:bottom w:val="nil"/>
          <w:right w:val="nil"/>
          <w:between w:val="nil"/>
        </w:pBdr>
      </w:pPr>
      <w:r>
        <w:rPr>
          <w:color w:val="000000"/>
        </w:rPr>
        <w:t>Faktury budou zpracovány v souladu s vyhláškou č. 410/2009 Sb., kterou se provádějí některá ustanovení zákona č. 563/1991 Sb., o účetnictví, ve znění pozdějších předpisů, pro některé vybrané účetní jednotky, ve znění pozdějších předpisů. Rovněž bude ve všech fakturách uplatněn „Pokyn Generálního finančního ředitelství k jednotnému postupu při uplatňování některých ustanovení zákona č. 586/1992 Sb., o daních z příjmů, ve znění pozdějších předpisů, v aktuálním znění.</w:t>
      </w:r>
    </w:p>
    <w:p w:rsidR="006606B0" w:rsidRDefault="00C16E8B" w:rsidP="00C60CA0">
      <w:pPr>
        <w:keepNext/>
        <w:numPr>
          <w:ilvl w:val="2"/>
          <w:numId w:val="6"/>
        </w:numPr>
        <w:pBdr>
          <w:top w:val="nil"/>
          <w:left w:val="nil"/>
          <w:bottom w:val="nil"/>
          <w:right w:val="nil"/>
          <w:between w:val="nil"/>
        </w:pBdr>
      </w:pPr>
      <w:r>
        <w:rPr>
          <w:color w:val="000000"/>
        </w:rPr>
        <w:t xml:space="preserve">Doba splatnosti všech faktur je </w:t>
      </w:r>
      <w:r w:rsidR="00E07514">
        <w:rPr>
          <w:color w:val="000000"/>
        </w:rPr>
        <w:t>30</w:t>
      </w:r>
      <w:r>
        <w:rPr>
          <w:color w:val="000000"/>
        </w:rPr>
        <w:t xml:space="preserve"> kalendářních dnů po jejich doručení objednateli.  Pro placení jiných plateb (např. úroky z prodlení, smluvní pokuty, náhrada újmy aj.) si smluvní strany sjednávají 10 denní dobu splatnosti.</w:t>
      </w:r>
    </w:p>
    <w:p w:rsidR="006606B0" w:rsidRDefault="00C16E8B" w:rsidP="00C60CA0">
      <w:pPr>
        <w:keepNext/>
        <w:numPr>
          <w:ilvl w:val="2"/>
          <w:numId w:val="6"/>
        </w:numPr>
        <w:pBdr>
          <w:top w:val="nil"/>
          <w:left w:val="nil"/>
          <w:bottom w:val="nil"/>
          <w:right w:val="nil"/>
          <w:between w:val="nil"/>
        </w:pBdr>
      </w:pPr>
      <w:r>
        <w:rPr>
          <w:color w:val="000000"/>
        </w:rPr>
        <w:t>Objednatel je oprávněn provést kontrolu vyfakturovaných dodávek, prací a služeb. Poskytovatel je povinen oprávněným zástupcům objednatele provedení kontroly umožnit.</w:t>
      </w:r>
    </w:p>
    <w:p w:rsidR="006606B0" w:rsidRDefault="00C16E8B" w:rsidP="00C60CA0">
      <w:pPr>
        <w:keepNext/>
        <w:numPr>
          <w:ilvl w:val="2"/>
          <w:numId w:val="6"/>
        </w:numPr>
        <w:pBdr>
          <w:top w:val="nil"/>
          <w:left w:val="nil"/>
          <w:bottom w:val="nil"/>
          <w:right w:val="nil"/>
          <w:between w:val="nil"/>
        </w:pBdr>
      </w:pPr>
      <w:r>
        <w:rPr>
          <w:color w:val="000000"/>
        </w:rPr>
        <w:t xml:space="preserve">Doručení faktur provede </w:t>
      </w:r>
      <w:r w:rsidR="00E07514">
        <w:rPr>
          <w:color w:val="000000"/>
        </w:rPr>
        <w:t>poskytovatel</w:t>
      </w:r>
      <w:r>
        <w:rPr>
          <w:color w:val="000000"/>
        </w:rPr>
        <w:t xml:space="preserve"> osobně proti podpisu zástupce objednatele nebo jako doporučené psaní prostřednictvím držitele </w:t>
      </w:r>
      <w:r w:rsidRPr="00A20956">
        <w:t>poštovní licence nebo ve formě, která je v souladu s </w:t>
      </w:r>
      <w:proofErr w:type="spellStart"/>
      <w:r w:rsidRPr="00A20956">
        <w:t>ust</w:t>
      </w:r>
      <w:proofErr w:type="spellEnd"/>
      <w:r w:rsidRPr="00A20956">
        <w:t>. § 221 ZZVZ.</w:t>
      </w:r>
    </w:p>
    <w:p w:rsidR="006606B0" w:rsidRDefault="00C16E8B" w:rsidP="00C60CA0">
      <w:pPr>
        <w:keepNext/>
        <w:numPr>
          <w:ilvl w:val="2"/>
          <w:numId w:val="6"/>
        </w:numPr>
        <w:pBdr>
          <w:top w:val="nil"/>
          <w:left w:val="nil"/>
          <w:bottom w:val="nil"/>
          <w:right w:val="nil"/>
          <w:between w:val="nil"/>
        </w:pBdr>
      </w:pPr>
      <w:r>
        <w:rPr>
          <w:color w:val="000000"/>
        </w:rPr>
        <w:t>Smluvní strany se dohodly, že platba bude provedena na číslo účtu uvedené poskytovatelem ve faktuře bez ohledu na číslo účtu uvedené v záhlaví této smlouvy. Musí se však jednat o číslo účtu zveřejněné způsobem umožňujícím dálkový přístup podle § 96 zákona o DPH. Zároveň se musí jednat o účet vedený v tuzemsku.</w:t>
      </w:r>
    </w:p>
    <w:p w:rsidR="006606B0" w:rsidRDefault="00C16E8B" w:rsidP="00C60CA0">
      <w:pPr>
        <w:keepNext/>
        <w:numPr>
          <w:ilvl w:val="2"/>
          <w:numId w:val="6"/>
        </w:numPr>
        <w:pBdr>
          <w:top w:val="nil"/>
          <w:left w:val="nil"/>
          <w:bottom w:val="nil"/>
          <w:right w:val="nil"/>
          <w:between w:val="nil"/>
        </w:pBdr>
      </w:pPr>
      <w:r>
        <w:rPr>
          <w:color w:val="000000"/>
        </w:rPr>
        <w:t xml:space="preserve">Pokud se stane poskytovatel nespolehlivým plátcem daně dle § 106a zákona o DPH, je objednatel oprávněn uhradit poskytovateli za zdanitelné plnění částku bez DPH a úhradu samotné DPH provést přímo na příslušný účet daného finančního úřadu dle § 109a zákona o DPH. Zaplacením částky ve výši daně na účet správce daně poskytovatele a zaplacením </w:t>
      </w:r>
      <w:r w:rsidR="00700CC3">
        <w:rPr>
          <w:color w:val="000000"/>
        </w:rPr>
        <w:t>odměny</w:t>
      </w:r>
      <w:r>
        <w:rPr>
          <w:color w:val="000000"/>
        </w:rPr>
        <w:t xml:space="preserve"> bez DPH poskytovateli je splněn závazek objednatele uhradit sjednanou </w:t>
      </w:r>
      <w:r w:rsidR="00700CC3">
        <w:rPr>
          <w:color w:val="000000"/>
        </w:rPr>
        <w:t>odměnu</w:t>
      </w:r>
      <w:r>
        <w:rPr>
          <w:color w:val="000000"/>
        </w:rPr>
        <w:t>.</w:t>
      </w:r>
    </w:p>
    <w:p w:rsidR="006464D0" w:rsidRDefault="00C16E8B" w:rsidP="00C60CA0">
      <w:pPr>
        <w:keepNext/>
        <w:numPr>
          <w:ilvl w:val="2"/>
          <w:numId w:val="6"/>
        </w:numPr>
        <w:pBdr>
          <w:top w:val="nil"/>
          <w:left w:val="nil"/>
          <w:bottom w:val="nil"/>
          <w:right w:val="nil"/>
          <w:between w:val="nil"/>
        </w:pBdr>
      </w:pPr>
      <w:r>
        <w:rPr>
          <w:color w:val="000000"/>
        </w:rPr>
        <w:t>V případě fakturace v režimu přenesené daňové povinnosti se odst. 12. a druhá a třetí věta odst. 11. tohoto článku neužijí.</w:t>
      </w:r>
    </w:p>
    <w:p w:rsidR="006464D0" w:rsidRDefault="00C16E8B" w:rsidP="00C60CA0">
      <w:pPr>
        <w:keepNext/>
        <w:numPr>
          <w:ilvl w:val="2"/>
          <w:numId w:val="6"/>
        </w:numPr>
        <w:pBdr>
          <w:top w:val="nil"/>
          <w:left w:val="nil"/>
          <w:bottom w:val="nil"/>
          <w:right w:val="nil"/>
          <w:between w:val="nil"/>
        </w:pBdr>
      </w:pPr>
      <w:r w:rsidRPr="006464D0">
        <w:rPr>
          <w:color w:val="000000"/>
        </w:rPr>
        <w:t>Povinnost zaplatit je splněna dnem odepsání příslušné částky z účtu objednatele.</w:t>
      </w:r>
    </w:p>
    <w:p w:rsidR="006606B0" w:rsidRDefault="00C16E8B" w:rsidP="00C60CA0">
      <w:pPr>
        <w:keepNext/>
        <w:numPr>
          <w:ilvl w:val="2"/>
          <w:numId w:val="6"/>
        </w:numPr>
        <w:pBdr>
          <w:top w:val="nil"/>
          <w:left w:val="nil"/>
          <w:bottom w:val="nil"/>
          <w:right w:val="nil"/>
          <w:between w:val="nil"/>
        </w:pBdr>
      </w:pPr>
      <w:r w:rsidRPr="006464D0">
        <w:rPr>
          <w:color w:val="000000"/>
        </w:rPr>
        <w:t>Smluvní strany se dohodly na tomto způsobu placení:</w:t>
      </w:r>
    </w:p>
    <w:p w:rsidR="006606B0" w:rsidRDefault="00C16E8B" w:rsidP="00C60CA0">
      <w:pPr>
        <w:keepNext/>
        <w:numPr>
          <w:ilvl w:val="0"/>
          <w:numId w:val="12"/>
        </w:numPr>
        <w:ind w:left="709" w:hanging="283"/>
        <w:rPr>
          <w:highlight w:val="yellow"/>
        </w:rPr>
      </w:pPr>
      <w:r>
        <w:t>Po akceptaci</w:t>
      </w:r>
      <w:r w:rsidR="00700CC3">
        <w:t xml:space="preserve"> zpracované prováděcí dokumentace pro expozici </w:t>
      </w:r>
      <w:r>
        <w:t>dle čl. II odst. 2.1</w:t>
      </w:r>
      <w:r w:rsidR="00700CC3">
        <w:t xml:space="preserve"> a poskytnutých služeb dle čl. II. </w:t>
      </w:r>
      <w:r w:rsidR="00570D9C">
        <w:t>odst</w:t>
      </w:r>
      <w:r w:rsidR="00700CC3">
        <w:t>. 2.2 této smlouvy</w:t>
      </w:r>
      <w:r>
        <w:t xml:space="preserve"> vystaví poskytovatel fakturu za </w:t>
      </w:r>
      <w:r w:rsidR="00700CC3">
        <w:t>toto plnění</w:t>
      </w:r>
      <w:r>
        <w:t xml:space="preserve"> na částku ______,- Kč bez DPH, ____________,- Kč DPH, __________,- Kč vč. DPH. </w:t>
      </w:r>
      <w:r>
        <w:rPr>
          <w:rFonts w:ascii="Arial" w:eastAsia="Arial" w:hAnsi="Arial" w:cs="Arial"/>
          <w:b/>
          <w:i/>
          <w:sz w:val="20"/>
          <w:szCs w:val="20"/>
          <w:highlight w:val="yellow"/>
        </w:rPr>
        <w:t xml:space="preserve">(doplní poskytovatel) </w:t>
      </w:r>
    </w:p>
    <w:p w:rsidR="006606B0" w:rsidRDefault="00C16E8B" w:rsidP="00C60CA0">
      <w:pPr>
        <w:keepNext/>
        <w:numPr>
          <w:ilvl w:val="0"/>
          <w:numId w:val="12"/>
        </w:numPr>
        <w:ind w:left="709" w:hanging="283"/>
        <w:rPr>
          <w:highlight w:val="yellow"/>
        </w:rPr>
      </w:pPr>
      <w:r>
        <w:t>Po akcep</w:t>
      </w:r>
      <w:r w:rsidR="00700CC3">
        <w:t>taci služeb dle čl. II odst. 2.4</w:t>
      </w:r>
      <w:r>
        <w:t xml:space="preserve"> až 2.</w:t>
      </w:r>
      <w:r w:rsidR="00700CC3">
        <w:t>5</w:t>
      </w:r>
      <w:r>
        <w:t xml:space="preserve"> vystaví poskytovatel fakturu na částku</w:t>
      </w:r>
      <w:r w:rsidR="00700CC3">
        <w:t xml:space="preserve"> odpovídající tomut</w:t>
      </w:r>
      <w:r w:rsidR="00570D9C">
        <w:t>o plnění a nájemnému dle čl. II</w:t>
      </w:r>
      <w:r w:rsidR="00700CC3">
        <w:t xml:space="preserve"> odst. 2.3 a čl. III. </w:t>
      </w:r>
      <w:r w:rsidR="00570D9C">
        <w:t>odst</w:t>
      </w:r>
      <w:r w:rsidR="00700CC3">
        <w:t>. 1 této smlouvy v celkové výši</w:t>
      </w:r>
      <w:r>
        <w:t xml:space="preserve"> ______,-- Kč bez DPH, ____________,- Kč DPH, __________,- Kč vč. DPH. </w:t>
      </w:r>
      <w:r>
        <w:rPr>
          <w:rFonts w:ascii="Arial" w:eastAsia="Arial" w:hAnsi="Arial" w:cs="Arial"/>
          <w:b/>
          <w:i/>
          <w:sz w:val="20"/>
          <w:szCs w:val="20"/>
          <w:highlight w:val="yellow"/>
        </w:rPr>
        <w:t>(doplní poskytovatel)</w:t>
      </w:r>
    </w:p>
    <w:p w:rsidR="006606B0" w:rsidRDefault="00C16E8B" w:rsidP="00792534">
      <w:pPr>
        <w:pStyle w:val="Nadpis2"/>
        <w:keepLines/>
        <w:numPr>
          <w:ilvl w:val="1"/>
          <w:numId w:val="6"/>
        </w:numPr>
        <w:spacing w:before="400" w:after="120"/>
        <w:ind w:left="0"/>
      </w:pPr>
      <w:r>
        <w:t>Povinnosti poskytovatele a objednatele</w:t>
      </w:r>
    </w:p>
    <w:p w:rsidR="006606B0" w:rsidRDefault="00C16E8B">
      <w:pPr>
        <w:keepNext/>
        <w:keepLines/>
        <w:numPr>
          <w:ilvl w:val="0"/>
          <w:numId w:val="7"/>
        </w:numPr>
        <w:pBdr>
          <w:top w:val="nil"/>
          <w:left w:val="nil"/>
          <w:bottom w:val="nil"/>
          <w:right w:val="nil"/>
          <w:between w:val="nil"/>
        </w:pBdr>
        <w:ind w:left="284"/>
      </w:pPr>
      <w:r>
        <w:rPr>
          <w:color w:val="000000"/>
        </w:rPr>
        <w:t>Poskytovatel se zavazuje písemně informovat objednatele o skutečnostech majících vliv na plnění smlouvy, a to neprodleně, nejpozději následující pracovní den poté, kdy příslušná skutečnost nastane nebo poskytovatel zjistí, že by nastat mohla.</w:t>
      </w:r>
    </w:p>
    <w:p w:rsidR="006606B0" w:rsidRDefault="00C16E8B">
      <w:pPr>
        <w:keepNext/>
        <w:keepLines/>
        <w:numPr>
          <w:ilvl w:val="0"/>
          <w:numId w:val="7"/>
        </w:numPr>
        <w:pBdr>
          <w:top w:val="nil"/>
          <w:left w:val="nil"/>
          <w:bottom w:val="nil"/>
          <w:right w:val="nil"/>
          <w:between w:val="nil"/>
        </w:pBdr>
        <w:ind w:left="284"/>
      </w:pPr>
      <w:r>
        <w:rPr>
          <w:color w:val="000000"/>
        </w:rPr>
        <w:t>Objednatel předá zajištěnou výstavní plochu v </w:t>
      </w:r>
      <w:proofErr w:type="spellStart"/>
      <w:r>
        <w:rPr>
          <w:color w:val="000000"/>
        </w:rPr>
        <w:t>Messestadt</w:t>
      </w:r>
      <w:proofErr w:type="spellEnd"/>
      <w:r>
        <w:rPr>
          <w:color w:val="000000"/>
        </w:rPr>
        <w:t xml:space="preserve">, </w:t>
      </w:r>
      <w:proofErr w:type="spellStart"/>
      <w:r>
        <w:rPr>
          <w:color w:val="000000"/>
        </w:rPr>
        <w:t>Messe</w:t>
      </w:r>
      <w:proofErr w:type="spellEnd"/>
      <w:r>
        <w:rPr>
          <w:color w:val="000000"/>
        </w:rPr>
        <w:t xml:space="preserve"> </w:t>
      </w:r>
      <w:proofErr w:type="spellStart"/>
      <w:r>
        <w:rPr>
          <w:color w:val="000000"/>
        </w:rPr>
        <w:t>München</w:t>
      </w:r>
      <w:proofErr w:type="spellEnd"/>
      <w:r>
        <w:rPr>
          <w:color w:val="000000"/>
        </w:rPr>
        <w:t xml:space="preserve"> </w:t>
      </w:r>
      <w:proofErr w:type="spellStart"/>
      <w:r>
        <w:rPr>
          <w:color w:val="000000"/>
        </w:rPr>
        <w:t>GmbH</w:t>
      </w:r>
      <w:proofErr w:type="spellEnd"/>
      <w:r>
        <w:rPr>
          <w:color w:val="000000"/>
        </w:rPr>
        <w:t xml:space="preserve">, </w:t>
      </w:r>
      <w:proofErr w:type="spellStart"/>
      <w:r>
        <w:rPr>
          <w:color w:val="000000"/>
        </w:rPr>
        <w:t>Messegelände</w:t>
      </w:r>
      <w:proofErr w:type="spellEnd"/>
      <w:r>
        <w:rPr>
          <w:color w:val="000000"/>
        </w:rPr>
        <w:t xml:space="preserve">, 81823 </w:t>
      </w:r>
      <w:proofErr w:type="spellStart"/>
      <w:r>
        <w:rPr>
          <w:color w:val="000000"/>
        </w:rPr>
        <w:t>München</w:t>
      </w:r>
      <w:proofErr w:type="spellEnd"/>
      <w:r>
        <w:rPr>
          <w:color w:val="000000"/>
        </w:rPr>
        <w:t xml:space="preserve">, Německo, poskytovateli k vybudování expozice v termínu dohodnutém mezi smluvními stranami. O řádném předání výstavní plochy objednatelem poskytovateli bude sepsán předávací protokol, ve kterém smluvní strany potvrdí její předání a převzetí.  </w:t>
      </w:r>
    </w:p>
    <w:p w:rsidR="006606B0" w:rsidRDefault="00C16E8B">
      <w:pPr>
        <w:keepNext/>
        <w:keepLines/>
        <w:numPr>
          <w:ilvl w:val="0"/>
          <w:numId w:val="7"/>
        </w:numPr>
        <w:pBdr>
          <w:top w:val="nil"/>
          <w:left w:val="nil"/>
          <w:bottom w:val="nil"/>
          <w:right w:val="nil"/>
          <w:between w:val="nil"/>
        </w:pBdr>
        <w:ind w:left="284"/>
      </w:pPr>
      <w:r>
        <w:rPr>
          <w:color w:val="000000"/>
        </w:rPr>
        <w:t>Poskytovatel se zavazuje předat objednateli výstavní plochu včetně expozice. Jako doklad o řádném předání a převzetí výstavní plochy a expozice budou sloužit předávací protokoly, ve kterých smluvní strany potvrdí jejich vzájemné předání a převzetí. Součástí předávacího protokolu bude prohlášení poskytovatele o úplnosti a kompletnosti expozice, a doklady nezbytné pro její funkčnost a užívání.</w:t>
      </w:r>
    </w:p>
    <w:p w:rsidR="006606B0" w:rsidRDefault="00C16E8B">
      <w:pPr>
        <w:keepNext/>
        <w:keepLines/>
        <w:numPr>
          <w:ilvl w:val="0"/>
          <w:numId w:val="7"/>
        </w:numPr>
        <w:pBdr>
          <w:top w:val="nil"/>
          <w:left w:val="nil"/>
          <w:bottom w:val="nil"/>
          <w:right w:val="nil"/>
          <w:between w:val="nil"/>
        </w:pBdr>
        <w:ind w:left="284"/>
      </w:pPr>
      <w:r>
        <w:rPr>
          <w:color w:val="000000"/>
        </w:rPr>
        <w:t>Objednatel předá výstavní plochu vč. expozice k demontáži poskytovateli v termínu dohodnutém mezi oprávněnými zástupci smluvních stran. O řádném předání výstavní plochy vč. expozice objednatelem poskytovateli bude sepsán předávací protokol, ve kterém smluvní strany potvrdí její předání a převzetí.</w:t>
      </w:r>
    </w:p>
    <w:p w:rsidR="006606B0" w:rsidRDefault="00C16E8B" w:rsidP="00792534">
      <w:pPr>
        <w:pStyle w:val="Nadpis2"/>
        <w:keepLines/>
        <w:numPr>
          <w:ilvl w:val="1"/>
          <w:numId w:val="6"/>
        </w:numPr>
        <w:spacing w:before="400" w:after="120"/>
        <w:ind w:left="0"/>
      </w:pPr>
      <w:r>
        <w:lastRenderedPageBreak/>
        <w:t xml:space="preserve">Náhrada újmy </w:t>
      </w:r>
    </w:p>
    <w:p w:rsidR="006606B0" w:rsidRDefault="00C16E8B">
      <w:pPr>
        <w:keepNext/>
        <w:keepLines/>
        <w:numPr>
          <w:ilvl w:val="0"/>
          <w:numId w:val="21"/>
        </w:numPr>
        <w:pBdr>
          <w:top w:val="nil"/>
          <w:left w:val="nil"/>
          <w:bottom w:val="nil"/>
          <w:right w:val="nil"/>
          <w:between w:val="nil"/>
        </w:pBdr>
        <w:ind w:left="284" w:hanging="284"/>
      </w:pPr>
      <w:r>
        <w:rPr>
          <w:color w:val="000000"/>
        </w:rPr>
        <w:t xml:space="preserve">Odpovědnost za újmu způsobenou vadným </w:t>
      </w:r>
      <w:r w:rsidR="00147AD1">
        <w:rPr>
          <w:color w:val="000000"/>
        </w:rPr>
        <w:t>plněním</w:t>
      </w:r>
      <w:r>
        <w:rPr>
          <w:color w:val="000000"/>
        </w:rPr>
        <w:t xml:space="preserve"> předmětu smlouvy nebo jeho části nese poskytovatel v plném rozsahu</w:t>
      </w:r>
      <w:r w:rsidR="00147AD1">
        <w:rPr>
          <w:color w:val="000000"/>
        </w:rPr>
        <w:t xml:space="preserve"> a je povinen případnou újmu objednateli nahradit</w:t>
      </w:r>
      <w:r>
        <w:rPr>
          <w:color w:val="000000"/>
        </w:rPr>
        <w:t xml:space="preserve">. </w:t>
      </w:r>
    </w:p>
    <w:p w:rsidR="006606B0" w:rsidRDefault="00C16E8B">
      <w:pPr>
        <w:keepNext/>
        <w:keepLines/>
        <w:numPr>
          <w:ilvl w:val="0"/>
          <w:numId w:val="21"/>
        </w:numPr>
        <w:pBdr>
          <w:top w:val="nil"/>
          <w:left w:val="nil"/>
          <w:bottom w:val="nil"/>
          <w:right w:val="nil"/>
          <w:between w:val="nil"/>
        </w:pBdr>
        <w:ind w:left="284" w:hanging="284"/>
        <w:rPr>
          <w:color w:val="000000"/>
        </w:rPr>
      </w:pPr>
      <w:r>
        <w:rPr>
          <w:color w:val="000000"/>
        </w:rPr>
        <w:t>Za újmu se považuje i újma vzniklá objednateli tím, že objednatel musí</w:t>
      </w:r>
      <w:r w:rsidR="00147AD1">
        <w:rPr>
          <w:color w:val="000000"/>
        </w:rPr>
        <w:t>/musel</w:t>
      </w:r>
      <w:r>
        <w:rPr>
          <w:color w:val="000000"/>
        </w:rPr>
        <w:t xml:space="preserve"> vynaložit náklady v důsledku porušení povinnosti poskytovatele.</w:t>
      </w:r>
    </w:p>
    <w:p w:rsidR="00147AD1" w:rsidRDefault="00147AD1" w:rsidP="00147AD1">
      <w:pPr>
        <w:keepNext/>
        <w:keepLines/>
        <w:numPr>
          <w:ilvl w:val="0"/>
          <w:numId w:val="21"/>
        </w:numPr>
        <w:pBdr>
          <w:top w:val="nil"/>
          <w:left w:val="nil"/>
          <w:bottom w:val="nil"/>
          <w:right w:val="nil"/>
          <w:between w:val="nil"/>
        </w:pBdr>
        <w:ind w:left="284" w:hanging="284"/>
        <w:rPr>
          <w:color w:val="000000"/>
        </w:rPr>
      </w:pPr>
      <w:r>
        <w:rPr>
          <w:color w:val="000000"/>
        </w:rPr>
        <w:t>V případě, že při činnosti prováděné poskytovatelem dojde ke způsobení prokazatelné újmy objednateli nebo třetím osobám, která nebude kryta pojištěním sjednaným ve smyslu čl. I. odst. 6 této smlouvy, je poskytovatel povinen tuto újmu nahradit z vlastních prostředků.</w:t>
      </w:r>
    </w:p>
    <w:p w:rsidR="006606B0" w:rsidRDefault="00C16E8B">
      <w:pPr>
        <w:keepNext/>
        <w:keepLines/>
        <w:numPr>
          <w:ilvl w:val="0"/>
          <w:numId w:val="21"/>
        </w:numPr>
        <w:pBdr>
          <w:top w:val="nil"/>
          <w:left w:val="nil"/>
          <w:bottom w:val="nil"/>
          <w:right w:val="nil"/>
          <w:between w:val="nil"/>
        </w:pBdr>
        <w:ind w:left="284" w:hanging="284"/>
        <w:rPr>
          <w:color w:val="000000"/>
        </w:rPr>
      </w:pPr>
      <w:r>
        <w:rPr>
          <w:color w:val="000000"/>
        </w:rPr>
        <w:t>Poskytovatel je povinen učinit veškerá opatření potřebná k odvrácení újmy nebo k jejímu zmírnění.</w:t>
      </w:r>
    </w:p>
    <w:p w:rsidR="006606B0" w:rsidRDefault="00C16E8B" w:rsidP="00792534">
      <w:pPr>
        <w:pStyle w:val="Nadpis2"/>
        <w:keepLines/>
        <w:numPr>
          <w:ilvl w:val="1"/>
          <w:numId w:val="6"/>
        </w:numPr>
        <w:spacing w:before="400" w:after="120"/>
        <w:ind w:left="0"/>
      </w:pPr>
      <w:r>
        <w:t xml:space="preserve"> Sankční ujednání</w:t>
      </w:r>
    </w:p>
    <w:p w:rsidR="006606B0" w:rsidRDefault="00C16E8B">
      <w:pPr>
        <w:keepNext/>
        <w:keepLines/>
        <w:numPr>
          <w:ilvl w:val="2"/>
          <w:numId w:val="22"/>
        </w:numPr>
        <w:pBdr>
          <w:top w:val="nil"/>
          <w:left w:val="nil"/>
          <w:bottom w:val="nil"/>
          <w:right w:val="nil"/>
          <w:between w:val="nil"/>
        </w:pBdr>
      </w:pPr>
      <w:r>
        <w:rPr>
          <w:color w:val="000000"/>
        </w:rPr>
        <w:t>V případě nedodržení termínů plnění dílčích činností uvedených v příloze č. 1 této smlouvy ze strany poskytovatele, je poskytovatel povinen zaplatit objednateli smluvní pokutu ve výši 0,2 % z celkové odměny bez DPH za každý i započatý den prodlení.</w:t>
      </w:r>
    </w:p>
    <w:p w:rsidR="006606B0" w:rsidRDefault="00C16E8B">
      <w:pPr>
        <w:keepNext/>
        <w:keepLines/>
        <w:numPr>
          <w:ilvl w:val="2"/>
          <w:numId w:val="22"/>
        </w:numPr>
        <w:pBdr>
          <w:top w:val="nil"/>
          <w:left w:val="nil"/>
          <w:bottom w:val="nil"/>
          <w:right w:val="nil"/>
          <w:between w:val="nil"/>
        </w:pBdr>
      </w:pPr>
      <w:r>
        <w:rPr>
          <w:color w:val="000000"/>
        </w:rPr>
        <w:t>Nebude-li kterákoliv faktura uhrazena v době splatnosti, je objednatel povinen zaplatit poskytovateli úrok z prodlení ve výši 0,015 % z dlužné částky za každý i započatý den prodlení.</w:t>
      </w:r>
    </w:p>
    <w:p w:rsidR="006606B0" w:rsidRDefault="00C16E8B">
      <w:pPr>
        <w:keepNext/>
        <w:keepLines/>
        <w:numPr>
          <w:ilvl w:val="2"/>
          <w:numId w:val="22"/>
        </w:numPr>
        <w:pBdr>
          <w:top w:val="nil"/>
          <w:left w:val="nil"/>
          <w:bottom w:val="nil"/>
          <w:right w:val="nil"/>
          <w:between w:val="nil"/>
        </w:pBdr>
      </w:pPr>
      <w:r>
        <w:rPr>
          <w:color w:val="000000"/>
        </w:rPr>
        <w:t>V případě porušení povinností poskytovatele dle čl. VI. této smlouvy, je poskytovatel povinen zaplatit objednateli smluvní pokutu ve výši 10.000,- Kč za každé jednotlivé porušení kterékoliv povinnosti.</w:t>
      </w:r>
    </w:p>
    <w:p w:rsidR="006606B0" w:rsidRDefault="00C16E8B">
      <w:pPr>
        <w:keepNext/>
        <w:keepLines/>
        <w:numPr>
          <w:ilvl w:val="2"/>
          <w:numId w:val="22"/>
        </w:numPr>
        <w:pBdr>
          <w:top w:val="nil"/>
          <w:left w:val="nil"/>
          <w:bottom w:val="nil"/>
          <w:right w:val="nil"/>
          <w:between w:val="nil"/>
        </w:pBdr>
      </w:pPr>
      <w:r>
        <w:rPr>
          <w:color w:val="000000"/>
        </w:rPr>
        <w:t>Pokud závazek splnit předmět smlouvy zanikne před řádným termínem plnění, nezaniká nárok na smluvní pokutu, pokud vznikl dřívějším porušením povinností.</w:t>
      </w:r>
    </w:p>
    <w:p w:rsidR="006606B0" w:rsidRDefault="00C16E8B">
      <w:pPr>
        <w:keepNext/>
        <w:keepLines/>
        <w:numPr>
          <w:ilvl w:val="2"/>
          <w:numId w:val="22"/>
        </w:numPr>
        <w:pBdr>
          <w:top w:val="nil"/>
          <w:left w:val="nil"/>
          <w:bottom w:val="nil"/>
          <w:right w:val="nil"/>
          <w:between w:val="nil"/>
        </w:pBdr>
      </w:pPr>
      <w:r>
        <w:rPr>
          <w:color w:val="000000"/>
        </w:rPr>
        <w:t xml:space="preserve">Zánik závazku jeho pozdním </w:t>
      </w:r>
      <w:r w:rsidR="00792534">
        <w:rPr>
          <w:color w:val="000000"/>
        </w:rPr>
        <w:t>s</w:t>
      </w:r>
      <w:r>
        <w:rPr>
          <w:color w:val="000000"/>
        </w:rPr>
        <w:t xml:space="preserve">plněním neznamená zánik nároku na smluvní pokutu za prodlení s plněním.  </w:t>
      </w:r>
    </w:p>
    <w:p w:rsidR="00792534" w:rsidRPr="00271031" w:rsidRDefault="00C16E8B" w:rsidP="00792534">
      <w:pPr>
        <w:keepNext/>
        <w:keepLines/>
        <w:numPr>
          <w:ilvl w:val="2"/>
          <w:numId w:val="22"/>
        </w:numPr>
        <w:pBdr>
          <w:top w:val="nil"/>
          <w:left w:val="nil"/>
          <w:bottom w:val="nil"/>
          <w:right w:val="nil"/>
          <w:between w:val="nil"/>
        </w:pBdr>
      </w:pPr>
      <w:r>
        <w:rPr>
          <w:color w:val="000000"/>
        </w:rPr>
        <w:t>Smluvní pokuty sjednané touto smlouvou zaplatí povinná strana nezávisle na zavinění a na tom, zda a v jaké výši vznikne druhé smluvní straně škoda, kterou lze vymáhat samostatně.</w:t>
      </w:r>
      <w:r w:rsidR="00792534">
        <w:rPr>
          <w:color w:val="000000"/>
        </w:rPr>
        <w:t xml:space="preserve"> Smluvní pokuty se nezapočítávají na náhradu případně vzniklé újmy.</w:t>
      </w:r>
    </w:p>
    <w:p w:rsidR="006606B0" w:rsidRPr="00B10FA5" w:rsidRDefault="00792534" w:rsidP="00792534">
      <w:pPr>
        <w:keepNext/>
        <w:keepLines/>
        <w:numPr>
          <w:ilvl w:val="2"/>
          <w:numId w:val="22"/>
        </w:numPr>
        <w:pBdr>
          <w:top w:val="nil"/>
          <w:left w:val="nil"/>
          <w:bottom w:val="nil"/>
          <w:right w:val="nil"/>
          <w:between w:val="nil"/>
        </w:pBdr>
      </w:pPr>
      <w:r>
        <w:rPr>
          <w:color w:val="000000"/>
        </w:rPr>
        <w:t xml:space="preserve">Smluvní pokuty je objednatel oprávněn započíst proti pohledávce poskytovatele. </w:t>
      </w:r>
    </w:p>
    <w:p w:rsidR="006606B0" w:rsidRPr="00B10FA5" w:rsidRDefault="00C16E8B" w:rsidP="00792534">
      <w:pPr>
        <w:pStyle w:val="Nadpis2"/>
        <w:keepLines/>
        <w:numPr>
          <w:ilvl w:val="1"/>
          <w:numId w:val="6"/>
        </w:numPr>
        <w:spacing w:before="400" w:after="120"/>
        <w:ind w:left="0"/>
      </w:pPr>
      <w:r>
        <w:t>Licenční ujednání</w:t>
      </w:r>
    </w:p>
    <w:p w:rsidR="006606B0" w:rsidRDefault="00C16E8B">
      <w:pPr>
        <w:keepNext/>
        <w:keepLines/>
        <w:numPr>
          <w:ilvl w:val="2"/>
          <w:numId w:val="23"/>
        </w:numPr>
        <w:pBdr>
          <w:top w:val="nil"/>
          <w:left w:val="nil"/>
          <w:bottom w:val="nil"/>
          <w:right w:val="nil"/>
          <w:between w:val="nil"/>
        </w:pBdr>
        <w:spacing w:before="120"/>
      </w:pPr>
      <w:r>
        <w:rPr>
          <w:color w:val="000000"/>
        </w:rPr>
        <w:t xml:space="preserve">V případě, že v souvislosti s plněním závazku dle této smlouvy dojde k vytvoření autorského díla, poskytuje </w:t>
      </w:r>
      <w:r w:rsidR="00792534">
        <w:rPr>
          <w:color w:val="000000"/>
        </w:rPr>
        <w:t>poskytovatel</w:t>
      </w:r>
      <w:r>
        <w:rPr>
          <w:color w:val="000000"/>
        </w:rPr>
        <w:t xml:space="preserve"> objednateli bezúplatné oprávnění k výkonu práva dílo užít jakýmkoliv způsobem a v jakémkoliv rozsahu bez omezení</w:t>
      </w:r>
      <w:r w:rsidR="00792534">
        <w:rPr>
          <w:color w:val="000000"/>
        </w:rPr>
        <w:t>.</w:t>
      </w:r>
    </w:p>
    <w:p w:rsidR="006606B0" w:rsidRDefault="00C16E8B">
      <w:pPr>
        <w:keepNext/>
        <w:keepLines/>
        <w:numPr>
          <w:ilvl w:val="2"/>
          <w:numId w:val="23"/>
        </w:numPr>
        <w:pBdr>
          <w:top w:val="nil"/>
          <w:left w:val="nil"/>
          <w:bottom w:val="nil"/>
          <w:right w:val="nil"/>
          <w:between w:val="nil"/>
        </w:pBdr>
      </w:pPr>
      <w:r>
        <w:rPr>
          <w:color w:val="000000"/>
        </w:rPr>
        <w:t>Bude-li vytvořeno autorské dílo osobami, které n</w:t>
      </w:r>
      <w:r w:rsidR="00792534">
        <w:rPr>
          <w:color w:val="000000"/>
        </w:rPr>
        <w:t>ejsou v zaměstnaneckém poměru k</w:t>
      </w:r>
      <w:r>
        <w:rPr>
          <w:color w:val="000000"/>
        </w:rPr>
        <w:t xml:space="preserve"> </w:t>
      </w:r>
      <w:r w:rsidR="00792534">
        <w:rPr>
          <w:color w:val="000000"/>
        </w:rPr>
        <w:t>poskytovateli</w:t>
      </w:r>
      <w:r>
        <w:rPr>
          <w:color w:val="000000"/>
        </w:rPr>
        <w:t xml:space="preserve">, zajistí </w:t>
      </w:r>
      <w:r w:rsidR="00792534">
        <w:rPr>
          <w:color w:val="000000"/>
        </w:rPr>
        <w:t>poskytovatel</w:t>
      </w:r>
      <w:r>
        <w:rPr>
          <w:color w:val="000000"/>
        </w:rPr>
        <w:t xml:space="preserve"> smluvně souh</w:t>
      </w:r>
      <w:r w:rsidR="00792534">
        <w:rPr>
          <w:color w:val="000000"/>
        </w:rPr>
        <w:t>las autorů s užitím tohoto díla</w:t>
      </w:r>
      <w:r w:rsidR="00792534" w:rsidRPr="00792534">
        <w:rPr>
          <w:color w:val="000000"/>
        </w:rPr>
        <w:t xml:space="preserve"> </w:t>
      </w:r>
      <w:r w:rsidR="00792534">
        <w:rPr>
          <w:color w:val="000000"/>
        </w:rPr>
        <w:t>za podmínek a v rozsahu dle odst. 1 tohoto článku.</w:t>
      </w:r>
    </w:p>
    <w:p w:rsidR="006606B0" w:rsidRPr="00792534" w:rsidRDefault="00C16E8B">
      <w:pPr>
        <w:keepNext/>
        <w:keepLines/>
        <w:numPr>
          <w:ilvl w:val="2"/>
          <w:numId w:val="23"/>
        </w:numPr>
        <w:pBdr>
          <w:top w:val="nil"/>
          <w:left w:val="nil"/>
          <w:bottom w:val="nil"/>
          <w:right w:val="nil"/>
          <w:between w:val="nil"/>
        </w:pBdr>
      </w:pPr>
      <w:r>
        <w:rPr>
          <w:color w:val="000000"/>
        </w:rPr>
        <w:t xml:space="preserve">V případě porušení povinností dle odst. 2 tohoto článku smlouvy je </w:t>
      </w:r>
      <w:r w:rsidR="00792534">
        <w:rPr>
          <w:color w:val="000000"/>
        </w:rPr>
        <w:t>poskytovatel</w:t>
      </w:r>
      <w:r>
        <w:rPr>
          <w:color w:val="000000"/>
        </w:rPr>
        <w:t xml:space="preserve"> povinen uhradit objednateli veškerou vzniklou škodu.</w:t>
      </w:r>
    </w:p>
    <w:p w:rsidR="00792534" w:rsidRDefault="00792534" w:rsidP="00792534">
      <w:pPr>
        <w:keepNext/>
        <w:keepLines/>
        <w:numPr>
          <w:ilvl w:val="2"/>
          <w:numId w:val="23"/>
        </w:numPr>
        <w:pBdr>
          <w:top w:val="nil"/>
          <w:left w:val="nil"/>
          <w:bottom w:val="nil"/>
          <w:right w:val="nil"/>
          <w:between w:val="nil"/>
        </w:pBdr>
      </w:pPr>
      <w:r>
        <w:rPr>
          <w:color w:val="000000"/>
        </w:rPr>
        <w:t>Autor díla nemá právo užívat dílo vytvoření na základě této smlouvy bez souhlasu objednatele.</w:t>
      </w:r>
    </w:p>
    <w:p w:rsidR="006606B0" w:rsidRPr="00A20956" w:rsidRDefault="00C16E8B" w:rsidP="00792534">
      <w:pPr>
        <w:pStyle w:val="Nadpis2"/>
        <w:numPr>
          <w:ilvl w:val="1"/>
          <w:numId w:val="18"/>
        </w:numPr>
        <w:spacing w:before="400" w:after="120"/>
        <w:ind w:left="0"/>
        <w:rPr>
          <w:color w:val="auto"/>
        </w:rPr>
      </w:pPr>
      <w:r w:rsidRPr="00A20956">
        <w:rPr>
          <w:color w:val="auto"/>
        </w:rPr>
        <w:t>Závěrečná ujednání</w:t>
      </w:r>
    </w:p>
    <w:p w:rsidR="006606B0" w:rsidRPr="00A20956" w:rsidRDefault="00C16E8B" w:rsidP="00792534">
      <w:pPr>
        <w:widowControl w:val="0"/>
        <w:numPr>
          <w:ilvl w:val="2"/>
          <w:numId w:val="10"/>
        </w:numPr>
        <w:pBdr>
          <w:top w:val="nil"/>
          <w:left w:val="nil"/>
          <w:bottom w:val="nil"/>
          <w:right w:val="nil"/>
          <w:between w:val="nil"/>
        </w:pBdr>
      </w:pPr>
      <w:r w:rsidRPr="00A20956">
        <w:t xml:space="preserve">Doložka platnosti právního jednání dle § 41 zákona č. 128/2000 Sb., o obcích (obecní zřízení), ve znění pozdějších změn a předpisů: O uzavření této smlouvy rozhodla rada města usnesením č. ____/RM1418/___ ze </w:t>
      </w:r>
      <w:proofErr w:type="gramStart"/>
      <w:r w:rsidRPr="00A20956">
        <w:t>dne __.__.2018</w:t>
      </w:r>
      <w:proofErr w:type="gramEnd"/>
      <w:r w:rsidRPr="00A20956">
        <w:t xml:space="preserve"> </w:t>
      </w:r>
      <w:r w:rsidRPr="00A20956">
        <w:rPr>
          <w:b/>
          <w:i/>
        </w:rPr>
        <w:t>(bude doplněno objednatelem před uzavřením smlouvy)</w:t>
      </w:r>
      <w:r w:rsidRPr="00A20956">
        <w:t xml:space="preserve">, kterým bylo rozhodnuto o výběru dodavatele a uzavření smlouvy k veřejné zakázce zadané zjednodušeným podlimitním řízením a označené „EXPO REAL Mnichov 2018“, </w:t>
      </w:r>
      <w:proofErr w:type="spellStart"/>
      <w:r w:rsidRPr="00A20956">
        <w:t>poř</w:t>
      </w:r>
      <w:proofErr w:type="spellEnd"/>
      <w:r w:rsidRPr="00A20956">
        <w:t>. č. 125/2018, zadané dle ZZVZ.</w:t>
      </w:r>
    </w:p>
    <w:p w:rsidR="006606B0" w:rsidRPr="00A20956" w:rsidRDefault="00C16E8B" w:rsidP="00792534">
      <w:pPr>
        <w:widowControl w:val="0"/>
        <w:numPr>
          <w:ilvl w:val="2"/>
          <w:numId w:val="10"/>
        </w:numPr>
        <w:pBdr>
          <w:top w:val="nil"/>
          <w:left w:val="nil"/>
          <w:bottom w:val="nil"/>
          <w:right w:val="nil"/>
          <w:between w:val="nil"/>
        </w:pBdr>
      </w:pPr>
      <w:r w:rsidRPr="00A20956">
        <w:t xml:space="preserve">Tato smlouva nabývá </w:t>
      </w:r>
      <w:r w:rsidRPr="00A20956">
        <w:rPr>
          <w:rFonts w:ascii="Arial" w:eastAsia="Arial" w:hAnsi="Arial" w:cs="Arial"/>
          <w:b/>
          <w:sz w:val="20"/>
          <w:szCs w:val="20"/>
        </w:rPr>
        <w:t>účinnosti dnem uveřejnění prostřednictvím registru smluv</w:t>
      </w:r>
      <w:r w:rsidRPr="00A20956">
        <w:t>.</w:t>
      </w:r>
    </w:p>
    <w:p w:rsidR="00792534" w:rsidRDefault="00C16E8B" w:rsidP="00792534">
      <w:pPr>
        <w:widowControl w:val="0"/>
        <w:numPr>
          <w:ilvl w:val="2"/>
          <w:numId w:val="10"/>
        </w:numPr>
        <w:pBdr>
          <w:top w:val="nil"/>
          <w:left w:val="nil"/>
          <w:bottom w:val="nil"/>
          <w:right w:val="nil"/>
          <w:between w:val="nil"/>
        </w:pBdr>
      </w:pPr>
      <w:r w:rsidRPr="00A20956">
        <w:t xml:space="preserve">Smluvní strany se dohodly, že pro tento svůj závazkový vztah vylučují použití ustanovení § 1765, § 1978 odst. 2 a § 2591 OZ. </w:t>
      </w:r>
    </w:p>
    <w:p w:rsidR="006606B0" w:rsidRDefault="00C16E8B" w:rsidP="00792534">
      <w:pPr>
        <w:widowControl w:val="0"/>
        <w:numPr>
          <w:ilvl w:val="2"/>
          <w:numId w:val="10"/>
        </w:numPr>
        <w:pBdr>
          <w:top w:val="nil"/>
          <w:left w:val="nil"/>
          <w:bottom w:val="nil"/>
          <w:right w:val="nil"/>
          <w:between w:val="nil"/>
        </w:pBdr>
      </w:pPr>
      <w:r w:rsidRPr="00792534">
        <w:rPr>
          <w:color w:val="000000"/>
        </w:rPr>
        <w:t xml:space="preserve">Smluvní strany se dále dohodly ve smyslu § 1740 odst. 2 a 3 OZ, že vylučují přijetí nabídky, která vyjadřuje obsah návrhu smlouvy jinými slovy, i přijetí nabídky s dodatkem nebo odchylkou, i když </w:t>
      </w:r>
      <w:r w:rsidRPr="00792534">
        <w:rPr>
          <w:color w:val="000000"/>
        </w:rPr>
        <w:lastRenderedPageBreak/>
        <w:t>dodatek či odchylka podstatně nemění podmínky nabídky.</w:t>
      </w:r>
    </w:p>
    <w:p w:rsidR="006606B0" w:rsidRDefault="00C16E8B" w:rsidP="00792534">
      <w:pPr>
        <w:keepNext/>
        <w:numPr>
          <w:ilvl w:val="2"/>
          <w:numId w:val="10"/>
        </w:numPr>
        <w:pBdr>
          <w:top w:val="nil"/>
          <w:left w:val="nil"/>
          <w:bottom w:val="nil"/>
          <w:right w:val="nil"/>
          <w:between w:val="nil"/>
        </w:pBdr>
      </w:pPr>
      <w:r>
        <w:rPr>
          <w:color w:val="00000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606B0" w:rsidRPr="00A20956" w:rsidRDefault="00C16E8B" w:rsidP="00792534">
      <w:pPr>
        <w:keepNext/>
        <w:numPr>
          <w:ilvl w:val="2"/>
          <w:numId w:val="10"/>
        </w:numPr>
        <w:pBdr>
          <w:top w:val="nil"/>
          <w:left w:val="nil"/>
          <w:bottom w:val="nil"/>
          <w:right w:val="nil"/>
          <w:between w:val="nil"/>
        </w:pBdr>
      </w:pPr>
      <w:r>
        <w:rPr>
          <w:color w:val="000000"/>
        </w:rPr>
        <w:t xml:space="preserve">Změnit nebo doplnit tuto smlouvu (s výjimkou změny sazby DPH dle čl. III. odst. </w:t>
      </w:r>
      <w:r w:rsidR="008374DC">
        <w:rPr>
          <w:color w:val="000000"/>
        </w:rPr>
        <w:t>5</w:t>
      </w:r>
      <w:r>
        <w:rPr>
          <w:color w:val="000000"/>
        </w:rPr>
        <w:t xml:space="preserve"> této smlouvy) mohou smluvní strany pouze formou písemných dodatků, které budou vzestupně číslovány, výslovně prohlášeny za dodatek této smlouvy a podepsány oprávněnými zástupci smluvních stran. Za písemnou </w:t>
      </w:r>
      <w:r w:rsidRPr="00A20956">
        <w:t>formu nebude pro tento účel považována výměna e-mailových či jiných elektronických zpráv.</w:t>
      </w:r>
    </w:p>
    <w:p w:rsidR="006606B0" w:rsidRPr="00A20956" w:rsidRDefault="00C16E8B" w:rsidP="00792534">
      <w:pPr>
        <w:keepNext/>
        <w:numPr>
          <w:ilvl w:val="2"/>
          <w:numId w:val="10"/>
        </w:numPr>
        <w:pBdr>
          <w:top w:val="nil"/>
          <w:left w:val="nil"/>
          <w:bottom w:val="nil"/>
          <w:right w:val="nil"/>
          <w:between w:val="nil"/>
        </w:pBdr>
      </w:pPr>
      <w:r w:rsidRPr="00A20956">
        <w:t>Smluvní strany mohou ukončit smluvní vztah písemnou dohodou.</w:t>
      </w:r>
    </w:p>
    <w:p w:rsidR="006606B0" w:rsidRPr="00A20956" w:rsidRDefault="00C16E8B" w:rsidP="00792534">
      <w:pPr>
        <w:keepNext/>
        <w:numPr>
          <w:ilvl w:val="2"/>
          <w:numId w:val="10"/>
        </w:numPr>
        <w:pBdr>
          <w:top w:val="nil"/>
          <w:left w:val="nil"/>
          <w:bottom w:val="nil"/>
          <w:right w:val="nil"/>
          <w:between w:val="nil"/>
        </w:pBdr>
      </w:pPr>
      <w:r w:rsidRPr="00A20956">
        <w:t>Objednatel může smlouvu vypovědět i bez udání důvodů písemnou výpovědí s</w:t>
      </w:r>
      <w:r w:rsidR="00792534">
        <w:t> </w:t>
      </w:r>
      <w:proofErr w:type="gramStart"/>
      <w:r w:rsidR="00792534">
        <w:t>14-denní</w:t>
      </w:r>
      <w:proofErr w:type="gramEnd"/>
      <w:r w:rsidRPr="00A20956">
        <w:t xml:space="preserve"> výpovědní dobou, která začíná běžet dnem doručení výpovědi druhé smluvní straně. Objednatel může v případě rozhodnutí insolvenčního soudu o tom, že se </w:t>
      </w:r>
      <w:r w:rsidR="00792534">
        <w:t>poskytovatel</w:t>
      </w:r>
      <w:r w:rsidRPr="00A20956">
        <w:t xml:space="preserve"> nachází v úpadku, smlouvu vypovědět písemnou výpovědí bez výpovědní doby, výpověď je účinná doručením </w:t>
      </w:r>
      <w:r w:rsidR="00792534">
        <w:t>poskytovateli</w:t>
      </w:r>
      <w:r w:rsidRPr="00A20956">
        <w:t>. Ustanovení odst. 9 tohoto článku tím není dotčeno.</w:t>
      </w:r>
    </w:p>
    <w:p w:rsidR="006606B0" w:rsidRPr="00A20956" w:rsidRDefault="00C16E8B" w:rsidP="00792534">
      <w:pPr>
        <w:keepNext/>
        <w:numPr>
          <w:ilvl w:val="2"/>
          <w:numId w:val="10"/>
        </w:numPr>
        <w:pBdr>
          <w:top w:val="nil"/>
          <w:left w:val="nil"/>
          <w:bottom w:val="nil"/>
          <w:right w:val="nil"/>
          <w:between w:val="nil"/>
        </w:pBdr>
      </w:pPr>
      <w:r w:rsidRPr="00A20956">
        <w:t>Objednatel může závazek ze smlouvy vypovědět bez výpovědní doby nebo od smlouvy odstoupit s okamžitou účinností v případě, že v jejím plnění nelze pokračovat, aniž by byla porušena pravidla uvedená v § 222 ZZVZ. Objednatel může dále závazek ze smlouvy vypovědět bez výpovědní doby nebo od smlouvy odstoupit s okamžitou účinností v případě zjištění uvedených v § 223 odst. 2. ZZVZ.</w:t>
      </w:r>
    </w:p>
    <w:p w:rsidR="006606B0" w:rsidRPr="00A20956" w:rsidRDefault="00C16E8B" w:rsidP="00792534">
      <w:pPr>
        <w:keepNext/>
        <w:numPr>
          <w:ilvl w:val="2"/>
          <w:numId w:val="10"/>
        </w:numPr>
        <w:pBdr>
          <w:top w:val="nil"/>
          <w:left w:val="nil"/>
          <w:bottom w:val="nil"/>
          <w:right w:val="nil"/>
          <w:between w:val="nil"/>
        </w:pBdr>
      </w:pPr>
      <w:r w:rsidRPr="00A20956">
        <w:t>Poskytovatel se zavazuje, že jakékoliv informace, které se dozvěděl v souvislosti s plněním předmětu smlouvy nebo které jsou obsahem předmětu smlouvy, neposkytne třetím osobám.</w:t>
      </w:r>
    </w:p>
    <w:p w:rsidR="006606B0" w:rsidRDefault="00C16E8B" w:rsidP="00792534">
      <w:pPr>
        <w:keepNext/>
        <w:numPr>
          <w:ilvl w:val="2"/>
          <w:numId w:val="10"/>
        </w:numPr>
        <w:pBdr>
          <w:top w:val="nil"/>
          <w:left w:val="nil"/>
          <w:bottom w:val="nil"/>
          <w:right w:val="nil"/>
          <w:between w:val="nil"/>
        </w:pBdr>
      </w:pPr>
      <w:r w:rsidRPr="00A20956">
        <w:t xml:space="preserve">Poskytovatel nemůže bez písemného souhlasu objednatele postoupit kterákoliv </w:t>
      </w:r>
      <w:r>
        <w:rPr>
          <w:color w:val="000000"/>
        </w:rPr>
        <w:t>svá práva ani převést kterékoliv své povinnosti plynoucí ze smlouvy třetí osobě ani není oprávněn tuto smlouvu postoupit.</w:t>
      </w:r>
    </w:p>
    <w:p w:rsidR="006606B0" w:rsidRDefault="00C16E8B" w:rsidP="00792534">
      <w:pPr>
        <w:keepNext/>
        <w:numPr>
          <w:ilvl w:val="2"/>
          <w:numId w:val="10"/>
        </w:numPr>
        <w:pBdr>
          <w:top w:val="nil"/>
          <w:left w:val="nil"/>
          <w:bottom w:val="nil"/>
          <w:right w:val="nil"/>
          <w:between w:val="nil"/>
        </w:pBdr>
      </w:pPr>
      <w:r>
        <w:rPr>
          <w:color w:val="000000"/>
        </w:rPr>
        <w:t>Poskytovatel je povinen poskytovat objednateli veškeré informace, doklady apod. písemnou formou.</w:t>
      </w:r>
    </w:p>
    <w:p w:rsidR="006606B0" w:rsidRDefault="00C16E8B" w:rsidP="00792534">
      <w:pPr>
        <w:keepNext/>
        <w:numPr>
          <w:ilvl w:val="2"/>
          <w:numId w:val="10"/>
        </w:numPr>
        <w:pBdr>
          <w:top w:val="nil"/>
          <w:left w:val="nil"/>
          <w:bottom w:val="nil"/>
          <w:right w:val="nil"/>
          <w:between w:val="nil"/>
        </w:pBdr>
      </w:pPr>
      <w:r>
        <w:rPr>
          <w:color w:val="000000"/>
        </w:rPr>
        <w:t xml:space="preserve">Ukáže-li se některé z ustanovení této smlouvy zdánlivým (nicotným), posoudí se vliv této vady na ostatní ustanovení smlouvy obdobně podle § 576 OZ. </w:t>
      </w:r>
    </w:p>
    <w:p w:rsidR="006606B0" w:rsidRDefault="00C16E8B" w:rsidP="00792534">
      <w:pPr>
        <w:keepNext/>
        <w:numPr>
          <w:ilvl w:val="2"/>
          <w:numId w:val="10"/>
        </w:numPr>
        <w:pBdr>
          <w:top w:val="nil"/>
          <w:left w:val="nil"/>
          <w:bottom w:val="nil"/>
          <w:right w:val="nil"/>
          <w:between w:val="nil"/>
        </w:pBdr>
      </w:pPr>
      <w:r>
        <w:rPr>
          <w:color w:val="000000"/>
        </w:rPr>
        <w:t>Písemnosti se považují za doručené i v případě, že kterákoliv ze stran její doručení odmítne, či jinak znemožní.</w:t>
      </w:r>
    </w:p>
    <w:p w:rsidR="006606B0" w:rsidRPr="00A20956" w:rsidRDefault="00C16E8B" w:rsidP="00792534">
      <w:pPr>
        <w:keepNext/>
        <w:numPr>
          <w:ilvl w:val="2"/>
          <w:numId w:val="10"/>
        </w:numPr>
        <w:pBdr>
          <w:top w:val="nil"/>
          <w:left w:val="nil"/>
          <w:bottom w:val="nil"/>
          <w:right w:val="nil"/>
          <w:between w:val="nil"/>
        </w:pBdr>
      </w:pPr>
      <w:r w:rsidRPr="00A20956">
        <w:t xml:space="preserve">Vše, co bylo dohodnuto před uzavřením smlouvy je právně irelevantní a mezi stranami platí jen to, co je dohodnuto ve smlouvě. </w:t>
      </w:r>
    </w:p>
    <w:p w:rsidR="006606B0" w:rsidRPr="00A20956" w:rsidRDefault="00C16E8B" w:rsidP="00792534">
      <w:pPr>
        <w:keepNext/>
        <w:numPr>
          <w:ilvl w:val="2"/>
          <w:numId w:val="10"/>
        </w:numPr>
        <w:pBdr>
          <w:top w:val="nil"/>
          <w:left w:val="nil"/>
          <w:bottom w:val="nil"/>
          <w:right w:val="nil"/>
          <w:between w:val="nil"/>
        </w:pBdr>
      </w:pPr>
      <w:r w:rsidRPr="00A20956">
        <w:t>Tato smlouva byla uzavřena na základě pravé a svobodné vůle po pečlivém zvážení všech stran a vzájemném vysvětlení jejího obsahu.</w:t>
      </w:r>
    </w:p>
    <w:p w:rsidR="006606B0" w:rsidRPr="00A20956" w:rsidRDefault="00C16E8B" w:rsidP="00792534">
      <w:pPr>
        <w:keepNext/>
        <w:numPr>
          <w:ilvl w:val="2"/>
          <w:numId w:val="10"/>
        </w:numPr>
        <w:pBdr>
          <w:top w:val="nil"/>
          <w:left w:val="nil"/>
          <w:bottom w:val="nil"/>
          <w:right w:val="nil"/>
          <w:between w:val="nil"/>
        </w:pBdr>
      </w:pPr>
      <w:r w:rsidRPr="00A20956">
        <w:t>Smlouva je vyhotovena ve čtyřech stejnopisech s platností originálu podepsaných oprávněnými zástupci smluvních stran, přičemž objednatel obdrží tři a poskytovatel jedno vyhotovení.</w:t>
      </w:r>
    </w:p>
    <w:p w:rsidR="006606B0" w:rsidRPr="00A20956" w:rsidRDefault="00C16E8B" w:rsidP="00792534">
      <w:pPr>
        <w:keepNext/>
        <w:numPr>
          <w:ilvl w:val="2"/>
          <w:numId w:val="10"/>
        </w:numPr>
        <w:pBdr>
          <w:top w:val="nil"/>
          <w:left w:val="nil"/>
          <w:bottom w:val="nil"/>
          <w:right w:val="nil"/>
          <w:between w:val="nil"/>
        </w:pBdr>
      </w:pPr>
      <w:r w:rsidRPr="00A20956">
        <w:t xml:space="preserve">Za objednatele je oprávněn jednat v záležitostech týkajících se předmětu této smlouvy Ing. Václav Palička a PhDr. Adéla Koudelová, odbor strategického rozvoje, Magistrát města Ostravy, </w:t>
      </w:r>
      <w:r w:rsidR="008374DC">
        <w:t>e-</w:t>
      </w:r>
      <w:r w:rsidRPr="00A20956">
        <w:t xml:space="preserve">mail: </w:t>
      </w:r>
      <w:hyperlink r:id="rId9">
        <w:r w:rsidRPr="00A20956">
          <w:rPr>
            <w:u w:val="single"/>
          </w:rPr>
          <w:t>vpalicka@ostrava.cz</w:t>
        </w:r>
      </w:hyperlink>
      <w:r w:rsidRPr="00A20956">
        <w:t xml:space="preserve">, </w:t>
      </w:r>
      <w:hyperlink r:id="rId10">
        <w:r w:rsidRPr="00A20956">
          <w:rPr>
            <w:u w:val="single"/>
          </w:rPr>
          <w:t>akoudelova@ostrava.cz</w:t>
        </w:r>
      </w:hyperlink>
      <w:r w:rsidRPr="00A20956">
        <w:t>, tel. +420 599 443 344.</w:t>
      </w:r>
    </w:p>
    <w:p w:rsidR="006606B0" w:rsidRPr="00A20956" w:rsidRDefault="00C16E8B" w:rsidP="00792534">
      <w:pPr>
        <w:keepNext/>
        <w:numPr>
          <w:ilvl w:val="2"/>
          <w:numId w:val="10"/>
        </w:numPr>
        <w:pBdr>
          <w:top w:val="nil"/>
          <w:left w:val="nil"/>
          <w:bottom w:val="nil"/>
          <w:right w:val="nil"/>
          <w:between w:val="nil"/>
        </w:pBdr>
      </w:pPr>
      <w:r w:rsidRPr="00A20956">
        <w:t>Osoby podepisující tuto smlouvu svými podpisy stvrzují platnost svých jednatelských oprávnění.</w:t>
      </w:r>
    </w:p>
    <w:p w:rsidR="006606B0" w:rsidRDefault="00C16E8B" w:rsidP="00792534">
      <w:pPr>
        <w:keepNext/>
        <w:numPr>
          <w:ilvl w:val="2"/>
          <w:numId w:val="10"/>
        </w:numPr>
        <w:pBdr>
          <w:top w:val="nil"/>
          <w:left w:val="nil"/>
          <w:bottom w:val="nil"/>
          <w:right w:val="nil"/>
          <w:between w:val="nil"/>
        </w:pBdr>
      </w:pPr>
      <w:r>
        <w:rPr>
          <w:color w:val="000000"/>
        </w:rPr>
        <w:t>Nedílnou součástí této smlouvy je příloha č. 1 – Časový harmonogram.</w:t>
      </w:r>
    </w:p>
    <w:p w:rsidR="006606B0" w:rsidRDefault="006606B0">
      <w:pPr>
        <w:keepNext/>
        <w:keepLines/>
        <w:pBdr>
          <w:top w:val="nil"/>
          <w:left w:val="nil"/>
          <w:bottom w:val="nil"/>
          <w:right w:val="nil"/>
          <w:between w:val="nil"/>
        </w:pBdr>
        <w:ind w:left="284" w:hanging="284"/>
        <w:rPr>
          <w:color w:val="000000"/>
        </w:rPr>
      </w:pPr>
    </w:p>
    <w:p w:rsidR="00A20956" w:rsidRDefault="00A20956">
      <w:pPr>
        <w:keepNext/>
        <w:keepLines/>
        <w:tabs>
          <w:tab w:val="left" w:pos="0"/>
          <w:tab w:val="left" w:pos="4990"/>
        </w:tabs>
        <w:rPr>
          <w:rFonts w:ascii="Arial" w:eastAsia="Arial" w:hAnsi="Arial" w:cs="Arial"/>
          <w:b/>
          <w:sz w:val="20"/>
          <w:szCs w:val="20"/>
        </w:rPr>
      </w:pPr>
    </w:p>
    <w:p w:rsidR="004A2633" w:rsidRPr="00650F45" w:rsidRDefault="004A2633" w:rsidP="004A2633">
      <w:pPr>
        <w:tabs>
          <w:tab w:val="left" w:pos="0"/>
          <w:tab w:val="left" w:pos="4990"/>
        </w:tabs>
        <w:rPr>
          <w:rFonts w:ascii="Arial" w:hAnsi="Arial" w:cs="Arial"/>
          <w:b/>
          <w:sz w:val="20"/>
        </w:rPr>
      </w:pPr>
      <w:r w:rsidRPr="00650F45">
        <w:rPr>
          <w:rFonts w:ascii="Arial" w:hAnsi="Arial" w:cs="Arial"/>
          <w:b/>
          <w:sz w:val="20"/>
        </w:rPr>
        <w:t>Za objednatele</w:t>
      </w:r>
      <w:r w:rsidRPr="00650F45">
        <w:rPr>
          <w:rFonts w:ascii="Arial" w:hAnsi="Arial" w:cs="Arial"/>
          <w:b/>
          <w:sz w:val="20"/>
        </w:rPr>
        <w:tab/>
        <w:t xml:space="preserve">Za </w:t>
      </w:r>
      <w:r w:rsidR="00792534">
        <w:rPr>
          <w:rFonts w:ascii="Arial" w:hAnsi="Arial" w:cs="Arial"/>
          <w:b/>
          <w:sz w:val="20"/>
        </w:rPr>
        <w:t>poskytovatele</w:t>
      </w:r>
    </w:p>
    <w:p w:rsidR="004A2633" w:rsidRPr="00650F45" w:rsidRDefault="004A2633" w:rsidP="004A2633">
      <w:pPr>
        <w:tabs>
          <w:tab w:val="left" w:pos="0"/>
          <w:tab w:val="left" w:leader="underscore" w:pos="4706"/>
          <w:tab w:val="left" w:pos="4990"/>
          <w:tab w:val="left" w:leader="underscore" w:pos="9360"/>
        </w:tabs>
      </w:pPr>
      <w:r w:rsidRPr="00650F45">
        <w:tab/>
      </w:r>
      <w:r w:rsidRPr="00650F45">
        <w:tab/>
      </w:r>
      <w:r w:rsidRPr="00650F45">
        <w:tab/>
      </w:r>
    </w:p>
    <w:p w:rsidR="004A2633" w:rsidRPr="00650F45" w:rsidRDefault="004A2633" w:rsidP="004A2633">
      <w:pPr>
        <w:tabs>
          <w:tab w:val="left" w:pos="0"/>
          <w:tab w:val="left" w:leader="underscore" w:pos="4706"/>
          <w:tab w:val="left" w:pos="4990"/>
          <w:tab w:val="left" w:leader="underscore" w:pos="9360"/>
        </w:tabs>
        <w:rPr>
          <w:rFonts w:ascii="Arial" w:hAnsi="Arial" w:cs="Arial"/>
          <w:sz w:val="20"/>
        </w:rPr>
      </w:pPr>
    </w:p>
    <w:p w:rsidR="004A2633" w:rsidRPr="00650F45" w:rsidRDefault="004A2633" w:rsidP="004A2633">
      <w:pPr>
        <w:tabs>
          <w:tab w:val="left" w:pos="0"/>
          <w:tab w:val="left" w:leader="underscore" w:pos="4706"/>
          <w:tab w:val="left" w:pos="4990"/>
          <w:tab w:val="left" w:leader="underscore" w:pos="9360"/>
        </w:tabs>
        <w:rPr>
          <w:rFonts w:ascii="Arial" w:hAnsi="Arial" w:cs="Arial"/>
          <w:sz w:val="20"/>
        </w:rPr>
      </w:pPr>
      <w:r>
        <w:rPr>
          <w:rFonts w:ascii="Arial" w:hAnsi="Arial" w:cs="Arial"/>
          <w:sz w:val="20"/>
        </w:rPr>
        <w:t xml:space="preserve">Datum: </w:t>
      </w:r>
      <w:r>
        <w:rPr>
          <w:rFonts w:ascii="Arial" w:hAnsi="Arial" w:cs="Arial"/>
          <w:sz w:val="20"/>
        </w:rPr>
        <w:tab/>
      </w:r>
      <w:r>
        <w:rPr>
          <w:rFonts w:ascii="Arial" w:hAnsi="Arial" w:cs="Arial"/>
          <w:sz w:val="20"/>
        </w:rPr>
        <w:tab/>
        <w:t xml:space="preserve">Datum: </w:t>
      </w:r>
      <w:r>
        <w:rPr>
          <w:rFonts w:ascii="Arial" w:hAnsi="Arial" w:cs="Arial"/>
          <w:sz w:val="20"/>
        </w:rPr>
        <w:tab/>
      </w:r>
    </w:p>
    <w:p w:rsidR="004A2633" w:rsidRPr="00650F45" w:rsidRDefault="004A2633" w:rsidP="004A2633">
      <w:pPr>
        <w:tabs>
          <w:tab w:val="left" w:pos="0"/>
          <w:tab w:val="left" w:leader="underscore" w:pos="4706"/>
          <w:tab w:val="left" w:pos="4990"/>
          <w:tab w:val="left" w:leader="underscore" w:pos="9360"/>
        </w:tabs>
        <w:rPr>
          <w:rFonts w:ascii="Arial" w:hAnsi="Arial" w:cs="Arial"/>
          <w:sz w:val="20"/>
        </w:rPr>
      </w:pPr>
    </w:p>
    <w:p w:rsidR="004A2633" w:rsidRPr="004A2633" w:rsidRDefault="004A2633" w:rsidP="004A2633">
      <w:pPr>
        <w:tabs>
          <w:tab w:val="left" w:pos="0"/>
          <w:tab w:val="left" w:leader="underscore" w:pos="4706"/>
          <w:tab w:val="left" w:pos="4990"/>
          <w:tab w:val="left" w:leader="underscore" w:pos="9360"/>
        </w:tabs>
        <w:rPr>
          <w:rFonts w:ascii="Arial" w:hAnsi="Arial" w:cs="Arial"/>
          <w:sz w:val="20"/>
        </w:rPr>
      </w:pPr>
      <w:r>
        <w:rPr>
          <w:rFonts w:ascii="Arial" w:hAnsi="Arial" w:cs="Arial"/>
          <w:sz w:val="20"/>
        </w:rPr>
        <w:t xml:space="preserve">Místo: </w:t>
      </w:r>
      <w:r>
        <w:rPr>
          <w:rFonts w:ascii="Arial" w:hAnsi="Arial" w:cs="Arial"/>
          <w:sz w:val="20"/>
        </w:rPr>
        <w:tab/>
      </w:r>
      <w:r>
        <w:rPr>
          <w:rFonts w:ascii="Arial" w:hAnsi="Arial" w:cs="Arial"/>
          <w:sz w:val="20"/>
        </w:rPr>
        <w:tab/>
        <w:t>Místo:</w:t>
      </w:r>
      <w:r>
        <w:rPr>
          <w:rFonts w:ascii="Arial" w:hAnsi="Arial" w:cs="Arial"/>
          <w:sz w:val="20"/>
        </w:rPr>
        <w:tab/>
      </w:r>
    </w:p>
    <w:p w:rsidR="004A2633" w:rsidRDefault="004A2633" w:rsidP="004A2633">
      <w:pPr>
        <w:tabs>
          <w:tab w:val="left" w:pos="0"/>
          <w:tab w:val="left" w:leader="underscore" w:pos="4706"/>
          <w:tab w:val="left" w:pos="4990"/>
        </w:tabs>
      </w:pPr>
    </w:p>
    <w:p w:rsidR="00792534" w:rsidRDefault="00792534" w:rsidP="004A2633">
      <w:pPr>
        <w:tabs>
          <w:tab w:val="left" w:pos="0"/>
          <w:tab w:val="left" w:leader="underscore" w:pos="4706"/>
          <w:tab w:val="left" w:pos="4990"/>
          <w:tab w:val="left" w:leader="underscore" w:pos="9360"/>
        </w:tabs>
      </w:pPr>
    </w:p>
    <w:p w:rsidR="00792534" w:rsidRPr="00792534" w:rsidRDefault="00792534" w:rsidP="004A2633">
      <w:pPr>
        <w:tabs>
          <w:tab w:val="left" w:pos="0"/>
          <w:tab w:val="left" w:leader="underscore" w:pos="4706"/>
          <w:tab w:val="left" w:pos="4990"/>
          <w:tab w:val="left" w:leader="underscore" w:pos="9360"/>
        </w:tabs>
        <w:rPr>
          <w:sz w:val="24"/>
        </w:rPr>
      </w:pPr>
    </w:p>
    <w:p w:rsidR="004A2633" w:rsidRPr="005E4788" w:rsidRDefault="004A2633" w:rsidP="00792534">
      <w:pPr>
        <w:tabs>
          <w:tab w:val="left" w:pos="0"/>
          <w:tab w:val="left" w:leader="underscore" w:pos="4706"/>
          <w:tab w:val="left" w:pos="4990"/>
          <w:tab w:val="left" w:leader="underscore" w:pos="9360"/>
        </w:tabs>
        <w:spacing w:before="20"/>
      </w:pPr>
      <w:r w:rsidRPr="005E4788">
        <w:tab/>
      </w:r>
      <w:r w:rsidRPr="005E4788">
        <w:tab/>
      </w:r>
      <w:r w:rsidRPr="005E4788">
        <w:tab/>
      </w:r>
    </w:p>
    <w:p w:rsidR="004A2633" w:rsidRPr="00DD34D9" w:rsidRDefault="004A2633" w:rsidP="004A2633">
      <w:pPr>
        <w:tabs>
          <w:tab w:val="left" w:pos="0"/>
          <w:tab w:val="left" w:leader="underscore" w:pos="4706"/>
          <w:tab w:val="left" w:pos="4990"/>
        </w:tabs>
        <w:rPr>
          <w:sz w:val="10"/>
        </w:rPr>
      </w:pPr>
    </w:p>
    <w:p w:rsidR="004A2633" w:rsidRPr="00BB2623" w:rsidRDefault="004A2633" w:rsidP="004A2633">
      <w:pPr>
        <w:tabs>
          <w:tab w:val="left" w:pos="0"/>
          <w:tab w:val="left" w:pos="4860"/>
        </w:tabs>
        <w:spacing w:after="40"/>
        <w:rPr>
          <w:rFonts w:cs="Arial"/>
          <w:b/>
        </w:rPr>
      </w:pPr>
      <w:r w:rsidRPr="00BB2623">
        <w:rPr>
          <w:b/>
        </w:rPr>
        <w:t xml:space="preserve">Ing. </w:t>
      </w:r>
      <w:r>
        <w:rPr>
          <w:b/>
        </w:rPr>
        <w:t>Tomáš Macura, MBA</w:t>
      </w:r>
      <w:r w:rsidRPr="00BB2623">
        <w:rPr>
          <w:b/>
        </w:rPr>
        <w:tab/>
      </w:r>
      <w:r w:rsidR="00E26267">
        <w:rPr>
          <w:b/>
        </w:rPr>
        <w:tab/>
      </w:r>
      <w:proofErr w:type="spellStart"/>
      <w:r w:rsidRPr="00D4767E">
        <w:rPr>
          <w:rFonts w:cs="Arial"/>
          <w:b/>
        </w:rPr>
        <w:t>Tit</w:t>
      </w:r>
      <w:proofErr w:type="spellEnd"/>
      <w:r w:rsidRPr="00D4767E">
        <w:rPr>
          <w:rFonts w:cs="Arial"/>
          <w:b/>
        </w:rPr>
        <w:t xml:space="preserve">. Jméno </w:t>
      </w:r>
      <w:proofErr w:type="gramStart"/>
      <w:r w:rsidRPr="00D4767E">
        <w:rPr>
          <w:rFonts w:cs="Arial"/>
          <w:b/>
        </w:rPr>
        <w:t>Příjmení</w:t>
      </w:r>
      <w:r w:rsidRPr="00D4767E">
        <w:rPr>
          <w:b/>
        </w:rPr>
        <w:t xml:space="preserve">      </w:t>
      </w:r>
      <w:r w:rsidRPr="00D4767E">
        <w:rPr>
          <w:rFonts w:cs="Arial"/>
          <w:b/>
          <w:bCs/>
          <w:i/>
          <w:iCs/>
          <w:highlight w:val="yellow"/>
        </w:rPr>
        <w:t>(doplní</w:t>
      </w:r>
      <w:proofErr w:type="gramEnd"/>
      <w:r w:rsidRPr="00D4767E">
        <w:rPr>
          <w:rFonts w:cs="Arial"/>
          <w:b/>
          <w:bCs/>
          <w:i/>
          <w:iCs/>
          <w:highlight w:val="yellow"/>
        </w:rPr>
        <w:t xml:space="preserve"> </w:t>
      </w:r>
      <w:r w:rsidR="00792534">
        <w:rPr>
          <w:rFonts w:cs="Arial"/>
          <w:b/>
          <w:bCs/>
          <w:i/>
          <w:iCs/>
          <w:highlight w:val="yellow"/>
        </w:rPr>
        <w:t>poskytovatel</w:t>
      </w:r>
      <w:r w:rsidRPr="00D4767E">
        <w:rPr>
          <w:rFonts w:cs="Arial"/>
          <w:b/>
          <w:bCs/>
          <w:i/>
          <w:iCs/>
          <w:highlight w:val="yellow"/>
        </w:rPr>
        <w:t>)</w:t>
      </w:r>
    </w:p>
    <w:p w:rsidR="006606B0" w:rsidRDefault="004A2633" w:rsidP="004A2633">
      <w:pPr>
        <w:keepNext/>
        <w:keepLines/>
        <w:tabs>
          <w:tab w:val="left" w:pos="0"/>
          <w:tab w:val="left" w:pos="4990"/>
        </w:tabs>
        <w:sectPr w:rsidR="006606B0">
          <w:headerReference w:type="default" r:id="rId11"/>
          <w:footerReference w:type="default" r:id="rId12"/>
          <w:pgSz w:w="11906" w:h="16838"/>
          <w:pgMar w:top="1797" w:right="1106" w:bottom="1560" w:left="1259" w:header="709" w:footer="663" w:gutter="0"/>
          <w:pgNumType w:start="1"/>
          <w:cols w:space="708"/>
        </w:sectPr>
      </w:pPr>
      <w:r>
        <w:t>primátor</w:t>
      </w:r>
      <w:r w:rsidRPr="00BB2623">
        <w:tab/>
      </w:r>
      <w:r w:rsidR="00E26267">
        <w:tab/>
      </w:r>
      <w:r w:rsidRPr="00CE0D14">
        <w:rPr>
          <w:highlight w:val="yellow"/>
        </w:rPr>
        <w:t>funkce</w:t>
      </w:r>
      <w:r>
        <w:t xml:space="preserve"> </w:t>
      </w:r>
      <w:r w:rsidR="00C16E8B">
        <w:br w:type="page"/>
      </w:r>
    </w:p>
    <w:p w:rsidR="006606B0" w:rsidRDefault="00C16E8B">
      <w:pPr>
        <w:pStyle w:val="Nzev"/>
        <w:keepNext/>
        <w:keepLines/>
        <w:jc w:val="right"/>
        <w:rPr>
          <w:b w:val="0"/>
          <w:sz w:val="22"/>
          <w:szCs w:val="22"/>
        </w:rPr>
      </w:pPr>
      <w:r>
        <w:rPr>
          <w:b w:val="0"/>
          <w:sz w:val="22"/>
          <w:szCs w:val="22"/>
        </w:rPr>
        <w:lastRenderedPageBreak/>
        <w:t>Příloha č. 1 ke smlouvě č.: ____/2018/OSR/VZKÚ</w:t>
      </w:r>
    </w:p>
    <w:p w:rsidR="006606B0" w:rsidRDefault="00C16E8B">
      <w:pPr>
        <w:pStyle w:val="Nzev"/>
        <w:keepNext/>
        <w:keepLines/>
        <w:jc w:val="right"/>
        <w:rPr>
          <w:b w:val="0"/>
          <w:sz w:val="22"/>
          <w:szCs w:val="22"/>
        </w:rPr>
      </w:pPr>
      <w:r>
        <w:rPr>
          <w:b w:val="0"/>
          <w:sz w:val="22"/>
          <w:szCs w:val="22"/>
        </w:rPr>
        <w:t>Počet stran: 1</w:t>
      </w:r>
    </w:p>
    <w:p w:rsidR="006606B0" w:rsidRDefault="006606B0">
      <w:pPr>
        <w:pStyle w:val="Nzev"/>
        <w:jc w:val="both"/>
        <w:rPr>
          <w:rFonts w:ascii="Arial" w:eastAsia="Arial" w:hAnsi="Arial" w:cs="Arial"/>
          <w:b w:val="0"/>
          <w:sz w:val="20"/>
          <w:szCs w:val="20"/>
        </w:rPr>
      </w:pPr>
    </w:p>
    <w:p w:rsidR="006606B0" w:rsidRDefault="006606B0">
      <w:pPr>
        <w:pStyle w:val="Nzev"/>
        <w:jc w:val="both"/>
        <w:rPr>
          <w:rFonts w:ascii="Arial" w:eastAsia="Arial" w:hAnsi="Arial" w:cs="Arial"/>
          <w:b w:val="0"/>
          <w:sz w:val="20"/>
          <w:szCs w:val="20"/>
        </w:rPr>
      </w:pPr>
    </w:p>
    <w:p w:rsidR="006606B0" w:rsidRDefault="00C16E8B" w:rsidP="00A20956">
      <w:pPr>
        <w:pStyle w:val="Nadpis1"/>
        <w:keepNext w:val="0"/>
        <w:spacing w:before="360"/>
      </w:pPr>
      <w:r>
        <w:t xml:space="preserve">Časový harmonogram - Termíny uskutečnění dílčích činností </w:t>
      </w:r>
    </w:p>
    <w:p w:rsidR="006606B0" w:rsidRDefault="006606B0">
      <w:pPr>
        <w:pBdr>
          <w:top w:val="nil"/>
          <w:left w:val="nil"/>
          <w:bottom w:val="nil"/>
          <w:right w:val="nil"/>
          <w:between w:val="nil"/>
        </w:pBdr>
        <w:tabs>
          <w:tab w:val="right" w:pos="9498"/>
        </w:tabs>
        <w:ind w:left="284" w:hanging="284"/>
        <w:rPr>
          <w:rFonts w:ascii="Arial" w:eastAsia="Arial" w:hAnsi="Arial" w:cs="Arial"/>
          <w:b/>
          <w:color w:val="000000"/>
          <w:sz w:val="20"/>
          <w:szCs w:val="20"/>
        </w:rPr>
      </w:pPr>
    </w:p>
    <w:p w:rsidR="006606B0" w:rsidRDefault="006606B0">
      <w:pPr>
        <w:pBdr>
          <w:top w:val="nil"/>
          <w:left w:val="nil"/>
          <w:bottom w:val="nil"/>
          <w:right w:val="nil"/>
          <w:between w:val="nil"/>
        </w:pBdr>
        <w:tabs>
          <w:tab w:val="right" w:pos="9498"/>
        </w:tabs>
        <w:ind w:left="284" w:hanging="284"/>
        <w:rPr>
          <w:rFonts w:ascii="Arial" w:eastAsia="Arial" w:hAnsi="Arial" w:cs="Arial"/>
          <w:b/>
          <w:color w:val="000000"/>
          <w:sz w:val="20"/>
          <w:szCs w:val="20"/>
        </w:rPr>
      </w:pPr>
    </w:p>
    <w:tbl>
      <w:tblPr>
        <w:tblStyle w:val="a0"/>
        <w:tblW w:w="96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45"/>
        <w:gridCol w:w="1981"/>
      </w:tblGrid>
      <w:tr w:rsidR="006606B0">
        <w:trPr>
          <w:trHeight w:val="540"/>
        </w:trPr>
        <w:tc>
          <w:tcPr>
            <w:tcW w:w="7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6B0" w:rsidRDefault="006606B0">
            <w:pPr>
              <w:rPr>
                <w:b/>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06B0" w:rsidRPr="006A736D" w:rsidRDefault="00C16E8B">
            <w:pPr>
              <w:jc w:val="center"/>
              <w:rPr>
                <w:rFonts w:ascii="Arial" w:hAnsi="Arial" w:cs="Arial"/>
                <w:b/>
                <w:sz w:val="20"/>
                <w:szCs w:val="20"/>
              </w:rPr>
            </w:pPr>
            <w:r w:rsidRPr="006A736D">
              <w:rPr>
                <w:rFonts w:ascii="Arial" w:hAnsi="Arial" w:cs="Arial"/>
                <w:b/>
                <w:sz w:val="20"/>
                <w:szCs w:val="20"/>
              </w:rPr>
              <w:t>Termín</w:t>
            </w:r>
          </w:p>
        </w:tc>
      </w:tr>
      <w:tr w:rsidR="006606B0">
        <w:trPr>
          <w:trHeight w:val="980"/>
        </w:trPr>
        <w:tc>
          <w:tcPr>
            <w:tcW w:w="7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6B0" w:rsidRPr="006A736D" w:rsidRDefault="00C16E8B">
            <w:pPr>
              <w:keepNext/>
              <w:keepLines/>
              <w:pBdr>
                <w:top w:val="nil"/>
                <w:left w:val="nil"/>
                <w:bottom w:val="nil"/>
                <w:right w:val="nil"/>
                <w:between w:val="nil"/>
              </w:pBdr>
              <w:ind w:left="284" w:hanging="284"/>
              <w:jc w:val="left"/>
              <w:rPr>
                <w:rFonts w:ascii="Arial" w:eastAsia="Arial" w:hAnsi="Arial" w:cs="Arial"/>
                <w:b/>
                <w:color w:val="000000"/>
                <w:sz w:val="20"/>
                <w:szCs w:val="20"/>
              </w:rPr>
            </w:pPr>
            <w:r w:rsidRPr="006A736D">
              <w:rPr>
                <w:rFonts w:ascii="Arial" w:eastAsia="Arial" w:hAnsi="Arial" w:cs="Arial"/>
                <w:b/>
                <w:color w:val="000000"/>
                <w:sz w:val="20"/>
                <w:szCs w:val="20"/>
              </w:rPr>
              <w:t>Zpracování prováděcí dokumentace pro expozici</w:t>
            </w:r>
          </w:p>
          <w:p w:rsidR="006606B0" w:rsidRPr="006A736D" w:rsidRDefault="00C16E8B">
            <w:r w:rsidRPr="006A736D">
              <w:rPr>
                <w:rFonts w:eastAsia="Arial"/>
              </w:rPr>
              <w:t>(čl. II. odst. 2 bod 2.1)</w:t>
            </w:r>
          </w:p>
        </w:tc>
        <w:tc>
          <w:tcPr>
            <w:tcW w:w="1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6B0" w:rsidRDefault="00C16E8B">
            <w:pPr>
              <w:jc w:val="center"/>
            </w:pPr>
            <w:r>
              <w:t>31. 8. 2018</w:t>
            </w:r>
          </w:p>
        </w:tc>
      </w:tr>
      <w:tr w:rsidR="006606B0">
        <w:trPr>
          <w:trHeight w:val="1040"/>
        </w:trPr>
        <w:tc>
          <w:tcPr>
            <w:tcW w:w="7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6B0" w:rsidRPr="006A736D" w:rsidRDefault="00C16E8B">
            <w:pPr>
              <w:keepNext/>
              <w:keepLines/>
              <w:pBdr>
                <w:top w:val="nil"/>
                <w:left w:val="nil"/>
                <w:bottom w:val="nil"/>
                <w:right w:val="nil"/>
                <w:between w:val="nil"/>
              </w:pBdr>
              <w:ind w:left="284" w:hanging="284"/>
              <w:jc w:val="left"/>
              <w:rPr>
                <w:rFonts w:eastAsia="Arial"/>
                <w:color w:val="000000"/>
              </w:rPr>
            </w:pPr>
            <w:r w:rsidRPr="006A736D">
              <w:rPr>
                <w:rFonts w:ascii="Arial" w:eastAsia="Arial" w:hAnsi="Arial" w:cs="Arial"/>
                <w:b/>
                <w:color w:val="000000"/>
                <w:sz w:val="20"/>
                <w:szCs w:val="20"/>
              </w:rPr>
              <w:t>Služby</w:t>
            </w:r>
            <w:r w:rsidRPr="006A736D">
              <w:rPr>
                <w:rFonts w:eastAsia="Arial"/>
                <w:b/>
                <w:color w:val="000000"/>
              </w:rPr>
              <w:t xml:space="preserve"> </w:t>
            </w:r>
            <w:r w:rsidRPr="006A736D">
              <w:rPr>
                <w:rFonts w:eastAsia="Arial"/>
                <w:color w:val="000000"/>
              </w:rPr>
              <w:t>(čl. II. odst. 2 bod 2.2)</w:t>
            </w:r>
          </w:p>
          <w:p w:rsidR="006606B0" w:rsidRPr="006A736D" w:rsidRDefault="00C16E8B">
            <w:r w:rsidRPr="006A736D">
              <w:t>Zejména registrace, projednání a zajištění služeb u organizátora veletrhu nezbytně nutných pro realizaci díla (např. certifikáty materiálů, voda, elektřina, odpad, úklid, atd.)</w:t>
            </w:r>
          </w:p>
        </w:tc>
        <w:tc>
          <w:tcPr>
            <w:tcW w:w="1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6B0" w:rsidRDefault="00C16E8B">
            <w:pPr>
              <w:jc w:val="center"/>
            </w:pPr>
            <w:r>
              <w:t>do 3 dnů od předání prováděcí dokumentace</w:t>
            </w:r>
          </w:p>
        </w:tc>
      </w:tr>
      <w:tr w:rsidR="006606B0">
        <w:trPr>
          <w:trHeight w:val="940"/>
        </w:trPr>
        <w:tc>
          <w:tcPr>
            <w:tcW w:w="7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6B0" w:rsidRPr="006A736D" w:rsidRDefault="00C16E8B">
            <w:pPr>
              <w:keepNext/>
              <w:keepLines/>
              <w:pBdr>
                <w:top w:val="nil"/>
                <w:left w:val="nil"/>
                <w:bottom w:val="nil"/>
                <w:right w:val="nil"/>
                <w:between w:val="nil"/>
              </w:pBdr>
              <w:ind w:left="284" w:hanging="284"/>
              <w:jc w:val="left"/>
              <w:rPr>
                <w:color w:val="000000"/>
              </w:rPr>
            </w:pPr>
            <w:r w:rsidRPr="006A736D">
              <w:rPr>
                <w:color w:val="000000"/>
              </w:rPr>
              <w:t xml:space="preserve">Předání finálních vytvořených: </w:t>
            </w:r>
          </w:p>
          <w:p w:rsidR="006606B0" w:rsidRPr="006A736D" w:rsidRDefault="00C16E8B">
            <w:pPr>
              <w:keepNext/>
              <w:keepLines/>
              <w:pBdr>
                <w:top w:val="nil"/>
                <w:left w:val="nil"/>
                <w:bottom w:val="nil"/>
                <w:right w:val="nil"/>
                <w:between w:val="nil"/>
              </w:pBdr>
              <w:ind w:left="2835" w:hanging="284"/>
              <w:jc w:val="left"/>
              <w:rPr>
                <w:color w:val="000000"/>
              </w:rPr>
            </w:pPr>
            <w:r w:rsidRPr="006A736D">
              <w:rPr>
                <w:color w:val="000000"/>
              </w:rPr>
              <w:t xml:space="preserve">pozvánek </w:t>
            </w:r>
          </w:p>
          <w:p w:rsidR="006606B0" w:rsidRPr="006A736D" w:rsidRDefault="00C16E8B">
            <w:pPr>
              <w:keepNext/>
              <w:keepLines/>
              <w:pBdr>
                <w:top w:val="nil"/>
                <w:left w:val="nil"/>
                <w:bottom w:val="nil"/>
                <w:right w:val="nil"/>
                <w:between w:val="nil"/>
              </w:pBdr>
              <w:ind w:left="2835" w:hanging="284"/>
              <w:jc w:val="left"/>
              <w:rPr>
                <w:color w:val="000000"/>
              </w:rPr>
            </w:pPr>
            <w:proofErr w:type="spellStart"/>
            <w:r w:rsidRPr="006A736D">
              <w:rPr>
                <w:color w:val="000000"/>
              </w:rPr>
              <w:t>videosmyček</w:t>
            </w:r>
            <w:proofErr w:type="spellEnd"/>
            <w:r w:rsidRPr="006A736D">
              <w:rPr>
                <w:color w:val="000000"/>
              </w:rPr>
              <w:t xml:space="preserve"> objednateli</w:t>
            </w:r>
          </w:p>
          <w:p w:rsidR="006606B0" w:rsidRPr="006A736D" w:rsidRDefault="00C16E8B">
            <w:pPr>
              <w:keepNext/>
              <w:keepLines/>
              <w:pBdr>
                <w:top w:val="nil"/>
                <w:left w:val="nil"/>
                <w:bottom w:val="nil"/>
                <w:right w:val="nil"/>
                <w:between w:val="nil"/>
              </w:pBdr>
              <w:ind w:left="2835" w:hanging="284"/>
              <w:jc w:val="left"/>
              <w:rPr>
                <w:color w:val="000000"/>
              </w:rPr>
            </w:pPr>
            <w:r w:rsidRPr="006A736D">
              <w:rPr>
                <w:color w:val="000000"/>
              </w:rPr>
              <w:t>katalogů „Průvodce expozicí“</w:t>
            </w:r>
          </w:p>
          <w:p w:rsidR="006606B0" w:rsidRPr="006A736D" w:rsidRDefault="006606B0">
            <w:pPr>
              <w:keepNext/>
              <w:keepLines/>
              <w:pBdr>
                <w:top w:val="nil"/>
                <w:left w:val="nil"/>
                <w:bottom w:val="nil"/>
                <w:right w:val="nil"/>
                <w:between w:val="nil"/>
              </w:pBdr>
              <w:ind w:left="2835" w:hanging="284"/>
              <w:jc w:val="left"/>
              <w:rPr>
                <w:rFonts w:eastAsia="Arial"/>
                <w:b/>
                <w:color w:val="000000"/>
              </w:rPr>
            </w:pPr>
          </w:p>
        </w:tc>
        <w:tc>
          <w:tcPr>
            <w:tcW w:w="1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6B0" w:rsidRDefault="006606B0">
            <w:pPr>
              <w:jc w:val="center"/>
            </w:pPr>
          </w:p>
          <w:p w:rsidR="006606B0" w:rsidRDefault="00C16E8B">
            <w:pPr>
              <w:jc w:val="center"/>
            </w:pPr>
            <w:r>
              <w:t>5. 9. 2018</w:t>
            </w:r>
          </w:p>
          <w:p w:rsidR="006606B0" w:rsidRDefault="00C16E8B">
            <w:pPr>
              <w:jc w:val="center"/>
            </w:pPr>
            <w:r>
              <w:t>30. 9. 2018</w:t>
            </w:r>
          </w:p>
          <w:p w:rsidR="006606B0" w:rsidRDefault="00C16E8B">
            <w:pPr>
              <w:jc w:val="center"/>
            </w:pPr>
            <w:r>
              <w:t>na místě</w:t>
            </w:r>
          </w:p>
        </w:tc>
      </w:tr>
      <w:tr w:rsidR="006606B0">
        <w:trPr>
          <w:trHeight w:val="940"/>
        </w:trPr>
        <w:tc>
          <w:tcPr>
            <w:tcW w:w="7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6B0" w:rsidRPr="006A736D" w:rsidRDefault="00C16E8B">
            <w:pPr>
              <w:keepNext/>
              <w:keepLines/>
              <w:pBdr>
                <w:top w:val="nil"/>
                <w:left w:val="nil"/>
                <w:bottom w:val="nil"/>
                <w:right w:val="nil"/>
                <w:between w:val="nil"/>
              </w:pBdr>
              <w:ind w:left="284" w:hanging="284"/>
              <w:jc w:val="left"/>
              <w:rPr>
                <w:rFonts w:eastAsia="Arial"/>
                <w:b/>
                <w:color w:val="000000"/>
              </w:rPr>
            </w:pPr>
            <w:r w:rsidRPr="006A736D">
              <w:rPr>
                <w:rFonts w:ascii="Arial" w:eastAsia="Arial" w:hAnsi="Arial" w:cs="Arial"/>
                <w:b/>
                <w:color w:val="000000"/>
                <w:sz w:val="20"/>
                <w:szCs w:val="20"/>
              </w:rPr>
              <w:t>Služby</w:t>
            </w:r>
            <w:r w:rsidRPr="006A736D">
              <w:rPr>
                <w:rFonts w:eastAsia="Arial"/>
                <w:b/>
                <w:color w:val="000000"/>
              </w:rPr>
              <w:t xml:space="preserve"> </w:t>
            </w:r>
            <w:r w:rsidRPr="006A736D">
              <w:rPr>
                <w:rFonts w:eastAsia="Arial"/>
                <w:color w:val="000000"/>
              </w:rPr>
              <w:t>(čl. II. odst. 2 bod 2.4)</w:t>
            </w:r>
          </w:p>
        </w:tc>
        <w:tc>
          <w:tcPr>
            <w:tcW w:w="1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6B0" w:rsidRDefault="00C16E8B">
            <w:pPr>
              <w:jc w:val="center"/>
            </w:pPr>
            <w:r>
              <w:t>8. - 10. 10. 2018</w:t>
            </w:r>
          </w:p>
        </w:tc>
      </w:tr>
      <w:tr w:rsidR="006606B0">
        <w:trPr>
          <w:trHeight w:val="940"/>
        </w:trPr>
        <w:tc>
          <w:tcPr>
            <w:tcW w:w="7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6B0" w:rsidRPr="006A736D" w:rsidRDefault="00C16E8B">
            <w:pPr>
              <w:spacing w:before="60"/>
            </w:pPr>
            <w:r w:rsidRPr="006A736D">
              <w:rPr>
                <w:rFonts w:ascii="Arial" w:eastAsia="Arial" w:hAnsi="Arial" w:cs="Arial"/>
                <w:b/>
                <w:sz w:val="20"/>
                <w:szCs w:val="20"/>
              </w:rPr>
              <w:t>Služby</w:t>
            </w:r>
            <w:r w:rsidRPr="006A736D">
              <w:rPr>
                <w:rFonts w:eastAsia="Arial"/>
                <w:b/>
              </w:rPr>
              <w:t xml:space="preserve"> </w:t>
            </w:r>
            <w:r w:rsidRPr="006A736D">
              <w:t>(čl. II. odst. 2 bod 2.5) vč. odvozu nevyužitých propagačních materiálů a výstavních prvků</w:t>
            </w:r>
          </w:p>
          <w:p w:rsidR="006606B0" w:rsidRPr="006A736D" w:rsidRDefault="006606B0">
            <w:pPr>
              <w:keepNext/>
              <w:keepLines/>
              <w:pBdr>
                <w:top w:val="nil"/>
                <w:left w:val="nil"/>
                <w:bottom w:val="nil"/>
                <w:right w:val="nil"/>
                <w:between w:val="nil"/>
              </w:pBdr>
              <w:ind w:left="284" w:hanging="284"/>
              <w:jc w:val="left"/>
              <w:rPr>
                <w:rFonts w:eastAsia="Arial"/>
                <w:b/>
                <w:color w:val="000000"/>
              </w:rPr>
            </w:pPr>
          </w:p>
        </w:tc>
        <w:tc>
          <w:tcPr>
            <w:tcW w:w="1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6B0" w:rsidRDefault="00C16E8B">
            <w:pPr>
              <w:jc w:val="center"/>
            </w:pPr>
            <w:r>
              <w:t>20. 10. 2018</w:t>
            </w:r>
          </w:p>
        </w:tc>
      </w:tr>
      <w:tr w:rsidR="006606B0">
        <w:trPr>
          <w:trHeight w:val="940"/>
        </w:trPr>
        <w:tc>
          <w:tcPr>
            <w:tcW w:w="7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6B0" w:rsidRPr="006A736D" w:rsidRDefault="00C16E8B">
            <w:r w:rsidRPr="006A736D">
              <w:t>Zajištění dopravy výstavního, spotřebního a prezentačního materiálu na veletrh</w:t>
            </w:r>
          </w:p>
          <w:p w:rsidR="006606B0" w:rsidRPr="006A736D" w:rsidRDefault="00C16E8B">
            <w:pPr>
              <w:keepNext/>
              <w:keepLines/>
              <w:pBdr>
                <w:top w:val="nil"/>
                <w:left w:val="nil"/>
                <w:bottom w:val="nil"/>
                <w:right w:val="nil"/>
                <w:between w:val="nil"/>
              </w:pBdr>
              <w:ind w:left="284" w:hanging="284"/>
              <w:jc w:val="left"/>
              <w:rPr>
                <w:rFonts w:eastAsia="Arial"/>
                <w:b/>
                <w:color w:val="000000"/>
              </w:rPr>
            </w:pPr>
            <w:bookmarkStart w:id="1" w:name="_gjdgxs" w:colFirst="0" w:colLast="0"/>
            <w:bookmarkEnd w:id="1"/>
            <w:r w:rsidRPr="006A736D">
              <w:rPr>
                <w:color w:val="000000"/>
              </w:rPr>
              <w:t>(dle čl. II. odst. 2. bod 2.2 písm. g) odrážky druhé této smlouvy)</w:t>
            </w:r>
          </w:p>
        </w:tc>
        <w:tc>
          <w:tcPr>
            <w:tcW w:w="1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06B0" w:rsidRDefault="00C16E8B">
            <w:pPr>
              <w:jc w:val="center"/>
            </w:pPr>
            <w:r>
              <w:t xml:space="preserve"> __. __. 2018 </w:t>
            </w:r>
          </w:p>
          <w:p w:rsidR="006606B0" w:rsidRDefault="00C16E8B">
            <w:pPr>
              <w:jc w:val="center"/>
            </w:pPr>
            <w:r>
              <w:rPr>
                <w:rFonts w:ascii="Arial" w:eastAsia="Arial" w:hAnsi="Arial" w:cs="Arial"/>
                <w:b/>
                <w:i/>
                <w:sz w:val="20"/>
                <w:szCs w:val="20"/>
                <w:highlight w:val="yellow"/>
              </w:rPr>
              <w:t>(</w:t>
            </w:r>
            <w:proofErr w:type="gramStart"/>
            <w:r>
              <w:rPr>
                <w:rFonts w:ascii="Arial" w:eastAsia="Arial" w:hAnsi="Arial" w:cs="Arial"/>
                <w:b/>
                <w:i/>
                <w:sz w:val="20"/>
                <w:szCs w:val="20"/>
                <w:highlight w:val="yellow"/>
              </w:rPr>
              <w:t>doplní  poskytovatel</w:t>
            </w:r>
            <w:proofErr w:type="gramEnd"/>
            <w:r>
              <w:rPr>
                <w:rFonts w:ascii="Arial" w:eastAsia="Arial" w:hAnsi="Arial" w:cs="Arial"/>
                <w:b/>
                <w:i/>
                <w:sz w:val="20"/>
                <w:szCs w:val="20"/>
              </w:rPr>
              <w:t>)</w:t>
            </w:r>
          </w:p>
        </w:tc>
      </w:tr>
    </w:tbl>
    <w:p w:rsidR="006606B0" w:rsidRDefault="006606B0">
      <w:pPr>
        <w:pBdr>
          <w:top w:val="nil"/>
          <w:left w:val="nil"/>
          <w:bottom w:val="nil"/>
          <w:right w:val="nil"/>
          <w:between w:val="nil"/>
        </w:pBdr>
        <w:tabs>
          <w:tab w:val="right" w:pos="9498"/>
        </w:tabs>
        <w:ind w:left="284" w:hanging="284"/>
        <w:rPr>
          <w:rFonts w:ascii="Arial" w:eastAsia="Arial" w:hAnsi="Arial" w:cs="Arial"/>
          <w:b/>
          <w:color w:val="000000"/>
          <w:sz w:val="20"/>
          <w:szCs w:val="20"/>
        </w:rPr>
      </w:pPr>
    </w:p>
    <w:p w:rsidR="006606B0" w:rsidRDefault="006606B0">
      <w:pPr>
        <w:pBdr>
          <w:top w:val="nil"/>
          <w:left w:val="nil"/>
          <w:bottom w:val="nil"/>
          <w:right w:val="nil"/>
          <w:between w:val="nil"/>
        </w:pBdr>
        <w:tabs>
          <w:tab w:val="right" w:pos="9498"/>
        </w:tabs>
        <w:ind w:left="284" w:hanging="284"/>
        <w:rPr>
          <w:rFonts w:ascii="Arial" w:eastAsia="Arial" w:hAnsi="Arial" w:cs="Arial"/>
          <w:b/>
          <w:color w:val="000000"/>
          <w:sz w:val="20"/>
          <w:szCs w:val="20"/>
        </w:rPr>
      </w:pPr>
    </w:p>
    <w:p w:rsidR="006606B0" w:rsidRDefault="006606B0">
      <w:pPr>
        <w:pStyle w:val="Nzev"/>
        <w:jc w:val="right"/>
      </w:pPr>
    </w:p>
    <w:sectPr w:rsidR="006606B0">
      <w:type w:val="continuous"/>
      <w:pgSz w:w="11906" w:h="16838"/>
      <w:pgMar w:top="1797" w:right="1106" w:bottom="1560" w:left="1259" w:header="709" w:footer="66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F60" w:rsidRDefault="00C16E8B">
      <w:r>
        <w:separator/>
      </w:r>
    </w:p>
  </w:endnote>
  <w:endnote w:type="continuationSeparator" w:id="0">
    <w:p w:rsidR="00A94F60" w:rsidRDefault="00C1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B0" w:rsidRDefault="00C16E8B">
    <w:pPr>
      <w:pBdr>
        <w:top w:val="nil"/>
        <w:left w:val="nil"/>
        <w:bottom w:val="nil"/>
        <w:right w:val="nil"/>
        <w:between w:val="nil"/>
      </w:pBdr>
      <w:tabs>
        <w:tab w:val="center" w:pos="180"/>
        <w:tab w:val="left" w:pos="3060"/>
      </w:tabs>
      <w:ind w:left="-28" w:right="4140" w:hanging="539"/>
      <w:rPr>
        <w:b/>
        <w:color w:val="000000"/>
        <w:sz w:val="15"/>
        <w:szCs w:val="15"/>
      </w:rPr>
    </w:pPr>
    <w:r>
      <w:rPr>
        <w:rFonts w:ascii="Arial" w:eastAsia="Arial" w:hAnsi="Arial" w:cs="Arial"/>
        <w:color w:val="003C69"/>
        <w:sz w:val="16"/>
        <w:szCs w:val="16"/>
      </w:rPr>
      <w:fldChar w:fldCharType="begin"/>
    </w:r>
    <w:r>
      <w:rPr>
        <w:rFonts w:ascii="Arial" w:eastAsia="Arial" w:hAnsi="Arial" w:cs="Arial"/>
        <w:color w:val="003C69"/>
        <w:sz w:val="16"/>
        <w:szCs w:val="16"/>
      </w:rPr>
      <w:instrText>PAGE</w:instrText>
    </w:r>
    <w:r>
      <w:rPr>
        <w:rFonts w:ascii="Arial" w:eastAsia="Arial" w:hAnsi="Arial" w:cs="Arial"/>
        <w:color w:val="003C69"/>
        <w:sz w:val="16"/>
        <w:szCs w:val="16"/>
      </w:rPr>
      <w:fldChar w:fldCharType="separate"/>
    </w:r>
    <w:r w:rsidR="00870266">
      <w:rPr>
        <w:rFonts w:ascii="Arial" w:eastAsia="Arial" w:hAnsi="Arial" w:cs="Arial"/>
        <w:noProof/>
        <w:color w:val="003C69"/>
        <w:sz w:val="16"/>
        <w:szCs w:val="16"/>
      </w:rPr>
      <w:t>1</w:t>
    </w:r>
    <w:r>
      <w:rPr>
        <w:rFonts w:ascii="Arial" w:eastAsia="Arial" w:hAnsi="Arial" w:cs="Arial"/>
        <w:color w:val="003C69"/>
        <w:sz w:val="16"/>
        <w:szCs w:val="16"/>
      </w:rPr>
      <w:fldChar w:fldCharType="end"/>
    </w:r>
    <w:r>
      <w:rPr>
        <w:rFonts w:ascii="Arial" w:eastAsia="Arial" w:hAnsi="Arial" w:cs="Arial"/>
        <w:color w:val="003C69"/>
        <w:sz w:val="16"/>
        <w:szCs w:val="16"/>
      </w:rPr>
      <w:t>/</w:t>
    </w:r>
    <w:r>
      <w:rPr>
        <w:rFonts w:ascii="Arial" w:eastAsia="Arial" w:hAnsi="Arial" w:cs="Arial"/>
        <w:color w:val="003C69"/>
        <w:sz w:val="16"/>
        <w:szCs w:val="16"/>
      </w:rPr>
      <w:fldChar w:fldCharType="begin"/>
    </w:r>
    <w:r>
      <w:rPr>
        <w:rFonts w:ascii="Arial" w:eastAsia="Arial" w:hAnsi="Arial" w:cs="Arial"/>
        <w:color w:val="003C69"/>
        <w:sz w:val="16"/>
        <w:szCs w:val="16"/>
      </w:rPr>
      <w:instrText>NUMPAGES</w:instrText>
    </w:r>
    <w:r>
      <w:rPr>
        <w:rFonts w:ascii="Arial" w:eastAsia="Arial" w:hAnsi="Arial" w:cs="Arial"/>
        <w:color w:val="003C69"/>
        <w:sz w:val="16"/>
        <w:szCs w:val="16"/>
      </w:rPr>
      <w:fldChar w:fldCharType="separate"/>
    </w:r>
    <w:r w:rsidR="00870266">
      <w:rPr>
        <w:rFonts w:ascii="Arial" w:eastAsia="Arial" w:hAnsi="Arial" w:cs="Arial"/>
        <w:noProof/>
        <w:color w:val="003C69"/>
        <w:sz w:val="16"/>
        <w:szCs w:val="16"/>
      </w:rPr>
      <w:t>9</w:t>
    </w:r>
    <w:r>
      <w:rPr>
        <w:rFonts w:ascii="Arial" w:eastAsia="Arial" w:hAnsi="Arial" w:cs="Arial"/>
        <w:color w:val="003C69"/>
        <w:sz w:val="16"/>
        <w:szCs w:val="16"/>
      </w:rPr>
      <w:fldChar w:fldCharType="end"/>
    </w:r>
    <w:r>
      <w:rPr>
        <w:rFonts w:ascii="Arial" w:eastAsia="Arial" w:hAnsi="Arial" w:cs="Arial"/>
        <w:color w:val="003C69"/>
        <w:sz w:val="16"/>
        <w:szCs w:val="16"/>
      </w:rPr>
      <w:tab/>
    </w:r>
    <w:r>
      <w:rPr>
        <w:rFonts w:ascii="Arial" w:eastAsia="Arial" w:hAnsi="Arial" w:cs="Arial"/>
        <w:color w:val="003C69"/>
        <w:sz w:val="15"/>
        <w:szCs w:val="15"/>
      </w:rPr>
      <w:t>Smlouva na poskytování služeb</w:t>
    </w:r>
    <w:r>
      <w:rPr>
        <w:rFonts w:ascii="Arial" w:eastAsia="Arial" w:hAnsi="Arial" w:cs="Arial"/>
        <w:b/>
        <w:color w:val="003C69"/>
        <w:sz w:val="15"/>
        <w:szCs w:val="15"/>
      </w:rPr>
      <w:t xml:space="preserve"> - „EXPO REAL Mnichov 2018“</w:t>
    </w:r>
    <w:r>
      <w:rPr>
        <w:noProof/>
      </w:rPr>
      <w:drawing>
        <wp:anchor distT="0" distB="0" distL="114300" distR="114300" simplePos="0" relativeHeight="251659264" behindDoc="0" locked="0" layoutInCell="1" hidden="0" allowOverlap="1" wp14:anchorId="2D09F385" wp14:editId="71D01346">
          <wp:simplePos x="0" y="0"/>
          <wp:positionH relativeFrom="margin">
            <wp:posOffset>4572000</wp:posOffset>
          </wp:positionH>
          <wp:positionV relativeFrom="paragraph">
            <wp:posOffset>-96519</wp:posOffset>
          </wp:positionV>
          <wp:extent cx="1801495" cy="220345"/>
          <wp:effectExtent l="0" t="0" r="0" b="0"/>
          <wp:wrapSquare wrapText="bothSides" distT="0" distB="0" distL="114300" distR="114300"/>
          <wp:docPr id="2" name="image4.png" descr="Ostrava_lg"/>
          <wp:cNvGraphicFramePr/>
          <a:graphic xmlns:a="http://schemas.openxmlformats.org/drawingml/2006/main">
            <a:graphicData uri="http://schemas.openxmlformats.org/drawingml/2006/picture">
              <pic:pic xmlns:pic="http://schemas.openxmlformats.org/drawingml/2006/picture">
                <pic:nvPicPr>
                  <pic:cNvPr id="0" name="image4.png" descr="Ostrava_lg"/>
                  <pic:cNvPicPr preferRelativeResize="0"/>
                </pic:nvPicPr>
                <pic:blipFill>
                  <a:blip r:embed="rId1"/>
                  <a:srcRect/>
                  <a:stretch>
                    <a:fillRect/>
                  </a:stretch>
                </pic:blipFill>
                <pic:spPr>
                  <a:xfrm>
                    <a:off x="0" y="0"/>
                    <a:ext cx="1801495" cy="220345"/>
                  </a:xfrm>
                  <a:prstGeom prst="rect">
                    <a:avLst/>
                  </a:prstGeom>
                  <a:ln/>
                </pic:spPr>
              </pic:pic>
            </a:graphicData>
          </a:graphic>
        </wp:anchor>
      </w:drawing>
    </w:r>
  </w:p>
  <w:p w:rsidR="006606B0" w:rsidRDefault="006606B0">
    <w:pP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F60" w:rsidRDefault="00C16E8B">
      <w:r>
        <w:separator/>
      </w:r>
    </w:p>
  </w:footnote>
  <w:footnote w:type="continuationSeparator" w:id="0">
    <w:p w:rsidR="00A94F60" w:rsidRDefault="00C16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B0" w:rsidRDefault="00C16E8B">
    <w:pPr>
      <w:pBdr>
        <w:top w:val="nil"/>
        <w:left w:val="nil"/>
        <w:bottom w:val="nil"/>
        <w:right w:val="nil"/>
        <w:between w:val="nil"/>
      </w:pBdr>
      <w:tabs>
        <w:tab w:val="left" w:pos="3015"/>
      </w:tabs>
      <w:rPr>
        <w:rFonts w:ascii="Arial" w:eastAsia="Arial" w:hAnsi="Arial" w:cs="Arial"/>
        <w:b/>
        <w:color w:val="003C69"/>
      </w:rPr>
    </w:pPr>
    <w:r>
      <w:rPr>
        <w:rFonts w:ascii="Arial" w:eastAsia="Arial" w:hAnsi="Arial" w:cs="Arial"/>
        <w:b/>
        <w:color w:val="003C69"/>
      </w:rPr>
      <w:t>Statutární</w:t>
    </w:r>
    <w:r>
      <w:rPr>
        <w:rFonts w:ascii="Arial" w:eastAsia="Arial" w:hAnsi="Arial" w:cs="Arial"/>
        <w:b/>
        <w:color w:val="000000"/>
      </w:rPr>
      <w:t xml:space="preserve"> </w:t>
    </w:r>
    <w:r>
      <w:rPr>
        <w:rFonts w:ascii="Arial" w:eastAsia="Arial" w:hAnsi="Arial" w:cs="Arial"/>
        <w:b/>
        <w:color w:val="003C69"/>
      </w:rPr>
      <w:t>město Ostrava</w:t>
    </w:r>
    <w:r>
      <w:rPr>
        <w:noProof/>
      </w:rPr>
      <mc:AlternateContent>
        <mc:Choice Requires="wps">
          <w:drawing>
            <wp:anchor distT="0" distB="0" distL="114300" distR="114300" simplePos="0" relativeHeight="251658240" behindDoc="0" locked="0" layoutInCell="1" hidden="0" allowOverlap="1" wp14:anchorId="0DC71F01" wp14:editId="2AFD3052">
              <wp:simplePos x="0" y="0"/>
              <wp:positionH relativeFrom="margin">
                <wp:posOffset>2463800</wp:posOffset>
              </wp:positionH>
              <wp:positionV relativeFrom="paragraph">
                <wp:posOffset>-12699</wp:posOffset>
              </wp:positionV>
              <wp:extent cx="3590925" cy="337820"/>
              <wp:effectExtent l="0" t="0" r="0" b="0"/>
              <wp:wrapNone/>
              <wp:docPr id="1" name=""/>
              <wp:cNvGraphicFramePr/>
              <a:graphic xmlns:a="http://schemas.openxmlformats.org/drawingml/2006/main">
                <a:graphicData uri="http://schemas.microsoft.com/office/word/2010/wordprocessingShape">
                  <wps:wsp>
                    <wps:cNvSpPr/>
                    <wps:spPr>
                      <a:xfrm>
                        <a:off x="3555300" y="3615853"/>
                        <a:ext cx="3581400" cy="328295"/>
                      </a:xfrm>
                      <a:prstGeom prst="rect">
                        <a:avLst/>
                      </a:prstGeom>
                      <a:noFill/>
                      <a:ln>
                        <a:noFill/>
                      </a:ln>
                    </wps:spPr>
                    <wps:txbx>
                      <w:txbxContent>
                        <w:p w:rsidR="006606B0" w:rsidRDefault="00C16E8B">
                          <w:pPr>
                            <w:jc w:val="right"/>
                            <w:textDirection w:val="btLr"/>
                          </w:pPr>
                          <w:r>
                            <w:rPr>
                              <w:rFonts w:ascii="Arial" w:eastAsia="Arial" w:hAnsi="Arial" w:cs="Arial"/>
                              <w:b/>
                              <w:color w:val="00ADD0"/>
                              <w:sz w:val="32"/>
                            </w:rPr>
                            <w:t>Požadavky na obsah</w:t>
                          </w:r>
                          <w:r>
                            <w:rPr>
                              <w:rFonts w:ascii="Arial" w:eastAsia="Arial" w:hAnsi="Arial" w:cs="Arial"/>
                              <w:b/>
                              <w:color w:val="00ADD0"/>
                              <w:sz w:val="40"/>
                            </w:rPr>
                            <w:t xml:space="preserve"> </w:t>
                          </w:r>
                          <w:r>
                            <w:rPr>
                              <w:rFonts w:ascii="Arial" w:eastAsia="Arial" w:hAnsi="Arial" w:cs="Arial"/>
                              <w:b/>
                              <w:color w:val="00ADD0"/>
                              <w:sz w:val="32"/>
                            </w:rPr>
                            <w:t>smlouvy</w:t>
                          </w:r>
                        </w:p>
                      </w:txbxContent>
                    </wps:txbx>
                    <wps:bodyPr spcFirstLastPara="1" wrap="square" lIns="91425" tIns="45700" rIns="91425" bIns="45700" anchor="t" anchorCtr="0"/>
                  </wps:wsp>
                </a:graphicData>
              </a:graphic>
            </wp:anchor>
          </w:drawing>
        </mc:Choice>
        <mc:Fallback>
          <w:pict>
            <v:rect id="_x0000_s1026" style="position:absolute;left:0;text-align:left;margin-left:194pt;margin-top:-1pt;width:282.75pt;height:26.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" filled="f" stroked="f">
              <v:textbox inset="2.53958mm,1.2694mm,2.53958mm,1.2694mm">
                <w:txbxContent>
                  <w:p w:rsidR="006606B0" w:rsidRDefault="00C16E8B">
                    <w:pPr>
                      <w:jc w:val="right"/>
                      <w:textDirection w:val="btLr"/>
                    </w:pPr>
                    <w:r>
                      <w:rPr>
                        <w:rFonts w:ascii="Arial" w:eastAsia="Arial" w:hAnsi="Arial" w:cs="Arial"/>
                        <w:b/>
                        <w:color w:val="00ADD0"/>
                        <w:sz w:val="32"/>
                      </w:rPr>
                      <w:t>Požadavky na obsah</w:t>
                    </w:r>
                    <w:r>
                      <w:rPr>
                        <w:rFonts w:ascii="Arial" w:eastAsia="Arial" w:hAnsi="Arial" w:cs="Arial"/>
                        <w:b/>
                        <w:color w:val="00ADD0"/>
                        <w:sz w:val="40"/>
                      </w:rPr>
                      <w:t xml:space="preserve"> </w:t>
                    </w:r>
                    <w:r>
                      <w:rPr>
                        <w:rFonts w:ascii="Arial" w:eastAsia="Arial" w:hAnsi="Arial" w:cs="Arial"/>
                        <w:b/>
                        <w:color w:val="00ADD0"/>
                        <w:sz w:val="32"/>
                      </w:rPr>
                      <w:t>smlouvy</w:t>
                    </w:r>
                  </w:p>
                </w:txbxContent>
              </v:textbox>
              <w10:wrap anchorx="margin"/>
            </v:rect>
          </w:pict>
        </mc:Fallback>
      </mc:AlternateContent>
    </w:r>
  </w:p>
  <w:p w:rsidR="006606B0" w:rsidRDefault="00C16E8B">
    <w:pPr>
      <w:pBdr>
        <w:top w:val="nil"/>
        <w:left w:val="nil"/>
        <w:bottom w:val="nil"/>
        <w:right w:val="nil"/>
        <w:between w:val="nil"/>
      </w:pBdr>
      <w:tabs>
        <w:tab w:val="center" w:pos="4536"/>
        <w:tab w:val="right" w:pos="9072"/>
      </w:tabs>
      <w:rPr>
        <w:rFonts w:ascii="Arial" w:eastAsia="Arial" w:hAnsi="Arial" w:cs="Arial"/>
        <w:color w:val="003C69"/>
      </w:rPr>
    </w:pPr>
    <w:r>
      <w:rPr>
        <w:rFonts w:ascii="Arial" w:eastAsia="Arial" w:hAnsi="Arial" w:cs="Arial"/>
        <w:color w:val="003C69"/>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5C48"/>
    <w:multiLevelType w:val="multilevel"/>
    <w:tmpl w:val="031212D8"/>
    <w:lvl w:ilvl="0">
      <w:start w:val="1"/>
      <w:numFmt w:val="bullet"/>
      <w:lvlText w:val=""/>
      <w:lvlJc w:val="left"/>
      <w:pPr>
        <w:ind w:left="1083" w:hanging="360"/>
      </w:pPr>
      <w:rPr>
        <w:rFonts w:ascii="Wingdings" w:hAnsi="Wingdings" w:hint="default"/>
        <w:b w:val="0"/>
        <w:i w:val="0"/>
        <w:color w:val="000000"/>
        <w:sz w:val="22"/>
        <w:szCs w:val="22"/>
      </w:rPr>
    </w:lvl>
    <w:lvl w:ilvl="1">
      <w:start w:val="1"/>
      <w:numFmt w:val="bullet"/>
      <w:lvlText w:val="o"/>
      <w:lvlJc w:val="left"/>
      <w:pPr>
        <w:ind w:left="1803" w:hanging="360"/>
      </w:pPr>
      <w:rPr>
        <w:rFonts w:ascii="Courier New" w:eastAsia="Courier New" w:hAnsi="Courier New" w:cs="Courier New"/>
      </w:rPr>
    </w:lvl>
    <w:lvl w:ilvl="2">
      <w:start w:val="1"/>
      <w:numFmt w:val="bullet"/>
      <w:lvlText w:val="▪"/>
      <w:lvlJc w:val="left"/>
      <w:pPr>
        <w:ind w:left="2523" w:hanging="360"/>
      </w:pPr>
      <w:rPr>
        <w:rFonts w:ascii="Noto Sans Symbols" w:eastAsia="Noto Sans Symbols" w:hAnsi="Noto Sans Symbols" w:cs="Noto Sans Symbols"/>
      </w:rPr>
    </w:lvl>
    <w:lvl w:ilvl="3">
      <w:start w:val="1"/>
      <w:numFmt w:val="bullet"/>
      <w:lvlText w:val="●"/>
      <w:lvlJc w:val="left"/>
      <w:pPr>
        <w:ind w:left="3243" w:hanging="360"/>
      </w:pPr>
      <w:rPr>
        <w:rFonts w:ascii="Noto Sans Symbols" w:eastAsia="Noto Sans Symbols" w:hAnsi="Noto Sans Symbols" w:cs="Noto Sans Symbols"/>
      </w:rPr>
    </w:lvl>
    <w:lvl w:ilvl="4">
      <w:start w:val="1"/>
      <w:numFmt w:val="bullet"/>
      <w:lvlText w:val="o"/>
      <w:lvlJc w:val="left"/>
      <w:pPr>
        <w:ind w:left="3963" w:hanging="360"/>
      </w:pPr>
      <w:rPr>
        <w:rFonts w:ascii="Courier New" w:eastAsia="Courier New" w:hAnsi="Courier New" w:cs="Courier New"/>
      </w:rPr>
    </w:lvl>
    <w:lvl w:ilvl="5">
      <w:start w:val="1"/>
      <w:numFmt w:val="bullet"/>
      <w:lvlText w:val="▪"/>
      <w:lvlJc w:val="left"/>
      <w:pPr>
        <w:ind w:left="4683" w:hanging="360"/>
      </w:pPr>
      <w:rPr>
        <w:rFonts w:ascii="Noto Sans Symbols" w:eastAsia="Noto Sans Symbols" w:hAnsi="Noto Sans Symbols" w:cs="Noto Sans Symbols"/>
      </w:rPr>
    </w:lvl>
    <w:lvl w:ilvl="6">
      <w:start w:val="1"/>
      <w:numFmt w:val="bullet"/>
      <w:lvlText w:val="●"/>
      <w:lvlJc w:val="left"/>
      <w:pPr>
        <w:ind w:left="5403" w:hanging="360"/>
      </w:pPr>
      <w:rPr>
        <w:rFonts w:ascii="Noto Sans Symbols" w:eastAsia="Noto Sans Symbols" w:hAnsi="Noto Sans Symbols" w:cs="Noto Sans Symbols"/>
      </w:rPr>
    </w:lvl>
    <w:lvl w:ilvl="7">
      <w:start w:val="1"/>
      <w:numFmt w:val="bullet"/>
      <w:lvlText w:val="o"/>
      <w:lvlJc w:val="left"/>
      <w:pPr>
        <w:ind w:left="6123" w:hanging="360"/>
      </w:pPr>
      <w:rPr>
        <w:rFonts w:ascii="Courier New" w:eastAsia="Courier New" w:hAnsi="Courier New" w:cs="Courier New"/>
      </w:rPr>
    </w:lvl>
    <w:lvl w:ilvl="8">
      <w:start w:val="1"/>
      <w:numFmt w:val="bullet"/>
      <w:lvlText w:val="▪"/>
      <w:lvlJc w:val="left"/>
      <w:pPr>
        <w:ind w:left="6843" w:hanging="360"/>
      </w:pPr>
      <w:rPr>
        <w:rFonts w:ascii="Noto Sans Symbols" w:eastAsia="Noto Sans Symbols" w:hAnsi="Noto Sans Symbols" w:cs="Noto Sans Symbols"/>
      </w:rPr>
    </w:lvl>
  </w:abstractNum>
  <w:abstractNum w:abstractNumId="1">
    <w:nsid w:val="07532F1D"/>
    <w:multiLevelType w:val="multilevel"/>
    <w:tmpl w:val="4EA213A2"/>
    <w:lvl w:ilvl="0">
      <w:start w:val="1"/>
      <w:numFmt w:val="lowerLetter"/>
      <w:lvlText w:val="%1)"/>
      <w:lvlJc w:val="left"/>
      <w:pPr>
        <w:ind w:left="1948" w:hanging="360"/>
      </w:pPr>
      <w:rPr>
        <w:vertAlign w:val="baseline"/>
      </w:rPr>
    </w:lvl>
    <w:lvl w:ilvl="1">
      <w:start w:val="1"/>
      <w:numFmt w:val="lowerLetter"/>
      <w:lvlText w:val="%2."/>
      <w:lvlJc w:val="left"/>
      <w:pPr>
        <w:ind w:left="2668" w:hanging="360"/>
      </w:pPr>
      <w:rPr>
        <w:vertAlign w:val="baseline"/>
      </w:rPr>
    </w:lvl>
    <w:lvl w:ilvl="2">
      <w:start w:val="1"/>
      <w:numFmt w:val="lowerRoman"/>
      <w:lvlText w:val="%3."/>
      <w:lvlJc w:val="right"/>
      <w:pPr>
        <w:ind w:left="3388" w:hanging="180"/>
      </w:pPr>
      <w:rPr>
        <w:vertAlign w:val="baseline"/>
      </w:rPr>
    </w:lvl>
    <w:lvl w:ilvl="3">
      <w:start w:val="1"/>
      <w:numFmt w:val="decimal"/>
      <w:lvlText w:val="%4."/>
      <w:lvlJc w:val="left"/>
      <w:pPr>
        <w:ind w:left="4108" w:hanging="360"/>
      </w:pPr>
      <w:rPr>
        <w:vertAlign w:val="baseline"/>
      </w:rPr>
    </w:lvl>
    <w:lvl w:ilvl="4">
      <w:start w:val="1"/>
      <w:numFmt w:val="lowerLetter"/>
      <w:lvlText w:val="%5."/>
      <w:lvlJc w:val="left"/>
      <w:pPr>
        <w:ind w:left="4828" w:hanging="360"/>
      </w:pPr>
      <w:rPr>
        <w:vertAlign w:val="baseline"/>
      </w:rPr>
    </w:lvl>
    <w:lvl w:ilvl="5">
      <w:start w:val="1"/>
      <w:numFmt w:val="lowerRoman"/>
      <w:lvlText w:val="%6."/>
      <w:lvlJc w:val="right"/>
      <w:pPr>
        <w:ind w:left="5548" w:hanging="180"/>
      </w:pPr>
      <w:rPr>
        <w:vertAlign w:val="baseline"/>
      </w:rPr>
    </w:lvl>
    <w:lvl w:ilvl="6">
      <w:start w:val="1"/>
      <w:numFmt w:val="decimal"/>
      <w:lvlText w:val="%7."/>
      <w:lvlJc w:val="left"/>
      <w:pPr>
        <w:ind w:left="6268" w:hanging="360"/>
      </w:pPr>
      <w:rPr>
        <w:vertAlign w:val="baseline"/>
      </w:rPr>
    </w:lvl>
    <w:lvl w:ilvl="7">
      <w:start w:val="1"/>
      <w:numFmt w:val="lowerLetter"/>
      <w:lvlText w:val="%8."/>
      <w:lvlJc w:val="left"/>
      <w:pPr>
        <w:ind w:left="6988" w:hanging="360"/>
      </w:pPr>
      <w:rPr>
        <w:vertAlign w:val="baseline"/>
      </w:rPr>
    </w:lvl>
    <w:lvl w:ilvl="8">
      <w:start w:val="1"/>
      <w:numFmt w:val="lowerRoman"/>
      <w:lvlText w:val="%9."/>
      <w:lvlJc w:val="right"/>
      <w:pPr>
        <w:ind w:left="7708" w:hanging="180"/>
      </w:pPr>
      <w:rPr>
        <w:vertAlign w:val="baseline"/>
      </w:rPr>
    </w:lvl>
  </w:abstractNum>
  <w:abstractNum w:abstractNumId="2">
    <w:nsid w:val="0BE340C6"/>
    <w:multiLevelType w:val="multilevel"/>
    <w:tmpl w:val="79CE5D02"/>
    <w:lvl w:ilvl="0">
      <w:start w:val="1"/>
      <w:numFmt w:val="decimal"/>
      <w:lvlText w:val=""/>
      <w:lvlJc w:val="left"/>
      <w:pPr>
        <w:ind w:left="0" w:firstLine="0"/>
      </w:pPr>
      <w:rPr>
        <w:b/>
        <w:i w:val="0"/>
        <w:sz w:val="22"/>
        <w:szCs w:val="22"/>
      </w:rPr>
    </w:lvl>
    <w:lvl w:ilvl="1">
      <w:start w:val="13"/>
      <w:numFmt w:val="upperRoman"/>
      <w:lvlText w:val="čl.%2."/>
      <w:lvlJc w:val="left"/>
      <w:pPr>
        <w:ind w:left="284" w:firstLine="0"/>
      </w:pPr>
      <w:rPr>
        <w:rFonts w:ascii="Arial" w:eastAsia="Arial" w:hAnsi="Arial" w:cs="Arial"/>
        <w:b/>
        <w:i w:val="0"/>
        <w:sz w:val="24"/>
        <w:szCs w:val="24"/>
      </w:rPr>
    </w:lvl>
    <w:lvl w:ilvl="2">
      <w:start w:val="3"/>
      <w:numFmt w:val="decimal"/>
      <w:lvlText w:val="%3."/>
      <w:lvlJc w:val="left"/>
      <w:pPr>
        <w:ind w:left="284" w:hanging="284"/>
      </w:pPr>
      <w:rPr>
        <w:rFonts w:ascii="Times New Roman" w:eastAsia="Times New Roman" w:hAnsi="Times New Roman" w:cs="Times New Roman"/>
        <w:b/>
        <w:i w:val="0"/>
        <w:color w:val="00000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E61FB0"/>
    <w:multiLevelType w:val="multilevel"/>
    <w:tmpl w:val="AE12894A"/>
    <w:lvl w:ilvl="0">
      <w:start w:val="1"/>
      <w:numFmt w:val="lowerLetter"/>
      <w:lvlText w:val="%1)"/>
      <w:lvlJc w:val="left"/>
      <w:pPr>
        <w:ind w:left="786" w:hanging="360"/>
      </w:pPr>
      <w:rPr>
        <w:b w:val="0"/>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1C4114D8"/>
    <w:multiLevelType w:val="multilevel"/>
    <w:tmpl w:val="B3265A88"/>
    <w:lvl w:ilvl="0">
      <w:start w:val="1"/>
      <w:numFmt w:val="lowerLetter"/>
      <w:lvlText w:val="%1)"/>
      <w:lvlJc w:val="left"/>
      <w:pPr>
        <w:ind w:left="417" w:hanging="397"/>
      </w:pPr>
      <w:rPr>
        <w:rFonts w:ascii="Times New Roman" w:eastAsia="Times New Roman" w:hAnsi="Times New Roman"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394C66"/>
    <w:multiLevelType w:val="multilevel"/>
    <w:tmpl w:val="315847FA"/>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6">
    <w:nsid w:val="25921E98"/>
    <w:multiLevelType w:val="multilevel"/>
    <w:tmpl w:val="C77EC6D2"/>
    <w:lvl w:ilvl="0">
      <w:start w:val="1"/>
      <w:numFmt w:val="bullet"/>
      <w:lvlText w:val="-"/>
      <w:lvlJc w:val="left"/>
      <w:pPr>
        <w:ind w:left="1083" w:hanging="360"/>
      </w:pPr>
      <w:rPr>
        <w:rFonts w:ascii="Times New Roman" w:eastAsia="Times New Roman" w:hAnsi="Times New Roman" w:cs="Times New Roman"/>
        <w:b/>
        <w:i w:val="0"/>
        <w:color w:val="000000"/>
        <w:sz w:val="24"/>
        <w:szCs w:val="24"/>
      </w:rPr>
    </w:lvl>
    <w:lvl w:ilvl="1">
      <w:start w:val="1"/>
      <w:numFmt w:val="bullet"/>
      <w:lvlText w:val="o"/>
      <w:lvlJc w:val="left"/>
      <w:pPr>
        <w:ind w:left="1803" w:hanging="360"/>
      </w:pPr>
      <w:rPr>
        <w:rFonts w:ascii="Courier New" w:eastAsia="Courier New" w:hAnsi="Courier New" w:cs="Courier New"/>
      </w:rPr>
    </w:lvl>
    <w:lvl w:ilvl="2">
      <w:start w:val="1"/>
      <w:numFmt w:val="bullet"/>
      <w:lvlText w:val="▪"/>
      <w:lvlJc w:val="left"/>
      <w:pPr>
        <w:ind w:left="2523" w:hanging="360"/>
      </w:pPr>
      <w:rPr>
        <w:rFonts w:ascii="Noto Sans Symbols" w:eastAsia="Noto Sans Symbols" w:hAnsi="Noto Sans Symbols" w:cs="Noto Sans Symbols"/>
      </w:rPr>
    </w:lvl>
    <w:lvl w:ilvl="3">
      <w:start w:val="1"/>
      <w:numFmt w:val="bullet"/>
      <w:lvlText w:val="●"/>
      <w:lvlJc w:val="left"/>
      <w:pPr>
        <w:ind w:left="3243" w:hanging="360"/>
      </w:pPr>
      <w:rPr>
        <w:rFonts w:ascii="Noto Sans Symbols" w:eastAsia="Noto Sans Symbols" w:hAnsi="Noto Sans Symbols" w:cs="Noto Sans Symbols"/>
      </w:rPr>
    </w:lvl>
    <w:lvl w:ilvl="4">
      <w:start w:val="1"/>
      <w:numFmt w:val="bullet"/>
      <w:lvlText w:val="o"/>
      <w:lvlJc w:val="left"/>
      <w:pPr>
        <w:ind w:left="3963" w:hanging="360"/>
      </w:pPr>
      <w:rPr>
        <w:rFonts w:ascii="Courier New" w:eastAsia="Courier New" w:hAnsi="Courier New" w:cs="Courier New"/>
      </w:rPr>
    </w:lvl>
    <w:lvl w:ilvl="5">
      <w:start w:val="1"/>
      <w:numFmt w:val="bullet"/>
      <w:lvlText w:val="▪"/>
      <w:lvlJc w:val="left"/>
      <w:pPr>
        <w:ind w:left="4683" w:hanging="360"/>
      </w:pPr>
      <w:rPr>
        <w:rFonts w:ascii="Noto Sans Symbols" w:eastAsia="Noto Sans Symbols" w:hAnsi="Noto Sans Symbols" w:cs="Noto Sans Symbols"/>
      </w:rPr>
    </w:lvl>
    <w:lvl w:ilvl="6">
      <w:start w:val="1"/>
      <w:numFmt w:val="bullet"/>
      <w:lvlText w:val="●"/>
      <w:lvlJc w:val="left"/>
      <w:pPr>
        <w:ind w:left="5403" w:hanging="360"/>
      </w:pPr>
      <w:rPr>
        <w:rFonts w:ascii="Noto Sans Symbols" w:eastAsia="Noto Sans Symbols" w:hAnsi="Noto Sans Symbols" w:cs="Noto Sans Symbols"/>
      </w:rPr>
    </w:lvl>
    <w:lvl w:ilvl="7">
      <w:start w:val="1"/>
      <w:numFmt w:val="bullet"/>
      <w:lvlText w:val="o"/>
      <w:lvlJc w:val="left"/>
      <w:pPr>
        <w:ind w:left="6123" w:hanging="360"/>
      </w:pPr>
      <w:rPr>
        <w:rFonts w:ascii="Courier New" w:eastAsia="Courier New" w:hAnsi="Courier New" w:cs="Courier New"/>
      </w:rPr>
    </w:lvl>
    <w:lvl w:ilvl="8">
      <w:start w:val="1"/>
      <w:numFmt w:val="bullet"/>
      <w:lvlText w:val="▪"/>
      <w:lvlJc w:val="left"/>
      <w:pPr>
        <w:ind w:left="6843" w:hanging="360"/>
      </w:pPr>
      <w:rPr>
        <w:rFonts w:ascii="Noto Sans Symbols" w:eastAsia="Noto Sans Symbols" w:hAnsi="Noto Sans Symbols" w:cs="Noto Sans Symbols"/>
      </w:rPr>
    </w:lvl>
  </w:abstractNum>
  <w:abstractNum w:abstractNumId="7">
    <w:nsid w:val="262A4771"/>
    <w:multiLevelType w:val="multilevel"/>
    <w:tmpl w:val="1C2643D0"/>
    <w:lvl w:ilvl="0">
      <w:start w:val="2"/>
      <w:numFmt w:val="decimal"/>
      <w:lvlText w:val="2.%1"/>
      <w:lvlJc w:val="left"/>
      <w:pPr>
        <w:ind w:left="720" w:hanging="360"/>
      </w:pPr>
      <w:rPr>
        <w:rFonts w:ascii="Times New Roman" w:eastAsia="Times New Roman" w:hAnsi="Times New Roman" w:cs="Times New Roman"/>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3872BD"/>
    <w:multiLevelType w:val="multilevel"/>
    <w:tmpl w:val="3510F682"/>
    <w:lvl w:ilvl="0">
      <w:start w:val="1"/>
      <w:numFmt w:val="lowerLetter"/>
      <w:lvlText w:val="%1)"/>
      <w:lvlJc w:val="left"/>
      <w:pPr>
        <w:ind w:left="774" w:hanging="359"/>
      </w:pPr>
      <w:rPr>
        <w:color w:val="000000"/>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9">
    <w:nsid w:val="2CD35946"/>
    <w:multiLevelType w:val="multilevel"/>
    <w:tmpl w:val="4E849542"/>
    <w:lvl w:ilvl="0">
      <w:start w:val="1"/>
      <w:numFmt w:val="decimal"/>
      <w:lvlText w:val=""/>
      <w:lvlJc w:val="left"/>
      <w:pPr>
        <w:ind w:left="0" w:firstLine="0"/>
      </w:pPr>
      <w:rPr>
        <w:b/>
        <w:i w:val="0"/>
        <w:sz w:val="22"/>
        <w:szCs w:val="22"/>
      </w:rPr>
    </w:lvl>
    <w:lvl w:ilvl="1">
      <w:start w:val="1"/>
      <w:numFmt w:val="upperRoman"/>
      <w:lvlText w:val="čl.%2."/>
      <w:lvlJc w:val="left"/>
      <w:pPr>
        <w:ind w:left="284" w:firstLine="0"/>
      </w:pPr>
      <w:rPr>
        <w:rFonts w:ascii="Arial" w:eastAsia="Arial" w:hAnsi="Arial" w:cs="Arial"/>
        <w:b/>
        <w:i w:val="0"/>
        <w:sz w:val="24"/>
        <w:szCs w:val="24"/>
      </w:rPr>
    </w:lvl>
    <w:lvl w:ilvl="2">
      <w:start w:val="1"/>
      <w:numFmt w:val="decimal"/>
      <w:lvlText w:val="%3."/>
      <w:lvlJc w:val="left"/>
      <w:pPr>
        <w:ind w:left="284" w:hanging="284"/>
      </w:pPr>
      <w:rPr>
        <w:rFonts w:ascii="Times New Roman" w:eastAsia="Times New Roman" w:hAnsi="Times New Roman" w:cs="Times New Roman"/>
        <w:b/>
        <w:i w:val="0"/>
        <w:color w:val="00000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1E60F5F"/>
    <w:multiLevelType w:val="multilevel"/>
    <w:tmpl w:val="D270A012"/>
    <w:lvl w:ilvl="0">
      <w:start w:val="1"/>
      <w:numFmt w:val="decimal"/>
      <w:lvlText w:val="%1."/>
      <w:lvlJc w:val="left"/>
      <w:pPr>
        <w:ind w:left="0" w:firstLine="0"/>
      </w:pPr>
      <w:rPr>
        <w:b/>
        <w:i w:val="0"/>
        <w:sz w:val="22"/>
        <w:szCs w:val="22"/>
      </w:rPr>
    </w:lvl>
    <w:lvl w:ilvl="1">
      <w:start w:val="3"/>
      <w:numFmt w:val="upperRoman"/>
      <w:lvlText w:val="čl.%2."/>
      <w:lvlJc w:val="left"/>
      <w:pPr>
        <w:ind w:left="284" w:firstLine="0"/>
      </w:pPr>
      <w:rPr>
        <w:rFonts w:ascii="Arial" w:eastAsia="Arial" w:hAnsi="Arial" w:cs="Arial"/>
        <w:b/>
        <w:i w:val="0"/>
        <w:sz w:val="24"/>
        <w:szCs w:val="24"/>
      </w:rPr>
    </w:lvl>
    <w:lvl w:ilvl="2">
      <w:start w:val="1"/>
      <w:numFmt w:val="decimal"/>
      <w:lvlText w:val="%3."/>
      <w:lvlJc w:val="left"/>
      <w:pPr>
        <w:ind w:left="284" w:hanging="284"/>
      </w:pPr>
      <w:rPr>
        <w:rFonts w:ascii="Times New Roman" w:eastAsia="Times New Roman" w:hAnsi="Times New Roman" w:cs="Times New Roman"/>
        <w:b/>
        <w:i w:val="0"/>
        <w:color w:val="00000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9053770"/>
    <w:multiLevelType w:val="multilevel"/>
    <w:tmpl w:val="75F6C382"/>
    <w:lvl w:ilvl="0">
      <w:start w:val="1"/>
      <w:numFmt w:val="decimal"/>
      <w:lvlText w:val="%1."/>
      <w:lvlJc w:val="left"/>
      <w:pPr>
        <w:ind w:left="0" w:firstLine="0"/>
      </w:pPr>
      <w:rPr>
        <w:rFonts w:hint="default"/>
        <w:b/>
        <w:i w:val="0"/>
        <w:sz w:val="22"/>
        <w:szCs w:val="22"/>
      </w:rPr>
    </w:lvl>
    <w:lvl w:ilvl="1">
      <w:start w:val="3"/>
      <w:numFmt w:val="upperRoman"/>
      <w:lvlText w:val="čl.%2."/>
      <w:lvlJc w:val="left"/>
      <w:pPr>
        <w:ind w:left="284" w:firstLine="0"/>
      </w:pPr>
      <w:rPr>
        <w:rFonts w:ascii="Arial" w:eastAsia="Arial" w:hAnsi="Arial" w:cs="Arial"/>
        <w:b/>
        <w:i w:val="0"/>
        <w:sz w:val="24"/>
        <w:szCs w:val="24"/>
      </w:rPr>
    </w:lvl>
    <w:lvl w:ilvl="2">
      <w:start w:val="1"/>
      <w:numFmt w:val="decimal"/>
      <w:lvlText w:val="%3."/>
      <w:lvlJc w:val="left"/>
      <w:pPr>
        <w:ind w:left="284" w:hanging="284"/>
      </w:pPr>
      <w:rPr>
        <w:rFonts w:ascii="Times New Roman" w:eastAsia="Times New Roman" w:hAnsi="Times New Roman" w:cs="Times New Roman"/>
        <w:b/>
        <w:i w:val="0"/>
        <w:color w:val="00000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5923380"/>
    <w:multiLevelType w:val="multilevel"/>
    <w:tmpl w:val="08027B02"/>
    <w:lvl w:ilvl="0">
      <w:start w:val="1"/>
      <w:numFmt w:val="decimal"/>
      <w:lvlText w:val="%1."/>
      <w:lvlJc w:val="left"/>
      <w:pPr>
        <w:ind w:left="851" w:hanging="284"/>
      </w:pPr>
      <w:rPr>
        <w:b/>
        <w:i w:val="0"/>
        <w:color w:val="0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46806D45"/>
    <w:multiLevelType w:val="multilevel"/>
    <w:tmpl w:val="7C5069A8"/>
    <w:lvl w:ilvl="0">
      <w:start w:val="2"/>
      <w:numFmt w:val="lowerLetter"/>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9B14735"/>
    <w:multiLevelType w:val="multilevel"/>
    <w:tmpl w:val="FC2A9EDA"/>
    <w:lvl w:ilvl="0">
      <w:start w:val="1"/>
      <w:numFmt w:val="decimal"/>
      <w:lvlText w:val=""/>
      <w:lvlJc w:val="left"/>
      <w:pPr>
        <w:ind w:left="0" w:firstLine="0"/>
      </w:pPr>
      <w:rPr>
        <w:b/>
        <w:i w:val="0"/>
        <w:sz w:val="22"/>
        <w:szCs w:val="22"/>
      </w:rPr>
    </w:lvl>
    <w:lvl w:ilvl="1">
      <w:start w:val="5"/>
      <w:numFmt w:val="upperRoman"/>
      <w:lvlText w:val="čl.%2."/>
      <w:lvlJc w:val="left"/>
      <w:pPr>
        <w:ind w:left="284" w:firstLine="0"/>
      </w:pPr>
      <w:rPr>
        <w:rFonts w:ascii="Arial" w:eastAsia="Arial" w:hAnsi="Arial" w:cs="Arial"/>
        <w:b/>
        <w:i w:val="0"/>
        <w:sz w:val="24"/>
        <w:szCs w:val="24"/>
      </w:rPr>
    </w:lvl>
    <w:lvl w:ilvl="2">
      <w:start w:val="1"/>
      <w:numFmt w:val="decimal"/>
      <w:lvlText w:val="%3."/>
      <w:lvlJc w:val="left"/>
      <w:pPr>
        <w:ind w:left="284" w:hanging="284"/>
      </w:pPr>
      <w:rPr>
        <w:rFonts w:ascii="Times New Roman" w:eastAsia="Times New Roman" w:hAnsi="Times New Roman" w:cs="Times New Roman"/>
        <w:b/>
        <w:i w:val="0"/>
        <w:color w:val="00000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04A6181"/>
    <w:multiLevelType w:val="multilevel"/>
    <w:tmpl w:val="C1069334"/>
    <w:lvl w:ilvl="0">
      <w:start w:val="1"/>
      <w:numFmt w:val="lowerLetter"/>
      <w:lvlText w:val="%1)"/>
      <w:lvlJc w:val="left"/>
      <w:pPr>
        <w:ind w:left="822" w:hanging="396"/>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50562803"/>
    <w:multiLevelType w:val="multilevel"/>
    <w:tmpl w:val="64DEFF98"/>
    <w:lvl w:ilvl="0">
      <w:start w:val="1"/>
      <w:numFmt w:val="decimal"/>
      <w:lvlText w:val=""/>
      <w:lvlJc w:val="left"/>
      <w:pPr>
        <w:ind w:left="0" w:firstLine="0"/>
      </w:pPr>
      <w:rPr>
        <w:b/>
        <w:i w:val="0"/>
        <w:sz w:val="22"/>
        <w:szCs w:val="22"/>
      </w:rPr>
    </w:lvl>
    <w:lvl w:ilvl="1">
      <w:start w:val="2"/>
      <w:numFmt w:val="upperRoman"/>
      <w:lvlText w:val="čl.%2."/>
      <w:lvlJc w:val="left"/>
      <w:pPr>
        <w:ind w:left="284" w:firstLine="0"/>
      </w:pPr>
      <w:rPr>
        <w:rFonts w:ascii="Arial" w:eastAsia="Arial" w:hAnsi="Arial" w:cs="Arial"/>
        <w:b/>
        <w:i w:val="0"/>
        <w:sz w:val="24"/>
        <w:szCs w:val="24"/>
      </w:rPr>
    </w:lvl>
    <w:lvl w:ilvl="2">
      <w:start w:val="1"/>
      <w:numFmt w:val="decimal"/>
      <w:lvlText w:val="%3."/>
      <w:lvlJc w:val="left"/>
      <w:pPr>
        <w:ind w:left="284" w:hanging="284"/>
      </w:pPr>
      <w:rPr>
        <w:rFonts w:ascii="Times New Roman" w:eastAsia="Times New Roman" w:hAnsi="Times New Roman" w:cs="Times New Roman"/>
        <w:b/>
        <w:i w:val="0"/>
        <w:color w:val="00000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569570F"/>
    <w:multiLevelType w:val="multilevel"/>
    <w:tmpl w:val="49B4E5D8"/>
    <w:lvl w:ilvl="0">
      <w:start w:val="2"/>
      <w:numFmt w:val="decimal"/>
      <w:lvlText w:val="%1.1"/>
      <w:lvlJc w:val="left"/>
      <w:pPr>
        <w:ind w:left="720" w:hanging="360"/>
      </w:pPr>
      <w:rPr>
        <w:rFonts w:ascii="Times New Roman" w:eastAsia="Times New Roman" w:hAnsi="Times New Roman" w:cs="Times New Roman"/>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8487E1E"/>
    <w:multiLevelType w:val="multilevel"/>
    <w:tmpl w:val="351CFCEE"/>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9">
    <w:nsid w:val="5AD141FF"/>
    <w:multiLevelType w:val="multilevel"/>
    <w:tmpl w:val="5B22937E"/>
    <w:lvl w:ilvl="0">
      <w:start w:val="1"/>
      <w:numFmt w:val="lowerLetter"/>
      <w:lvlText w:val="%1)"/>
      <w:lvlJc w:val="left"/>
      <w:pPr>
        <w:ind w:left="1083" w:hanging="360"/>
      </w:pPr>
      <w:rPr>
        <w:b w:val="0"/>
        <w:i w:val="0"/>
        <w:color w:val="000000"/>
        <w:sz w:val="22"/>
        <w:szCs w:val="22"/>
      </w:rPr>
    </w:lvl>
    <w:lvl w:ilvl="1">
      <w:start w:val="1"/>
      <w:numFmt w:val="bullet"/>
      <w:lvlText w:val="o"/>
      <w:lvlJc w:val="left"/>
      <w:pPr>
        <w:ind w:left="1803" w:hanging="360"/>
      </w:pPr>
      <w:rPr>
        <w:rFonts w:ascii="Courier New" w:eastAsia="Courier New" w:hAnsi="Courier New" w:cs="Courier New"/>
      </w:rPr>
    </w:lvl>
    <w:lvl w:ilvl="2">
      <w:start w:val="1"/>
      <w:numFmt w:val="bullet"/>
      <w:lvlText w:val="▪"/>
      <w:lvlJc w:val="left"/>
      <w:pPr>
        <w:ind w:left="2523" w:hanging="360"/>
      </w:pPr>
      <w:rPr>
        <w:rFonts w:ascii="Noto Sans Symbols" w:eastAsia="Noto Sans Symbols" w:hAnsi="Noto Sans Symbols" w:cs="Noto Sans Symbols"/>
      </w:rPr>
    </w:lvl>
    <w:lvl w:ilvl="3">
      <w:start w:val="1"/>
      <w:numFmt w:val="bullet"/>
      <w:lvlText w:val="●"/>
      <w:lvlJc w:val="left"/>
      <w:pPr>
        <w:ind w:left="3243" w:hanging="360"/>
      </w:pPr>
      <w:rPr>
        <w:rFonts w:ascii="Noto Sans Symbols" w:eastAsia="Noto Sans Symbols" w:hAnsi="Noto Sans Symbols" w:cs="Noto Sans Symbols"/>
      </w:rPr>
    </w:lvl>
    <w:lvl w:ilvl="4">
      <w:start w:val="1"/>
      <w:numFmt w:val="bullet"/>
      <w:lvlText w:val="o"/>
      <w:lvlJc w:val="left"/>
      <w:pPr>
        <w:ind w:left="3963" w:hanging="360"/>
      </w:pPr>
      <w:rPr>
        <w:rFonts w:ascii="Courier New" w:eastAsia="Courier New" w:hAnsi="Courier New" w:cs="Courier New"/>
      </w:rPr>
    </w:lvl>
    <w:lvl w:ilvl="5">
      <w:start w:val="1"/>
      <w:numFmt w:val="bullet"/>
      <w:lvlText w:val="▪"/>
      <w:lvlJc w:val="left"/>
      <w:pPr>
        <w:ind w:left="4683" w:hanging="360"/>
      </w:pPr>
      <w:rPr>
        <w:rFonts w:ascii="Noto Sans Symbols" w:eastAsia="Noto Sans Symbols" w:hAnsi="Noto Sans Symbols" w:cs="Noto Sans Symbols"/>
      </w:rPr>
    </w:lvl>
    <w:lvl w:ilvl="6">
      <w:start w:val="1"/>
      <w:numFmt w:val="bullet"/>
      <w:lvlText w:val="●"/>
      <w:lvlJc w:val="left"/>
      <w:pPr>
        <w:ind w:left="5403" w:hanging="360"/>
      </w:pPr>
      <w:rPr>
        <w:rFonts w:ascii="Noto Sans Symbols" w:eastAsia="Noto Sans Symbols" w:hAnsi="Noto Sans Symbols" w:cs="Noto Sans Symbols"/>
      </w:rPr>
    </w:lvl>
    <w:lvl w:ilvl="7">
      <w:start w:val="1"/>
      <w:numFmt w:val="bullet"/>
      <w:lvlText w:val="o"/>
      <w:lvlJc w:val="left"/>
      <w:pPr>
        <w:ind w:left="6123" w:hanging="360"/>
      </w:pPr>
      <w:rPr>
        <w:rFonts w:ascii="Courier New" w:eastAsia="Courier New" w:hAnsi="Courier New" w:cs="Courier New"/>
      </w:rPr>
    </w:lvl>
    <w:lvl w:ilvl="8">
      <w:start w:val="1"/>
      <w:numFmt w:val="bullet"/>
      <w:lvlText w:val="▪"/>
      <w:lvlJc w:val="left"/>
      <w:pPr>
        <w:ind w:left="6843" w:hanging="360"/>
      </w:pPr>
      <w:rPr>
        <w:rFonts w:ascii="Noto Sans Symbols" w:eastAsia="Noto Sans Symbols" w:hAnsi="Noto Sans Symbols" w:cs="Noto Sans Symbols"/>
      </w:rPr>
    </w:lvl>
  </w:abstractNum>
  <w:abstractNum w:abstractNumId="20">
    <w:nsid w:val="61874665"/>
    <w:multiLevelType w:val="multilevel"/>
    <w:tmpl w:val="8D0A649C"/>
    <w:lvl w:ilvl="0">
      <w:start w:val="1"/>
      <w:numFmt w:val="decimal"/>
      <w:lvlText w:val=""/>
      <w:lvlJc w:val="left"/>
      <w:pPr>
        <w:ind w:left="0" w:firstLine="0"/>
      </w:pPr>
      <w:rPr>
        <w:b/>
        <w:i w:val="0"/>
        <w:sz w:val="22"/>
        <w:szCs w:val="22"/>
      </w:rPr>
    </w:lvl>
    <w:lvl w:ilvl="1">
      <w:start w:val="2"/>
      <w:numFmt w:val="upperRoman"/>
      <w:lvlText w:val="čl.%2."/>
      <w:lvlJc w:val="left"/>
      <w:pPr>
        <w:ind w:left="284" w:firstLine="0"/>
      </w:pPr>
      <w:rPr>
        <w:rFonts w:ascii="Arial" w:eastAsia="Arial" w:hAnsi="Arial" w:cs="Arial"/>
        <w:b/>
        <w:i w:val="0"/>
        <w:sz w:val="24"/>
        <w:szCs w:val="24"/>
      </w:rPr>
    </w:lvl>
    <w:lvl w:ilvl="2">
      <w:start w:val="4"/>
      <w:numFmt w:val="decimal"/>
      <w:lvlText w:val="%3."/>
      <w:lvlJc w:val="left"/>
      <w:pPr>
        <w:ind w:left="284" w:hanging="284"/>
      </w:pPr>
      <w:rPr>
        <w:rFonts w:ascii="Times New Roman" w:eastAsia="Times New Roman" w:hAnsi="Times New Roman" w:cs="Times New Roman"/>
        <w:b/>
        <w:i w:val="0"/>
        <w:color w:val="00000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8706E5B"/>
    <w:multiLevelType w:val="multilevel"/>
    <w:tmpl w:val="C272489E"/>
    <w:lvl w:ilvl="0">
      <w:start w:val="1"/>
      <w:numFmt w:val="decimal"/>
      <w:lvlText w:val=""/>
      <w:lvlJc w:val="left"/>
      <w:pPr>
        <w:ind w:left="0" w:firstLine="0"/>
      </w:pPr>
      <w:rPr>
        <w:b/>
        <w:i w:val="0"/>
        <w:sz w:val="22"/>
        <w:szCs w:val="22"/>
      </w:rPr>
    </w:lvl>
    <w:lvl w:ilvl="1">
      <w:start w:val="10"/>
      <w:numFmt w:val="upperRoman"/>
      <w:lvlText w:val="čl.%2."/>
      <w:lvlJc w:val="left"/>
      <w:pPr>
        <w:ind w:left="284" w:firstLine="0"/>
      </w:pPr>
      <w:rPr>
        <w:rFonts w:ascii="Arial" w:eastAsia="Arial" w:hAnsi="Arial" w:cs="Arial"/>
        <w:b/>
        <w:i w:val="0"/>
        <w:sz w:val="24"/>
        <w:szCs w:val="24"/>
      </w:rPr>
    </w:lvl>
    <w:lvl w:ilvl="2">
      <w:start w:val="3"/>
      <w:numFmt w:val="decimal"/>
      <w:lvlText w:val="%3."/>
      <w:lvlJc w:val="left"/>
      <w:pPr>
        <w:ind w:left="284" w:hanging="284"/>
      </w:pPr>
      <w:rPr>
        <w:rFonts w:ascii="Times New Roman" w:eastAsia="Times New Roman" w:hAnsi="Times New Roman" w:cs="Times New Roman"/>
        <w:b/>
        <w:i w:val="0"/>
        <w:color w:val="00000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A614FE8"/>
    <w:multiLevelType w:val="multilevel"/>
    <w:tmpl w:val="591CE7C4"/>
    <w:lvl w:ilvl="0">
      <w:start w:val="1"/>
      <w:numFmt w:val="decimal"/>
      <w:lvlText w:val=""/>
      <w:lvlJc w:val="left"/>
      <w:pPr>
        <w:ind w:left="0" w:firstLine="0"/>
      </w:pPr>
      <w:rPr>
        <w:b/>
        <w:i w:val="0"/>
        <w:sz w:val="22"/>
        <w:szCs w:val="22"/>
      </w:rPr>
    </w:lvl>
    <w:lvl w:ilvl="1">
      <w:start w:val="1"/>
      <w:numFmt w:val="upperRoman"/>
      <w:lvlText w:val="čl.%2."/>
      <w:lvlJc w:val="left"/>
      <w:pPr>
        <w:ind w:left="284" w:firstLine="0"/>
      </w:pPr>
      <w:rPr>
        <w:rFonts w:ascii="Arial" w:eastAsia="Arial" w:hAnsi="Arial" w:cs="Arial"/>
        <w:b/>
        <w:i w:val="0"/>
        <w:sz w:val="24"/>
        <w:szCs w:val="24"/>
      </w:rPr>
    </w:lvl>
    <w:lvl w:ilvl="2">
      <w:start w:val="3"/>
      <w:numFmt w:val="decimal"/>
      <w:lvlText w:val="%3."/>
      <w:lvlJc w:val="left"/>
      <w:pPr>
        <w:ind w:left="284" w:hanging="284"/>
      </w:pPr>
      <w:rPr>
        <w:rFonts w:ascii="Times New Roman" w:eastAsia="Times New Roman" w:hAnsi="Times New Roman" w:cs="Times New Roman"/>
        <w:b/>
        <w:i w:val="0"/>
        <w:color w:val="00000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AA32B25"/>
    <w:multiLevelType w:val="multilevel"/>
    <w:tmpl w:val="E988955E"/>
    <w:lvl w:ilvl="0">
      <w:start w:val="1"/>
      <w:numFmt w:val="decimal"/>
      <w:lvlText w:val=""/>
      <w:lvlJc w:val="left"/>
      <w:pPr>
        <w:ind w:left="0" w:firstLine="0"/>
      </w:pPr>
      <w:rPr>
        <w:b/>
        <w:i w:val="0"/>
        <w:sz w:val="22"/>
        <w:szCs w:val="22"/>
      </w:rPr>
    </w:lvl>
    <w:lvl w:ilvl="1">
      <w:start w:val="10"/>
      <w:numFmt w:val="upperRoman"/>
      <w:lvlText w:val="čl.%2."/>
      <w:lvlJc w:val="left"/>
      <w:pPr>
        <w:ind w:left="284" w:firstLine="0"/>
      </w:pPr>
      <w:rPr>
        <w:rFonts w:ascii="Arial" w:eastAsia="Arial" w:hAnsi="Arial" w:cs="Arial"/>
        <w:b/>
        <w:i w:val="0"/>
        <w:sz w:val="24"/>
        <w:szCs w:val="24"/>
      </w:rPr>
    </w:lvl>
    <w:lvl w:ilvl="2">
      <w:start w:val="1"/>
      <w:numFmt w:val="decimal"/>
      <w:lvlText w:val="%3."/>
      <w:lvlJc w:val="left"/>
      <w:pPr>
        <w:ind w:left="284" w:hanging="284"/>
      </w:pPr>
      <w:rPr>
        <w:rFonts w:ascii="Times New Roman" w:eastAsia="Times New Roman" w:hAnsi="Times New Roman" w:cs="Times New Roman"/>
        <w:b/>
        <w:i w:val="0"/>
        <w:color w:val="00000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AF6354A"/>
    <w:multiLevelType w:val="multilevel"/>
    <w:tmpl w:val="37AC0E68"/>
    <w:lvl w:ilvl="0">
      <w:start w:val="1"/>
      <w:numFmt w:val="lowerLetter"/>
      <w:lvlText w:val="%1)"/>
      <w:lvlJc w:val="left"/>
      <w:pPr>
        <w:ind w:left="786" w:hanging="360"/>
      </w:pPr>
      <w:rPr>
        <w:rFonts w:ascii="Times New Roman" w:eastAsia="Times New Roman" w:hAnsi="Times New Roman" w:cs="Times New Roman"/>
        <w:sz w:val="22"/>
        <w:szCs w:val="22"/>
      </w:rPr>
    </w:lvl>
    <w:lvl w:ilvl="1">
      <w:start w:val="1"/>
      <w:numFmt w:val="lowerLetter"/>
      <w:lvlText w:val="%2."/>
      <w:lvlJc w:val="left"/>
      <w:pPr>
        <w:ind w:left="1854" w:hanging="360"/>
      </w:pPr>
    </w:lvl>
    <w:lvl w:ilvl="2">
      <w:start w:val="1"/>
      <w:numFmt w:val="lowerRoman"/>
      <w:lvlText w:val="%3."/>
      <w:lvlJc w:val="right"/>
      <w:pPr>
        <w:ind w:left="2574" w:hanging="180"/>
      </w:pPr>
    </w:lvl>
    <w:lvl w:ilvl="3">
      <w:start w:val="1"/>
      <w:numFmt w:val="decimal"/>
      <w:lvlText w:val="%4."/>
      <w:lvlJc w:val="left"/>
      <w:pPr>
        <w:ind w:left="3294" w:hanging="360"/>
      </w:pPr>
    </w:lvl>
    <w:lvl w:ilvl="4">
      <w:start w:val="1"/>
      <w:numFmt w:val="lowerLetter"/>
      <w:lvlText w:val="%5."/>
      <w:lvlJc w:val="left"/>
      <w:pPr>
        <w:ind w:left="4014" w:hanging="360"/>
      </w:pPr>
    </w:lvl>
    <w:lvl w:ilvl="5">
      <w:start w:val="1"/>
      <w:numFmt w:val="lowerRoman"/>
      <w:lvlText w:val="%6."/>
      <w:lvlJc w:val="right"/>
      <w:pPr>
        <w:ind w:left="4734" w:hanging="180"/>
      </w:pPr>
    </w:lvl>
    <w:lvl w:ilvl="6">
      <w:start w:val="1"/>
      <w:numFmt w:val="decimal"/>
      <w:lvlText w:val="%7."/>
      <w:lvlJc w:val="left"/>
      <w:pPr>
        <w:ind w:left="5454" w:hanging="360"/>
      </w:pPr>
    </w:lvl>
    <w:lvl w:ilvl="7">
      <w:start w:val="1"/>
      <w:numFmt w:val="lowerLetter"/>
      <w:lvlText w:val="%8."/>
      <w:lvlJc w:val="left"/>
      <w:pPr>
        <w:ind w:left="6174" w:hanging="360"/>
      </w:pPr>
    </w:lvl>
    <w:lvl w:ilvl="8">
      <w:start w:val="1"/>
      <w:numFmt w:val="lowerRoman"/>
      <w:lvlText w:val="%9."/>
      <w:lvlJc w:val="right"/>
      <w:pPr>
        <w:ind w:left="6894" w:hanging="180"/>
      </w:pPr>
    </w:lvl>
  </w:abstractNum>
  <w:abstractNum w:abstractNumId="25">
    <w:nsid w:val="6C6F1A4A"/>
    <w:multiLevelType w:val="multilevel"/>
    <w:tmpl w:val="9A0E9006"/>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E5A512D"/>
    <w:multiLevelType w:val="multilevel"/>
    <w:tmpl w:val="FB8A8DFC"/>
    <w:lvl w:ilvl="0">
      <w:start w:val="1"/>
      <w:numFmt w:val="lowerLetter"/>
      <w:lvlText w:val="%1)"/>
      <w:lvlJc w:val="left"/>
      <w:pPr>
        <w:ind w:left="1083" w:hanging="360"/>
      </w:pPr>
      <w:rPr>
        <w:b w:val="0"/>
        <w:i w:val="0"/>
        <w:color w:val="000000"/>
        <w:sz w:val="22"/>
        <w:szCs w:val="22"/>
      </w:rPr>
    </w:lvl>
    <w:lvl w:ilvl="1">
      <w:start w:val="1"/>
      <w:numFmt w:val="bullet"/>
      <w:lvlText w:val="o"/>
      <w:lvlJc w:val="left"/>
      <w:pPr>
        <w:ind w:left="1803" w:hanging="360"/>
      </w:pPr>
      <w:rPr>
        <w:rFonts w:ascii="Courier New" w:eastAsia="Courier New" w:hAnsi="Courier New" w:cs="Courier New"/>
      </w:rPr>
    </w:lvl>
    <w:lvl w:ilvl="2">
      <w:start w:val="1"/>
      <w:numFmt w:val="bullet"/>
      <w:lvlText w:val="▪"/>
      <w:lvlJc w:val="left"/>
      <w:pPr>
        <w:ind w:left="2523" w:hanging="360"/>
      </w:pPr>
      <w:rPr>
        <w:rFonts w:ascii="Noto Sans Symbols" w:eastAsia="Noto Sans Symbols" w:hAnsi="Noto Sans Symbols" w:cs="Noto Sans Symbols"/>
      </w:rPr>
    </w:lvl>
    <w:lvl w:ilvl="3">
      <w:start w:val="1"/>
      <w:numFmt w:val="bullet"/>
      <w:lvlText w:val="●"/>
      <w:lvlJc w:val="left"/>
      <w:pPr>
        <w:ind w:left="3243" w:hanging="360"/>
      </w:pPr>
      <w:rPr>
        <w:rFonts w:ascii="Noto Sans Symbols" w:eastAsia="Noto Sans Symbols" w:hAnsi="Noto Sans Symbols" w:cs="Noto Sans Symbols"/>
      </w:rPr>
    </w:lvl>
    <w:lvl w:ilvl="4">
      <w:start w:val="1"/>
      <w:numFmt w:val="bullet"/>
      <w:lvlText w:val="o"/>
      <w:lvlJc w:val="left"/>
      <w:pPr>
        <w:ind w:left="3963" w:hanging="360"/>
      </w:pPr>
      <w:rPr>
        <w:rFonts w:ascii="Courier New" w:eastAsia="Courier New" w:hAnsi="Courier New" w:cs="Courier New"/>
      </w:rPr>
    </w:lvl>
    <w:lvl w:ilvl="5">
      <w:start w:val="1"/>
      <w:numFmt w:val="bullet"/>
      <w:lvlText w:val="▪"/>
      <w:lvlJc w:val="left"/>
      <w:pPr>
        <w:ind w:left="4683" w:hanging="360"/>
      </w:pPr>
      <w:rPr>
        <w:rFonts w:ascii="Noto Sans Symbols" w:eastAsia="Noto Sans Symbols" w:hAnsi="Noto Sans Symbols" w:cs="Noto Sans Symbols"/>
      </w:rPr>
    </w:lvl>
    <w:lvl w:ilvl="6">
      <w:start w:val="1"/>
      <w:numFmt w:val="bullet"/>
      <w:lvlText w:val="●"/>
      <w:lvlJc w:val="left"/>
      <w:pPr>
        <w:ind w:left="5403" w:hanging="360"/>
      </w:pPr>
      <w:rPr>
        <w:rFonts w:ascii="Noto Sans Symbols" w:eastAsia="Noto Sans Symbols" w:hAnsi="Noto Sans Symbols" w:cs="Noto Sans Symbols"/>
      </w:rPr>
    </w:lvl>
    <w:lvl w:ilvl="7">
      <w:start w:val="1"/>
      <w:numFmt w:val="bullet"/>
      <w:lvlText w:val="o"/>
      <w:lvlJc w:val="left"/>
      <w:pPr>
        <w:ind w:left="6123" w:hanging="360"/>
      </w:pPr>
      <w:rPr>
        <w:rFonts w:ascii="Courier New" w:eastAsia="Courier New" w:hAnsi="Courier New" w:cs="Courier New"/>
      </w:rPr>
    </w:lvl>
    <w:lvl w:ilvl="8">
      <w:start w:val="1"/>
      <w:numFmt w:val="bullet"/>
      <w:lvlText w:val="▪"/>
      <w:lvlJc w:val="left"/>
      <w:pPr>
        <w:ind w:left="6843" w:hanging="360"/>
      </w:pPr>
      <w:rPr>
        <w:rFonts w:ascii="Noto Sans Symbols" w:eastAsia="Noto Sans Symbols" w:hAnsi="Noto Sans Symbols" w:cs="Noto Sans Symbols"/>
      </w:rPr>
    </w:lvl>
  </w:abstractNum>
  <w:abstractNum w:abstractNumId="27">
    <w:nsid w:val="717C67EC"/>
    <w:multiLevelType w:val="multilevel"/>
    <w:tmpl w:val="264A5616"/>
    <w:lvl w:ilvl="0">
      <w:start w:val="1"/>
      <w:numFmt w:val="decimal"/>
      <w:lvlText w:val=""/>
      <w:lvlJc w:val="left"/>
      <w:pPr>
        <w:ind w:left="0" w:firstLine="0"/>
      </w:pPr>
      <w:rPr>
        <w:b/>
        <w:i w:val="0"/>
        <w:sz w:val="22"/>
        <w:szCs w:val="22"/>
      </w:rPr>
    </w:lvl>
    <w:lvl w:ilvl="1">
      <w:start w:val="20"/>
      <w:numFmt w:val="upperRoman"/>
      <w:lvlText w:val="čl.%2."/>
      <w:lvlJc w:val="left"/>
      <w:pPr>
        <w:ind w:left="284" w:firstLine="0"/>
      </w:pPr>
      <w:rPr>
        <w:rFonts w:ascii="Arial" w:eastAsia="Arial" w:hAnsi="Arial" w:cs="Arial"/>
        <w:b/>
        <w:i w:val="0"/>
        <w:sz w:val="24"/>
        <w:szCs w:val="24"/>
      </w:rPr>
    </w:lvl>
    <w:lvl w:ilvl="2">
      <w:start w:val="1"/>
      <w:numFmt w:val="decimal"/>
      <w:lvlText w:val="%3."/>
      <w:lvlJc w:val="left"/>
      <w:pPr>
        <w:ind w:left="284" w:hanging="284"/>
      </w:pPr>
      <w:rPr>
        <w:rFonts w:ascii="Times New Roman" w:eastAsia="Times New Roman" w:hAnsi="Times New Roman" w:cs="Times New Roman"/>
        <w:b/>
        <w:i w:val="0"/>
        <w:color w:val="00000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6B53D77"/>
    <w:multiLevelType w:val="multilevel"/>
    <w:tmpl w:val="A31E418C"/>
    <w:lvl w:ilvl="0">
      <w:start w:val="1"/>
      <w:numFmt w:val="decimal"/>
      <w:lvlText w:val="%1."/>
      <w:lvlJc w:val="left"/>
      <w:pPr>
        <w:ind w:left="720" w:hanging="360"/>
      </w:pPr>
      <w:rPr>
        <w:rFonts w:ascii="Times New Roman" w:eastAsia="Times New Roman" w:hAnsi="Times New Roman" w:cs="Times New Roman"/>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A317F94"/>
    <w:multiLevelType w:val="multilevel"/>
    <w:tmpl w:val="29A4EA84"/>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F594173"/>
    <w:multiLevelType w:val="multilevel"/>
    <w:tmpl w:val="55B8064E"/>
    <w:lvl w:ilvl="0">
      <w:start w:val="1"/>
      <w:numFmt w:val="decimal"/>
      <w:lvlText w:val=""/>
      <w:lvlJc w:val="left"/>
      <w:pPr>
        <w:ind w:left="0" w:firstLine="0"/>
      </w:pPr>
      <w:rPr>
        <w:b/>
        <w:i w:val="0"/>
        <w:sz w:val="22"/>
        <w:szCs w:val="22"/>
      </w:rPr>
    </w:lvl>
    <w:lvl w:ilvl="1">
      <w:start w:val="1"/>
      <w:numFmt w:val="upperRoman"/>
      <w:lvlText w:val="čl.%2."/>
      <w:lvlJc w:val="left"/>
      <w:pPr>
        <w:ind w:left="284" w:firstLine="0"/>
      </w:pPr>
      <w:rPr>
        <w:rFonts w:ascii="Arial" w:eastAsia="Arial" w:hAnsi="Arial" w:cs="Arial"/>
        <w:b/>
        <w:i w:val="0"/>
        <w:sz w:val="24"/>
        <w:szCs w:val="24"/>
      </w:rPr>
    </w:lvl>
    <w:lvl w:ilvl="2">
      <w:start w:val="1"/>
      <w:numFmt w:val="decimal"/>
      <w:lvlText w:val="%3."/>
      <w:lvlJc w:val="left"/>
      <w:pPr>
        <w:ind w:left="284" w:hanging="284"/>
      </w:pPr>
      <w:rPr>
        <w:rFonts w:ascii="Times New Roman" w:eastAsia="Times New Roman" w:hAnsi="Times New Roman" w:cs="Times New Roman"/>
        <w:b/>
        <w:i w:val="0"/>
        <w:color w:val="00000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8"/>
  </w:num>
  <w:num w:numId="3">
    <w:abstractNumId w:val="11"/>
  </w:num>
  <w:num w:numId="4">
    <w:abstractNumId w:val="3"/>
  </w:num>
  <w:num w:numId="5">
    <w:abstractNumId w:val="5"/>
  </w:num>
  <w:num w:numId="6">
    <w:abstractNumId w:val="14"/>
  </w:num>
  <w:num w:numId="7">
    <w:abstractNumId w:val="12"/>
  </w:num>
  <w:num w:numId="8">
    <w:abstractNumId w:val="13"/>
  </w:num>
  <w:num w:numId="9">
    <w:abstractNumId w:val="25"/>
  </w:num>
  <w:num w:numId="10">
    <w:abstractNumId w:val="23"/>
  </w:num>
  <w:num w:numId="11">
    <w:abstractNumId w:val="20"/>
  </w:num>
  <w:num w:numId="12">
    <w:abstractNumId w:val="4"/>
  </w:num>
  <w:num w:numId="13">
    <w:abstractNumId w:val="18"/>
  </w:num>
  <w:num w:numId="14">
    <w:abstractNumId w:val="24"/>
  </w:num>
  <w:num w:numId="15">
    <w:abstractNumId w:val="2"/>
  </w:num>
  <w:num w:numId="16">
    <w:abstractNumId w:val="15"/>
  </w:num>
  <w:num w:numId="17">
    <w:abstractNumId w:val="22"/>
  </w:num>
  <w:num w:numId="18">
    <w:abstractNumId w:val="21"/>
  </w:num>
  <w:num w:numId="19">
    <w:abstractNumId w:val="9"/>
  </w:num>
  <w:num w:numId="20">
    <w:abstractNumId w:val="16"/>
  </w:num>
  <w:num w:numId="21">
    <w:abstractNumId w:val="28"/>
  </w:num>
  <w:num w:numId="22">
    <w:abstractNumId w:val="27"/>
  </w:num>
  <w:num w:numId="23">
    <w:abstractNumId w:val="30"/>
  </w:num>
  <w:num w:numId="24">
    <w:abstractNumId w:val="6"/>
  </w:num>
  <w:num w:numId="25">
    <w:abstractNumId w:val="26"/>
  </w:num>
  <w:num w:numId="26">
    <w:abstractNumId w:val="29"/>
  </w:num>
  <w:num w:numId="27">
    <w:abstractNumId w:val="7"/>
  </w:num>
  <w:num w:numId="28">
    <w:abstractNumId w:val="10"/>
  </w:num>
  <w:num w:numId="29">
    <w:abstractNumId w:val="1"/>
  </w:num>
  <w:num w:numId="30">
    <w:abstractNumId w:val="1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606B0"/>
    <w:rsid w:val="000A2667"/>
    <w:rsid w:val="00147AD1"/>
    <w:rsid w:val="00154604"/>
    <w:rsid w:val="00187031"/>
    <w:rsid w:val="00285337"/>
    <w:rsid w:val="00371419"/>
    <w:rsid w:val="00414477"/>
    <w:rsid w:val="00470288"/>
    <w:rsid w:val="00475E79"/>
    <w:rsid w:val="004A2633"/>
    <w:rsid w:val="004C0708"/>
    <w:rsid w:val="00570D9C"/>
    <w:rsid w:val="005941EB"/>
    <w:rsid w:val="00595907"/>
    <w:rsid w:val="005C4F55"/>
    <w:rsid w:val="005E1C5F"/>
    <w:rsid w:val="006464D0"/>
    <w:rsid w:val="006606B0"/>
    <w:rsid w:val="006A736D"/>
    <w:rsid w:val="00700CC3"/>
    <w:rsid w:val="00792534"/>
    <w:rsid w:val="007C13B1"/>
    <w:rsid w:val="007E63BA"/>
    <w:rsid w:val="008347CD"/>
    <w:rsid w:val="008374DC"/>
    <w:rsid w:val="00870266"/>
    <w:rsid w:val="00905D29"/>
    <w:rsid w:val="009456F0"/>
    <w:rsid w:val="00A20956"/>
    <w:rsid w:val="00A94F60"/>
    <w:rsid w:val="00B10FA5"/>
    <w:rsid w:val="00C16E8B"/>
    <w:rsid w:val="00C363B4"/>
    <w:rsid w:val="00C60CA0"/>
    <w:rsid w:val="00C67C1E"/>
    <w:rsid w:val="00CD49F2"/>
    <w:rsid w:val="00CE2D3A"/>
    <w:rsid w:val="00CF0DA8"/>
    <w:rsid w:val="00D60C94"/>
    <w:rsid w:val="00DC55E0"/>
    <w:rsid w:val="00DD7F35"/>
    <w:rsid w:val="00E07514"/>
    <w:rsid w:val="00E26267"/>
    <w:rsid w:val="00E701C4"/>
    <w:rsid w:val="00EA2FCC"/>
    <w:rsid w:val="00F05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pBdr>
        <w:top w:val="nil"/>
        <w:left w:val="nil"/>
        <w:bottom w:val="nil"/>
        <w:right w:val="nil"/>
        <w:between w:val="nil"/>
      </w:pBdr>
      <w:tabs>
        <w:tab w:val="left" w:pos="1440"/>
      </w:tabs>
      <w:spacing w:before="720" w:line="360" w:lineRule="auto"/>
      <w:jc w:val="left"/>
      <w:outlineLvl w:val="0"/>
    </w:pPr>
    <w:rPr>
      <w:rFonts w:ascii="Arial" w:eastAsia="Arial" w:hAnsi="Arial" w:cs="Arial"/>
      <w:b/>
      <w:color w:val="000000"/>
      <w:sz w:val="28"/>
      <w:szCs w:val="28"/>
    </w:rPr>
  </w:style>
  <w:style w:type="paragraph" w:styleId="Nadpis2">
    <w:name w:val="heading 2"/>
    <w:basedOn w:val="Normln"/>
    <w:next w:val="Normln"/>
    <w:pPr>
      <w:keepNext/>
      <w:pBdr>
        <w:top w:val="nil"/>
        <w:left w:val="nil"/>
        <w:bottom w:val="nil"/>
        <w:right w:val="nil"/>
        <w:between w:val="nil"/>
      </w:pBdr>
      <w:spacing w:before="480"/>
      <w:ind w:left="284"/>
      <w:jc w:val="left"/>
      <w:outlineLvl w:val="1"/>
    </w:pPr>
    <w:rPr>
      <w:rFonts w:ascii="Arial" w:eastAsia="Arial" w:hAnsi="Arial" w:cs="Arial"/>
      <w:b/>
      <w:color w:val="000000"/>
      <w:sz w:val="24"/>
      <w:szCs w:val="24"/>
    </w:rPr>
  </w:style>
  <w:style w:type="paragraph" w:styleId="Nadpis3">
    <w:name w:val="heading 3"/>
    <w:basedOn w:val="Normln"/>
    <w:next w:val="Normln"/>
    <w:pPr>
      <w:keepNext/>
      <w:pBdr>
        <w:top w:val="nil"/>
        <w:left w:val="nil"/>
        <w:bottom w:val="nil"/>
        <w:right w:val="nil"/>
        <w:between w:val="nil"/>
      </w:pBdr>
      <w:spacing w:line="360" w:lineRule="auto"/>
      <w:ind w:left="284"/>
      <w:jc w:val="left"/>
      <w:outlineLvl w:val="2"/>
    </w:pPr>
    <w:rPr>
      <w:rFonts w:ascii="Arial" w:eastAsia="Arial" w:hAnsi="Arial" w:cs="Arial"/>
      <w:b/>
      <w:color w:val="000000"/>
      <w:sz w:val="24"/>
      <w:szCs w:val="24"/>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jc w:val="center"/>
    </w:pPr>
    <w:rPr>
      <w:b/>
      <w:sz w:val="24"/>
      <w:szCs w:val="24"/>
    </w:rPr>
  </w:style>
  <w:style w:type="paragraph" w:styleId="Podtitul">
    <w:name w:val="Subtitle"/>
    <w:basedOn w:val="Normln"/>
    <w:next w:val="Normln"/>
    <w:rPr>
      <w:color w:val="000000"/>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bubliny">
    <w:name w:val="Balloon Text"/>
    <w:basedOn w:val="Normln"/>
    <w:link w:val="TextbublinyChar"/>
    <w:uiPriority w:val="99"/>
    <w:semiHidden/>
    <w:unhideWhenUsed/>
    <w:rsid w:val="00414477"/>
    <w:rPr>
      <w:rFonts w:ascii="Tahoma" w:hAnsi="Tahoma" w:cs="Tahoma"/>
      <w:sz w:val="16"/>
      <w:szCs w:val="16"/>
    </w:rPr>
  </w:style>
  <w:style w:type="character" w:customStyle="1" w:styleId="TextbublinyChar">
    <w:name w:val="Text bubliny Char"/>
    <w:basedOn w:val="Standardnpsmoodstavce"/>
    <w:link w:val="Textbubliny"/>
    <w:uiPriority w:val="99"/>
    <w:semiHidden/>
    <w:rsid w:val="00414477"/>
    <w:rPr>
      <w:rFonts w:ascii="Tahoma" w:hAnsi="Tahoma" w:cs="Tahoma"/>
      <w:sz w:val="16"/>
      <w:szCs w:val="16"/>
    </w:rPr>
  </w:style>
  <w:style w:type="character" w:styleId="Odkaznakoment">
    <w:name w:val="annotation reference"/>
    <w:basedOn w:val="Standardnpsmoodstavce"/>
    <w:uiPriority w:val="99"/>
    <w:semiHidden/>
    <w:unhideWhenUsed/>
    <w:rsid w:val="00414477"/>
    <w:rPr>
      <w:sz w:val="16"/>
      <w:szCs w:val="16"/>
    </w:rPr>
  </w:style>
  <w:style w:type="paragraph" w:styleId="Textkomente">
    <w:name w:val="annotation text"/>
    <w:basedOn w:val="Normln"/>
    <w:link w:val="TextkomenteChar"/>
    <w:uiPriority w:val="99"/>
    <w:semiHidden/>
    <w:unhideWhenUsed/>
    <w:rsid w:val="00414477"/>
    <w:rPr>
      <w:sz w:val="20"/>
      <w:szCs w:val="20"/>
    </w:rPr>
  </w:style>
  <w:style w:type="character" w:customStyle="1" w:styleId="TextkomenteChar">
    <w:name w:val="Text komentáře Char"/>
    <w:basedOn w:val="Standardnpsmoodstavce"/>
    <w:link w:val="Textkomente"/>
    <w:uiPriority w:val="99"/>
    <w:semiHidden/>
    <w:rsid w:val="00414477"/>
    <w:rPr>
      <w:sz w:val="20"/>
      <w:szCs w:val="20"/>
    </w:rPr>
  </w:style>
  <w:style w:type="paragraph" w:styleId="Pedmtkomente">
    <w:name w:val="annotation subject"/>
    <w:basedOn w:val="Textkomente"/>
    <w:next w:val="Textkomente"/>
    <w:link w:val="PedmtkomenteChar"/>
    <w:uiPriority w:val="99"/>
    <w:semiHidden/>
    <w:unhideWhenUsed/>
    <w:rsid w:val="00414477"/>
    <w:rPr>
      <w:b/>
      <w:bCs/>
    </w:rPr>
  </w:style>
  <w:style w:type="character" w:customStyle="1" w:styleId="PedmtkomenteChar">
    <w:name w:val="Předmět komentáře Char"/>
    <w:basedOn w:val="TextkomenteChar"/>
    <w:link w:val="Pedmtkomente"/>
    <w:uiPriority w:val="99"/>
    <w:semiHidden/>
    <w:rsid w:val="00414477"/>
    <w:rPr>
      <w:b/>
      <w:bCs/>
      <w:sz w:val="20"/>
      <w:szCs w:val="20"/>
    </w:rPr>
  </w:style>
  <w:style w:type="paragraph" w:styleId="Odstavecseseznamem">
    <w:name w:val="List Paragraph"/>
    <w:basedOn w:val="Normln"/>
    <w:uiPriority w:val="34"/>
    <w:qFormat/>
    <w:rsid w:val="00470288"/>
    <w:pPr>
      <w:ind w:left="720"/>
      <w:contextualSpacing/>
    </w:pPr>
  </w:style>
  <w:style w:type="paragraph" w:styleId="Zhlav">
    <w:name w:val="header"/>
    <w:basedOn w:val="Normln"/>
    <w:link w:val="ZhlavChar"/>
    <w:uiPriority w:val="99"/>
    <w:unhideWhenUsed/>
    <w:rsid w:val="00792534"/>
    <w:pPr>
      <w:tabs>
        <w:tab w:val="center" w:pos="4536"/>
        <w:tab w:val="right" w:pos="9072"/>
      </w:tabs>
    </w:pPr>
  </w:style>
  <w:style w:type="character" w:customStyle="1" w:styleId="ZhlavChar">
    <w:name w:val="Záhlaví Char"/>
    <w:basedOn w:val="Standardnpsmoodstavce"/>
    <w:link w:val="Zhlav"/>
    <w:uiPriority w:val="99"/>
    <w:rsid w:val="00792534"/>
  </w:style>
  <w:style w:type="paragraph" w:styleId="Zpat">
    <w:name w:val="footer"/>
    <w:basedOn w:val="Normln"/>
    <w:link w:val="ZpatChar"/>
    <w:uiPriority w:val="99"/>
    <w:unhideWhenUsed/>
    <w:rsid w:val="00792534"/>
    <w:pPr>
      <w:tabs>
        <w:tab w:val="center" w:pos="4536"/>
        <w:tab w:val="right" w:pos="9072"/>
      </w:tabs>
    </w:pPr>
  </w:style>
  <w:style w:type="character" w:customStyle="1" w:styleId="ZpatChar">
    <w:name w:val="Zápatí Char"/>
    <w:basedOn w:val="Standardnpsmoodstavce"/>
    <w:link w:val="Zpat"/>
    <w:uiPriority w:val="99"/>
    <w:rsid w:val="00792534"/>
  </w:style>
  <w:style w:type="paragraph" w:styleId="Zkladntext">
    <w:name w:val="Body Text"/>
    <w:basedOn w:val="Normln"/>
    <w:link w:val="ZkladntextChar"/>
    <w:rsid w:val="00E26267"/>
    <w:pPr>
      <w:spacing w:after="120"/>
      <w:jc w:val="left"/>
    </w:pPr>
    <w:rPr>
      <w:szCs w:val="20"/>
    </w:rPr>
  </w:style>
  <w:style w:type="character" w:customStyle="1" w:styleId="ZkladntextChar">
    <w:name w:val="Základní text Char"/>
    <w:basedOn w:val="Standardnpsmoodstavce"/>
    <w:link w:val="Zkladntext"/>
    <w:rsid w:val="00E26267"/>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pBdr>
        <w:top w:val="nil"/>
        <w:left w:val="nil"/>
        <w:bottom w:val="nil"/>
        <w:right w:val="nil"/>
        <w:between w:val="nil"/>
      </w:pBdr>
      <w:tabs>
        <w:tab w:val="left" w:pos="1440"/>
      </w:tabs>
      <w:spacing w:before="720" w:line="360" w:lineRule="auto"/>
      <w:jc w:val="left"/>
      <w:outlineLvl w:val="0"/>
    </w:pPr>
    <w:rPr>
      <w:rFonts w:ascii="Arial" w:eastAsia="Arial" w:hAnsi="Arial" w:cs="Arial"/>
      <w:b/>
      <w:color w:val="000000"/>
      <w:sz w:val="28"/>
      <w:szCs w:val="28"/>
    </w:rPr>
  </w:style>
  <w:style w:type="paragraph" w:styleId="Nadpis2">
    <w:name w:val="heading 2"/>
    <w:basedOn w:val="Normln"/>
    <w:next w:val="Normln"/>
    <w:pPr>
      <w:keepNext/>
      <w:pBdr>
        <w:top w:val="nil"/>
        <w:left w:val="nil"/>
        <w:bottom w:val="nil"/>
        <w:right w:val="nil"/>
        <w:between w:val="nil"/>
      </w:pBdr>
      <w:spacing w:before="480"/>
      <w:ind w:left="284"/>
      <w:jc w:val="left"/>
      <w:outlineLvl w:val="1"/>
    </w:pPr>
    <w:rPr>
      <w:rFonts w:ascii="Arial" w:eastAsia="Arial" w:hAnsi="Arial" w:cs="Arial"/>
      <w:b/>
      <w:color w:val="000000"/>
      <w:sz w:val="24"/>
      <w:szCs w:val="24"/>
    </w:rPr>
  </w:style>
  <w:style w:type="paragraph" w:styleId="Nadpis3">
    <w:name w:val="heading 3"/>
    <w:basedOn w:val="Normln"/>
    <w:next w:val="Normln"/>
    <w:pPr>
      <w:keepNext/>
      <w:pBdr>
        <w:top w:val="nil"/>
        <w:left w:val="nil"/>
        <w:bottom w:val="nil"/>
        <w:right w:val="nil"/>
        <w:between w:val="nil"/>
      </w:pBdr>
      <w:spacing w:line="360" w:lineRule="auto"/>
      <w:ind w:left="284"/>
      <w:jc w:val="left"/>
      <w:outlineLvl w:val="2"/>
    </w:pPr>
    <w:rPr>
      <w:rFonts w:ascii="Arial" w:eastAsia="Arial" w:hAnsi="Arial" w:cs="Arial"/>
      <w:b/>
      <w:color w:val="000000"/>
      <w:sz w:val="24"/>
      <w:szCs w:val="24"/>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jc w:val="center"/>
    </w:pPr>
    <w:rPr>
      <w:b/>
      <w:sz w:val="24"/>
      <w:szCs w:val="24"/>
    </w:rPr>
  </w:style>
  <w:style w:type="paragraph" w:styleId="Podtitul">
    <w:name w:val="Subtitle"/>
    <w:basedOn w:val="Normln"/>
    <w:next w:val="Normln"/>
    <w:rPr>
      <w:color w:val="000000"/>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bubliny">
    <w:name w:val="Balloon Text"/>
    <w:basedOn w:val="Normln"/>
    <w:link w:val="TextbublinyChar"/>
    <w:uiPriority w:val="99"/>
    <w:semiHidden/>
    <w:unhideWhenUsed/>
    <w:rsid w:val="00414477"/>
    <w:rPr>
      <w:rFonts w:ascii="Tahoma" w:hAnsi="Tahoma" w:cs="Tahoma"/>
      <w:sz w:val="16"/>
      <w:szCs w:val="16"/>
    </w:rPr>
  </w:style>
  <w:style w:type="character" w:customStyle="1" w:styleId="TextbublinyChar">
    <w:name w:val="Text bubliny Char"/>
    <w:basedOn w:val="Standardnpsmoodstavce"/>
    <w:link w:val="Textbubliny"/>
    <w:uiPriority w:val="99"/>
    <w:semiHidden/>
    <w:rsid w:val="00414477"/>
    <w:rPr>
      <w:rFonts w:ascii="Tahoma" w:hAnsi="Tahoma" w:cs="Tahoma"/>
      <w:sz w:val="16"/>
      <w:szCs w:val="16"/>
    </w:rPr>
  </w:style>
  <w:style w:type="character" w:styleId="Odkaznakoment">
    <w:name w:val="annotation reference"/>
    <w:basedOn w:val="Standardnpsmoodstavce"/>
    <w:uiPriority w:val="99"/>
    <w:semiHidden/>
    <w:unhideWhenUsed/>
    <w:rsid w:val="00414477"/>
    <w:rPr>
      <w:sz w:val="16"/>
      <w:szCs w:val="16"/>
    </w:rPr>
  </w:style>
  <w:style w:type="paragraph" w:styleId="Textkomente">
    <w:name w:val="annotation text"/>
    <w:basedOn w:val="Normln"/>
    <w:link w:val="TextkomenteChar"/>
    <w:uiPriority w:val="99"/>
    <w:semiHidden/>
    <w:unhideWhenUsed/>
    <w:rsid w:val="00414477"/>
    <w:rPr>
      <w:sz w:val="20"/>
      <w:szCs w:val="20"/>
    </w:rPr>
  </w:style>
  <w:style w:type="character" w:customStyle="1" w:styleId="TextkomenteChar">
    <w:name w:val="Text komentáře Char"/>
    <w:basedOn w:val="Standardnpsmoodstavce"/>
    <w:link w:val="Textkomente"/>
    <w:uiPriority w:val="99"/>
    <w:semiHidden/>
    <w:rsid w:val="00414477"/>
    <w:rPr>
      <w:sz w:val="20"/>
      <w:szCs w:val="20"/>
    </w:rPr>
  </w:style>
  <w:style w:type="paragraph" w:styleId="Pedmtkomente">
    <w:name w:val="annotation subject"/>
    <w:basedOn w:val="Textkomente"/>
    <w:next w:val="Textkomente"/>
    <w:link w:val="PedmtkomenteChar"/>
    <w:uiPriority w:val="99"/>
    <w:semiHidden/>
    <w:unhideWhenUsed/>
    <w:rsid w:val="00414477"/>
    <w:rPr>
      <w:b/>
      <w:bCs/>
    </w:rPr>
  </w:style>
  <w:style w:type="character" w:customStyle="1" w:styleId="PedmtkomenteChar">
    <w:name w:val="Předmět komentáře Char"/>
    <w:basedOn w:val="TextkomenteChar"/>
    <w:link w:val="Pedmtkomente"/>
    <w:uiPriority w:val="99"/>
    <w:semiHidden/>
    <w:rsid w:val="00414477"/>
    <w:rPr>
      <w:b/>
      <w:bCs/>
      <w:sz w:val="20"/>
      <w:szCs w:val="20"/>
    </w:rPr>
  </w:style>
  <w:style w:type="paragraph" w:styleId="Odstavecseseznamem">
    <w:name w:val="List Paragraph"/>
    <w:basedOn w:val="Normln"/>
    <w:uiPriority w:val="34"/>
    <w:qFormat/>
    <w:rsid w:val="00470288"/>
    <w:pPr>
      <w:ind w:left="720"/>
      <w:contextualSpacing/>
    </w:pPr>
  </w:style>
  <w:style w:type="paragraph" w:styleId="Zhlav">
    <w:name w:val="header"/>
    <w:basedOn w:val="Normln"/>
    <w:link w:val="ZhlavChar"/>
    <w:uiPriority w:val="99"/>
    <w:unhideWhenUsed/>
    <w:rsid w:val="00792534"/>
    <w:pPr>
      <w:tabs>
        <w:tab w:val="center" w:pos="4536"/>
        <w:tab w:val="right" w:pos="9072"/>
      </w:tabs>
    </w:pPr>
  </w:style>
  <w:style w:type="character" w:customStyle="1" w:styleId="ZhlavChar">
    <w:name w:val="Záhlaví Char"/>
    <w:basedOn w:val="Standardnpsmoodstavce"/>
    <w:link w:val="Zhlav"/>
    <w:uiPriority w:val="99"/>
    <w:rsid w:val="00792534"/>
  </w:style>
  <w:style w:type="paragraph" w:styleId="Zpat">
    <w:name w:val="footer"/>
    <w:basedOn w:val="Normln"/>
    <w:link w:val="ZpatChar"/>
    <w:uiPriority w:val="99"/>
    <w:unhideWhenUsed/>
    <w:rsid w:val="00792534"/>
    <w:pPr>
      <w:tabs>
        <w:tab w:val="center" w:pos="4536"/>
        <w:tab w:val="right" w:pos="9072"/>
      </w:tabs>
    </w:pPr>
  </w:style>
  <w:style w:type="character" w:customStyle="1" w:styleId="ZpatChar">
    <w:name w:val="Zápatí Char"/>
    <w:basedOn w:val="Standardnpsmoodstavce"/>
    <w:link w:val="Zpat"/>
    <w:uiPriority w:val="99"/>
    <w:rsid w:val="00792534"/>
  </w:style>
  <w:style w:type="paragraph" w:styleId="Zkladntext">
    <w:name w:val="Body Text"/>
    <w:basedOn w:val="Normln"/>
    <w:link w:val="ZkladntextChar"/>
    <w:rsid w:val="00E26267"/>
    <w:pPr>
      <w:spacing w:after="120"/>
      <w:jc w:val="left"/>
    </w:pPr>
    <w:rPr>
      <w:szCs w:val="20"/>
    </w:rPr>
  </w:style>
  <w:style w:type="character" w:customStyle="1" w:styleId="ZkladntextChar">
    <w:name w:val="Základní text Char"/>
    <w:basedOn w:val="Standardnpsmoodstavce"/>
    <w:link w:val="Zkladntext"/>
    <w:rsid w:val="00E2626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xporeal.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koudelova@ostrava.cz" TargetMode="External"/><Relationship Id="rId4" Type="http://schemas.openxmlformats.org/officeDocument/2006/relationships/settings" Target="settings.xml"/><Relationship Id="rId9" Type="http://schemas.openxmlformats.org/officeDocument/2006/relationships/hyperlink" Target="mailto:vpalicka@ostrav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9</Pages>
  <Words>3875</Words>
  <Characters>22865</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26687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Vasilová Kamila</cp:lastModifiedBy>
  <cp:revision>28</cp:revision>
  <cp:lastPrinted>2018-05-31T10:48:00Z</cp:lastPrinted>
  <dcterms:created xsi:type="dcterms:W3CDTF">2018-05-28T09:29:00Z</dcterms:created>
  <dcterms:modified xsi:type="dcterms:W3CDTF">2018-05-31T10:49:00Z</dcterms:modified>
</cp:coreProperties>
</file>