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1D" w:rsidRPr="00556EC5" w:rsidRDefault="00556EC5" w:rsidP="00556EC5">
      <w:pPr>
        <w:pStyle w:val="Nzev"/>
        <w:keepNext/>
        <w:spacing w:after="120"/>
        <w:jc w:val="right"/>
        <w:rPr>
          <w:bCs w:val="0"/>
          <w:color w:val="000000"/>
          <w:sz w:val="22"/>
          <w:szCs w:val="22"/>
        </w:rPr>
      </w:pPr>
      <w:r w:rsidRPr="00556EC5">
        <w:rPr>
          <w:bCs w:val="0"/>
          <w:color w:val="000000"/>
          <w:sz w:val="22"/>
          <w:szCs w:val="22"/>
        </w:rPr>
        <w:t>Příloha č. 1</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1A4566">
        <w:rPr>
          <w:bCs/>
          <w:szCs w:val="22"/>
        </w:rPr>
        <w:t>1</w:t>
      </w:r>
      <w:r w:rsidR="00691E37">
        <w:rPr>
          <w:bCs/>
          <w:szCs w:val="22"/>
        </w:rPr>
        <w:t>81</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21A21">
      <w:pPr>
        <w:pStyle w:val="Zkladntextodsazen-slo"/>
        <w:keepNext/>
      </w:pPr>
      <w:r>
        <w:t>Tato smlouva je uzavřena podle zákona č. 89/2012 Sb., občanský zákoník (dále jen</w:t>
      </w:r>
      <w:r w:rsidR="00746BF2">
        <w:t xml:space="preserve"> „</w:t>
      </w:r>
      <w:r>
        <w:t>NOZ</w:t>
      </w:r>
      <w:r w:rsidR="00746BF2">
        <w:t>“</w:t>
      </w:r>
      <w:r>
        <w:t>).</w:t>
      </w:r>
    </w:p>
    <w:p w:rsidR="002D5CB8" w:rsidRDefault="00A10CAB" w:rsidP="00721A21">
      <w:pPr>
        <w:pStyle w:val="Zkladntextodsazen-slo"/>
        <w:keepNext/>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A272DB">
        <w:t xml:space="preserve">v rámci </w:t>
      </w:r>
      <w:r w:rsidR="00A40720">
        <w:t xml:space="preserve">rekonstrukce objektu </w:t>
      </w:r>
      <w:r w:rsidR="00A40720" w:rsidRPr="00A40720">
        <w:t xml:space="preserve">bývalých kasáren Hranečník </w:t>
      </w:r>
      <w:r w:rsidR="00A40720">
        <w:t>pro umístění policejních složek</w:t>
      </w:r>
      <w:r w:rsidR="002D5CB8">
        <w:t xml:space="preserve"> </w:t>
      </w:r>
      <w:r w:rsidR="00A272DB">
        <w:t xml:space="preserve">v </w:t>
      </w:r>
      <w:proofErr w:type="spellStart"/>
      <w:proofErr w:type="gramStart"/>
      <w:r w:rsidR="002D5CB8">
        <w:t>k.ú</w:t>
      </w:r>
      <w:proofErr w:type="spellEnd"/>
      <w:r w:rsidR="002D5CB8">
        <w:t>.</w:t>
      </w:r>
      <w:proofErr w:type="gramEnd"/>
      <w:r w:rsidR="00A40720">
        <w:t xml:space="preserve"> Slezská Ostrava</w:t>
      </w:r>
      <w:r w:rsidR="002D5CB8">
        <w:t>,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721A21" w:rsidRDefault="00A10CAB" w:rsidP="00721A21">
      <w:pPr>
        <w:pStyle w:val="Zkladntextodsazen-slo"/>
        <w:keepNext/>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9C24E1" w:rsidRDefault="00712FE8" w:rsidP="00544E5B">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721A21">
        <w:rPr>
          <w:rFonts w:ascii="Arial" w:hAnsi="Arial" w:cs="Arial"/>
          <w:b/>
          <w:i/>
          <w:sz w:val="20"/>
          <w:highlight w:val="yellow"/>
        </w:rPr>
        <w:t>(doplní uchazeč</w:t>
      </w:r>
      <w:r w:rsidR="00C77298" w:rsidRPr="00721A21">
        <w:rPr>
          <w:rFonts w:ascii="Arial" w:hAnsi="Arial" w:cs="Arial"/>
          <w:b/>
          <w:i/>
          <w:sz w:val="20"/>
          <w:highlight w:val="yellow"/>
        </w:rPr>
        <w:t xml:space="preserve"> </w:t>
      </w:r>
      <w:r w:rsidR="008659D0" w:rsidRPr="00BC72A3">
        <w:rPr>
          <w:rFonts w:ascii="Arial" w:hAnsi="Arial" w:cs="Arial"/>
          <w:b/>
          <w:i/>
          <w:sz w:val="20"/>
          <w:highlight w:val="yellow"/>
        </w:rPr>
        <w:t>-</w:t>
      </w:r>
      <w:r w:rsidR="00C77298" w:rsidRPr="00BC72A3">
        <w:rPr>
          <w:rFonts w:ascii="Arial" w:hAnsi="Arial" w:cs="Arial"/>
          <w:b/>
          <w:i/>
          <w:sz w:val="20"/>
          <w:highlight w:val="yellow"/>
        </w:rPr>
        <w:t xml:space="preserve"> </w:t>
      </w:r>
      <w:r w:rsidR="00A203CE" w:rsidRPr="00BC72A3">
        <w:rPr>
          <w:rFonts w:ascii="Arial" w:hAnsi="Arial" w:cs="Arial"/>
          <w:b/>
          <w:i/>
          <w:sz w:val="20"/>
          <w:highlight w:val="yellow"/>
        </w:rPr>
        <w:t xml:space="preserve">min. však </w:t>
      </w:r>
      <w:r w:rsidR="003B7C63" w:rsidRPr="00BC72A3">
        <w:rPr>
          <w:rFonts w:ascii="Arial" w:hAnsi="Arial" w:cs="Arial"/>
          <w:b/>
          <w:i/>
          <w:sz w:val="20"/>
          <w:highlight w:val="yellow"/>
        </w:rPr>
        <w:t>10</w:t>
      </w:r>
      <w:r w:rsidR="008659D0" w:rsidRPr="00BC72A3">
        <w:rPr>
          <w:rFonts w:ascii="Arial" w:hAnsi="Arial" w:cs="Arial"/>
          <w:b/>
          <w:i/>
          <w:sz w:val="20"/>
          <w:highlight w:val="yellow"/>
        </w:rPr>
        <w:t xml:space="preserve"> mil. Kč)</w:t>
      </w:r>
      <w:r w:rsidRPr="00BC72A3">
        <w:rPr>
          <w:highlight w:val="yellow"/>
        </w:rPr>
        <w:t>,</w:t>
      </w:r>
      <w:r w:rsidRPr="000A1892">
        <w:t xml:space="preserve"> kterou </w:t>
      </w:r>
      <w:r w:rsidRPr="00712FE8">
        <w:t xml:space="preserve">kdykoliv na požádání předloží </w:t>
      </w:r>
      <w:r w:rsidR="00643D52">
        <w:br/>
      </w:r>
      <w:r w:rsidRPr="00712FE8">
        <w:t>v originále zástupci objednatele (příkazc</w:t>
      </w:r>
      <w:r>
        <w:t>i</w:t>
      </w:r>
      <w:r w:rsidR="0023004F">
        <w:t>) k</w:t>
      </w:r>
      <w:r w:rsidR="00721A21">
        <w:t> </w:t>
      </w:r>
      <w:r w:rsidR="0023004F">
        <w:t>nahlédnutí</w:t>
      </w:r>
      <w:r w:rsidR="00721A21">
        <w:t xml:space="preserve"> </w:t>
      </w:r>
      <w:r w:rsidR="00721A21" w:rsidRPr="009C24E1">
        <w:rPr>
          <w:iCs/>
        </w:rPr>
        <w:t>(</w:t>
      </w:r>
      <w:r w:rsidR="00721A21" w:rsidRPr="009C24E1">
        <w:rPr>
          <w:i/>
          <w:iCs/>
        </w:rPr>
        <w:t xml:space="preserve">V případě, že se na realizaci předmětu této smlouvy bude podílet více zhotovitelů společně, bude každý zhotovitel pojištěn za újmu způsobenou třetí osobě při plnění předmětu této smlouvy ve výši min. </w:t>
      </w:r>
      <w:r w:rsidR="00A40720">
        <w:rPr>
          <w:i/>
          <w:iCs/>
        </w:rPr>
        <w:t>…</w:t>
      </w:r>
      <w:r w:rsidR="00721A21" w:rsidRPr="009C24E1">
        <w:rPr>
          <w:i/>
          <w:iCs/>
        </w:rPr>
        <w:t xml:space="preserve"> mil. Kč.</w:t>
      </w:r>
      <w:r w:rsidR="00A40720" w:rsidRPr="00A40720">
        <w:rPr>
          <w:rFonts w:ascii="Arial" w:hAnsi="Arial" w:cs="Arial"/>
          <w:b/>
          <w:i/>
          <w:sz w:val="20"/>
          <w:highlight w:val="yellow"/>
        </w:rPr>
        <w:t xml:space="preserve"> </w:t>
      </w:r>
      <w:r w:rsidR="00A40720" w:rsidRPr="00721A21">
        <w:rPr>
          <w:rFonts w:ascii="Arial" w:hAnsi="Arial" w:cs="Arial"/>
          <w:b/>
          <w:i/>
          <w:sz w:val="20"/>
          <w:highlight w:val="yellow"/>
        </w:rPr>
        <w:t xml:space="preserve">(doplní uchazeč - </w:t>
      </w:r>
      <w:r w:rsidR="00A40720" w:rsidRPr="00BC72A3">
        <w:rPr>
          <w:rFonts w:ascii="Arial" w:hAnsi="Arial" w:cs="Arial"/>
          <w:b/>
          <w:i/>
          <w:sz w:val="20"/>
          <w:highlight w:val="yellow"/>
        </w:rPr>
        <w:t xml:space="preserve">min. však </w:t>
      </w:r>
      <w:r w:rsidR="003B7C63" w:rsidRPr="00BC72A3">
        <w:rPr>
          <w:rFonts w:ascii="Arial" w:hAnsi="Arial" w:cs="Arial"/>
          <w:b/>
          <w:i/>
          <w:sz w:val="20"/>
          <w:highlight w:val="yellow"/>
        </w:rPr>
        <w:t xml:space="preserve">10 </w:t>
      </w:r>
      <w:r w:rsidR="00A40720" w:rsidRPr="00BC72A3">
        <w:rPr>
          <w:rFonts w:ascii="Arial" w:hAnsi="Arial" w:cs="Arial"/>
          <w:b/>
          <w:i/>
          <w:sz w:val="20"/>
          <w:highlight w:val="yellow"/>
        </w:rPr>
        <w:t>mil. Kč)</w:t>
      </w:r>
      <w:r w:rsidR="00721A21" w:rsidRPr="009C24E1">
        <w:rPr>
          <w:i/>
          <w:iCs/>
        </w:rPr>
        <w:t xml:space="preserve"> Tato povinnost bude splněna tím, že každý ze zhotovitelů předloží kdykoli na požádání zástupci objednatele k</w:t>
      </w:r>
      <w:r w:rsidR="00544E5B">
        <w:rPr>
          <w:i/>
          <w:iCs/>
        </w:rPr>
        <w:t> </w:t>
      </w:r>
      <w:r w:rsidR="00721A21" w:rsidRPr="009C24E1">
        <w:rPr>
          <w:i/>
          <w:iCs/>
        </w:rPr>
        <w:t>nahlédnutí</w:t>
      </w:r>
      <w:r w:rsidR="00544E5B">
        <w:rPr>
          <w:i/>
          <w:iCs/>
        </w:rPr>
        <w:t xml:space="preserve"> </w:t>
      </w:r>
      <w:r w:rsidR="00721A21" w:rsidRPr="009C24E1">
        <w:rPr>
          <w:i/>
          <w:iCs/>
        </w:rPr>
        <w:t>pojistnou smlouvu</w:t>
      </w:r>
      <w:r w:rsidR="00544E5B">
        <w:rPr>
          <w:i/>
          <w:iCs/>
        </w:rPr>
        <w:t xml:space="preserve"> </w:t>
      </w:r>
      <w:r w:rsidR="00721A21" w:rsidRPr="009C24E1">
        <w:rPr>
          <w:i/>
          <w:iCs/>
        </w:rPr>
        <w:t xml:space="preserve">dle předchozí věty v plné výši a v originále samostatně anebo tak, že kterýkoliv ze zhotovitelů doloží pojistnou smlouvu, ze které bude vyplývat, že pojištění je sjednáno i ve prospěch ostatních zhotovitelů. - </w:t>
      </w:r>
      <w:r w:rsidR="00721A21" w:rsidRPr="009C24E1">
        <w:rPr>
          <w:sz w:val="18"/>
          <w:szCs w:val="18"/>
        </w:rPr>
        <w:t>Pozn.: Pokud bude tato smlouva uzavřena s jedním dodavatelem, bude před uzavřením této smlouvy odstavec v závorce vypuštěn</w:t>
      </w:r>
      <w:r w:rsidR="00721A21" w:rsidRPr="009C24E1">
        <w:rPr>
          <w:i/>
          <w:iCs/>
          <w:sz w:val="24"/>
          <w:szCs w:val="24"/>
        </w:rPr>
        <w:t>).</w:t>
      </w:r>
      <w:r w:rsidR="00C84D30" w:rsidRPr="009C24E1">
        <w:rPr>
          <w:i/>
          <w:iCs/>
          <w:sz w:val="24"/>
          <w:szCs w:val="24"/>
        </w:rPr>
        <w:t xml:space="preserve">   </w:t>
      </w:r>
    </w:p>
    <w:p w:rsidR="00F11DAD" w:rsidRPr="0003197E" w:rsidRDefault="00F11DAD" w:rsidP="00746BF2">
      <w:pPr>
        <w:pStyle w:val="Zkladntextodsazen-slo"/>
        <w:keepNext/>
      </w:pPr>
      <w:r>
        <w:lastRenderedPageBreak/>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w:t>
      </w:r>
      <w:r w:rsidR="00C84D30">
        <w:t> </w:t>
      </w:r>
      <w:r w:rsidRPr="001F3F3C">
        <w:t>rozsahu</w:t>
      </w:r>
      <w:r w:rsidR="00C84D30">
        <w:br/>
      </w:r>
      <w:r w:rsidRPr="001F3F3C">
        <w:t xml:space="preserve">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BC72A3">
      <w:pPr>
        <w:keepNext/>
        <w:numPr>
          <w:ilvl w:val="0"/>
          <w:numId w:val="1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CA4C77">
        <w:rPr>
          <w:color w:val="000000"/>
          <w:szCs w:val="22"/>
        </w:rPr>
        <w:t>projektové</w:t>
      </w:r>
      <w:r w:rsidR="00CA4C77" w:rsidRPr="00CA4C77">
        <w:rPr>
          <w:color w:val="000000"/>
          <w:szCs w:val="22"/>
        </w:rPr>
        <w:t xml:space="preserve"> dokumentace pro územní řízení </w:t>
      </w:r>
      <w:r w:rsidR="00CA4C77" w:rsidRPr="00CA4C77">
        <w:rPr>
          <w:i/>
          <w:color w:val="000000"/>
          <w:szCs w:val="22"/>
        </w:rPr>
        <w:t>„Revitalizace areálu bývalých kasáren Hranečník - technická a výcviková základna IZS“</w:t>
      </w:r>
      <w:r w:rsidR="00CA4C77" w:rsidRPr="00CA4C77">
        <w:rPr>
          <w:color w:val="000000"/>
          <w:szCs w:val="22"/>
        </w:rPr>
        <w:t>, kterou zpracovala společnost Projekt 2010, s.r.o., se sídlem Ruská 43, 703 00 Ostrava - Vítkovice, v červnu 2010</w:t>
      </w:r>
      <w:r w:rsidR="00B62676" w:rsidRPr="003A08B6">
        <w:rPr>
          <w:szCs w:val="22"/>
        </w:rPr>
        <w:t>, územního rozhodnutí č.</w:t>
      </w:r>
      <w:r w:rsidR="00BC72A3" w:rsidRPr="003A08B6">
        <w:rPr>
          <w:szCs w:val="22"/>
        </w:rPr>
        <w:t xml:space="preserve"> </w:t>
      </w:r>
      <w:r w:rsidR="00B62676" w:rsidRPr="003A08B6">
        <w:rPr>
          <w:szCs w:val="22"/>
        </w:rPr>
        <w:t>18</w:t>
      </w:r>
      <w:r w:rsidR="00BC72A3" w:rsidRPr="003A08B6">
        <w:rPr>
          <w:szCs w:val="22"/>
        </w:rPr>
        <w:t xml:space="preserve">0/2011 </w:t>
      </w:r>
      <w:r w:rsidR="00756254" w:rsidRPr="003A08B6">
        <w:rPr>
          <w:szCs w:val="22"/>
        </w:rPr>
        <w:t xml:space="preserve">ze dne 17.10.2011, </w:t>
      </w:r>
      <w:proofErr w:type="gramStart"/>
      <w:r w:rsidR="00BC72A3" w:rsidRPr="003A08B6">
        <w:rPr>
          <w:szCs w:val="22"/>
        </w:rPr>
        <w:t>č.j.</w:t>
      </w:r>
      <w:proofErr w:type="gramEnd"/>
      <w:r w:rsidR="00BC72A3" w:rsidRPr="003A08B6">
        <w:rPr>
          <w:szCs w:val="22"/>
        </w:rPr>
        <w:t xml:space="preserve"> SMO/309139/11/Správ.</w:t>
      </w:r>
      <w:r w:rsidR="00B62676" w:rsidRPr="003A08B6">
        <w:rPr>
          <w:szCs w:val="22"/>
        </w:rPr>
        <w:t>/</w:t>
      </w:r>
      <w:proofErr w:type="spellStart"/>
      <w:r w:rsidR="00B62676" w:rsidRPr="003A08B6">
        <w:rPr>
          <w:szCs w:val="22"/>
        </w:rPr>
        <w:t>Vlt</w:t>
      </w:r>
      <w:proofErr w:type="spellEnd"/>
      <w:r w:rsidR="00BC72A3" w:rsidRPr="003A08B6">
        <w:rPr>
          <w:szCs w:val="22"/>
        </w:rPr>
        <w:t>, p</w:t>
      </w:r>
      <w:r w:rsidR="00DF1AE5" w:rsidRPr="003A08B6">
        <w:rPr>
          <w:szCs w:val="22"/>
        </w:rPr>
        <w:t xml:space="preserve">odle stavebního programu stavby </w:t>
      </w:r>
      <w:r w:rsidR="00DF1AE5" w:rsidRPr="00871922">
        <w:rPr>
          <w:i/>
          <w:szCs w:val="22"/>
        </w:rPr>
        <w:t>„Revitalizace bývalých kasáren Hranečník (budova PČR SO 02 a garáže PČR SO 03)“</w:t>
      </w:r>
      <w:r w:rsidR="00DF1AE5" w:rsidRPr="003A08B6">
        <w:rPr>
          <w:szCs w:val="22"/>
        </w:rPr>
        <w:t xml:space="preserve"> zpracovaným </w:t>
      </w:r>
      <w:r w:rsidR="00DF1AE5" w:rsidRPr="00DF1AE5">
        <w:rPr>
          <w:color w:val="000000"/>
          <w:szCs w:val="22"/>
        </w:rPr>
        <w:t>Krajským ředitelstvím policie Moravskoslezského kraje</w:t>
      </w:r>
      <w:r w:rsidR="00BC72A3">
        <w:rPr>
          <w:color w:val="000000"/>
          <w:szCs w:val="22"/>
        </w:rPr>
        <w:t xml:space="preserve"> a </w:t>
      </w:r>
      <w:r w:rsidR="00871922">
        <w:rPr>
          <w:color w:val="000000"/>
          <w:szCs w:val="22"/>
        </w:rPr>
        <w:t>dle</w:t>
      </w:r>
      <w:r w:rsidR="00BC72A3">
        <w:rPr>
          <w:color w:val="000000"/>
          <w:szCs w:val="22"/>
        </w:rPr>
        <w:t xml:space="preserve"> r</w:t>
      </w:r>
      <w:r w:rsidR="00BC72A3" w:rsidRPr="00BC72A3">
        <w:rPr>
          <w:color w:val="000000"/>
          <w:szCs w:val="22"/>
        </w:rPr>
        <w:t>ozsah</w:t>
      </w:r>
      <w:r w:rsidR="00BC72A3">
        <w:rPr>
          <w:color w:val="000000"/>
          <w:szCs w:val="22"/>
        </w:rPr>
        <w:t>u</w:t>
      </w:r>
      <w:r w:rsidR="00BC72A3" w:rsidRPr="00BC72A3">
        <w:rPr>
          <w:color w:val="000000"/>
          <w:szCs w:val="22"/>
        </w:rPr>
        <w:t xml:space="preserve"> stavebně technického průzkumu</w:t>
      </w:r>
      <w:r w:rsidR="00BC72A3">
        <w:rPr>
          <w:color w:val="000000"/>
          <w:szCs w:val="22"/>
        </w:rPr>
        <w:t xml:space="preserve"> </w:t>
      </w:r>
      <w:r w:rsidR="003F2FCD" w:rsidRPr="003F2FCD">
        <w:rPr>
          <w:color w:val="000000"/>
          <w:szCs w:val="22"/>
        </w:rPr>
        <w:t xml:space="preserve">v rámci stavby „Revitalizace areálu </w:t>
      </w:r>
      <w:proofErr w:type="spellStart"/>
      <w:r w:rsidR="003F2FCD" w:rsidRPr="003F2FCD">
        <w:rPr>
          <w:color w:val="000000"/>
          <w:szCs w:val="22"/>
        </w:rPr>
        <w:t>býv</w:t>
      </w:r>
      <w:proofErr w:type="spellEnd"/>
      <w:r w:rsidR="003F2FCD" w:rsidRPr="003F2FCD">
        <w:rPr>
          <w:color w:val="000000"/>
          <w:szCs w:val="22"/>
        </w:rPr>
        <w:t>. kasáren Hranečník - SO 02, SO 03“ pro objednatele vypracovat</w:t>
      </w:r>
      <w:r w:rsidRPr="00A1614B">
        <w:rPr>
          <w:szCs w:val="22"/>
        </w:rPr>
        <w:t xml:space="preserve">: </w:t>
      </w:r>
      <w:r w:rsidR="007553BD">
        <w:rPr>
          <w:szCs w:val="22"/>
        </w:rPr>
        <w:t xml:space="preserve"> </w:t>
      </w:r>
    </w:p>
    <w:p w:rsidR="00B77FAF" w:rsidRPr="00CA4C77" w:rsidRDefault="00470DEF" w:rsidP="00CA4C77">
      <w:pPr>
        <w:pStyle w:val="Nadpis1"/>
        <w:numPr>
          <w:ilvl w:val="0"/>
          <w:numId w:val="0"/>
        </w:numPr>
        <w:spacing w:before="160" w:after="120" w:line="240" w:lineRule="auto"/>
        <w:ind w:left="357"/>
        <w:rPr>
          <w:color w:val="000000"/>
          <w:szCs w:val="22"/>
        </w:rPr>
      </w:pPr>
      <w:r>
        <w:rPr>
          <w:sz w:val="22"/>
          <w:szCs w:val="22"/>
        </w:rPr>
        <w:t xml:space="preserve">A)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30710B">
      <w:pPr>
        <w:pStyle w:val="Zkladntextodsazen3"/>
        <w:keepNext/>
        <w:numPr>
          <w:ilvl w:val="0"/>
          <w:numId w:val="19"/>
        </w:numPr>
        <w:spacing w:after="0"/>
        <w:rPr>
          <w:sz w:val="22"/>
          <w:szCs w:val="22"/>
        </w:rPr>
      </w:pPr>
      <w:r w:rsidRPr="00C177A5">
        <w:rPr>
          <w:sz w:val="22"/>
          <w:szCs w:val="22"/>
        </w:rPr>
        <w:t xml:space="preserve">Projektová dokumentace pro stavební </w:t>
      </w:r>
      <w:r w:rsidR="00C177A5" w:rsidRPr="00C177A5">
        <w:rPr>
          <w:sz w:val="22"/>
          <w:szCs w:val="22"/>
        </w:rPr>
        <w:t>povolení</w:t>
      </w:r>
      <w:r w:rsidRPr="00C177A5">
        <w:rPr>
          <w:sz w:val="22"/>
          <w:szCs w:val="22"/>
        </w:rPr>
        <w:t xml:space="preserve"> bude zpracována dle </w:t>
      </w:r>
      <w:r w:rsidR="00C177A5" w:rsidRPr="00C177A5">
        <w:rPr>
          <w:sz w:val="22"/>
          <w:szCs w:val="22"/>
        </w:rPr>
        <w:t xml:space="preserve">zákona č. 183/2006 Sb., </w:t>
      </w:r>
      <w:r w:rsidR="00643D52">
        <w:rPr>
          <w:sz w:val="22"/>
          <w:szCs w:val="22"/>
        </w:rPr>
        <w:br/>
      </w:r>
      <w:r w:rsidR="00C177A5" w:rsidRPr="00C177A5">
        <w:rPr>
          <w:sz w:val="22"/>
          <w:szCs w:val="22"/>
        </w:rPr>
        <w:t>o územním plánování a stavebním řádu, ve znění pozdějších předpisů (dále také „stavební zákon“)</w:t>
      </w:r>
      <w:r w:rsidRPr="00C177A5">
        <w:rPr>
          <w:sz w:val="22"/>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DF1AE5" w:rsidRPr="00B7078B" w:rsidRDefault="009A0885" w:rsidP="0030710B">
      <w:pPr>
        <w:keepNext/>
        <w:numPr>
          <w:ilvl w:val="1"/>
          <w:numId w:val="17"/>
        </w:numPr>
        <w:rPr>
          <w:szCs w:val="22"/>
        </w:rPr>
      </w:pPr>
      <w:r w:rsidRPr="00B7078B">
        <w:rPr>
          <w:szCs w:val="22"/>
        </w:rPr>
        <w:t>pro zpracování DSP provede zhotovitel</w:t>
      </w:r>
      <w:r w:rsidR="00DF1AE5" w:rsidRPr="00B7078B">
        <w:rPr>
          <w:szCs w:val="22"/>
        </w:rPr>
        <w:t>:</w:t>
      </w:r>
    </w:p>
    <w:p w:rsidR="00DF1AE5" w:rsidRPr="00B7078B" w:rsidRDefault="00EB4D52" w:rsidP="00DF1AE5">
      <w:pPr>
        <w:pStyle w:val="Odstavecseseznamem"/>
        <w:keepNext/>
        <w:numPr>
          <w:ilvl w:val="0"/>
          <w:numId w:val="36"/>
        </w:numPr>
        <w:ind w:left="1418" w:hanging="284"/>
        <w:rPr>
          <w:szCs w:val="22"/>
        </w:rPr>
      </w:pPr>
      <w:r w:rsidRPr="00B7078B">
        <w:rPr>
          <w:szCs w:val="22"/>
        </w:rPr>
        <w:t xml:space="preserve">samostatnou dokumentaci s </w:t>
      </w:r>
      <w:r w:rsidR="00DF1AE5" w:rsidRPr="00B7078B">
        <w:rPr>
          <w:szCs w:val="22"/>
        </w:rPr>
        <w:t>kompletní</w:t>
      </w:r>
      <w:r w:rsidRPr="00B7078B">
        <w:rPr>
          <w:szCs w:val="22"/>
        </w:rPr>
        <w:t>m</w:t>
      </w:r>
      <w:r w:rsidR="00DF1AE5" w:rsidRPr="00B7078B">
        <w:rPr>
          <w:szCs w:val="22"/>
        </w:rPr>
        <w:t xml:space="preserve"> zaměření</w:t>
      </w:r>
      <w:r w:rsidRPr="00B7078B">
        <w:rPr>
          <w:szCs w:val="22"/>
        </w:rPr>
        <w:t>m</w:t>
      </w:r>
      <w:r w:rsidR="00DF1AE5" w:rsidRPr="00B7078B">
        <w:rPr>
          <w:szCs w:val="22"/>
        </w:rPr>
        <w:t xml:space="preserve"> skutečného provedení stavby včetně vyhotovení dokumentace skutečného provedení stavby ve formátu *.</w:t>
      </w:r>
      <w:proofErr w:type="spellStart"/>
      <w:r w:rsidR="00DF1AE5" w:rsidRPr="00B7078B">
        <w:rPr>
          <w:szCs w:val="22"/>
        </w:rPr>
        <w:t>dwg</w:t>
      </w:r>
      <w:proofErr w:type="spellEnd"/>
      <w:r w:rsidR="00DF1AE5" w:rsidRPr="00B7078B">
        <w:rPr>
          <w:szCs w:val="22"/>
        </w:rPr>
        <w:t>,</w:t>
      </w:r>
    </w:p>
    <w:p w:rsidR="00EB4D52" w:rsidRPr="00B7078B" w:rsidRDefault="009E20FB" w:rsidP="009E20FB">
      <w:pPr>
        <w:pStyle w:val="Odstavecseseznamem"/>
        <w:keepNext/>
        <w:numPr>
          <w:ilvl w:val="0"/>
          <w:numId w:val="36"/>
        </w:numPr>
        <w:ind w:left="1418" w:hanging="284"/>
        <w:rPr>
          <w:szCs w:val="22"/>
        </w:rPr>
      </w:pPr>
      <w:r w:rsidRPr="00B7078B">
        <w:rPr>
          <w:szCs w:val="22"/>
        </w:rPr>
        <w:t>dále zajištění geodetických a průzkumných prací v</w:t>
      </w:r>
      <w:r w:rsidR="00AA0F98" w:rsidRPr="00B7078B">
        <w:rPr>
          <w:szCs w:val="22"/>
        </w:rPr>
        <w:t> </w:t>
      </w:r>
      <w:r w:rsidRPr="00B7078B">
        <w:rPr>
          <w:szCs w:val="22"/>
        </w:rPr>
        <w:t>rozsahu</w:t>
      </w:r>
      <w:r w:rsidR="00AA0F98" w:rsidRPr="00B7078B">
        <w:rPr>
          <w:szCs w:val="22"/>
        </w:rPr>
        <w:t>, nezbytném pro řádné zhotovení projektové dokumentace v rozsahu DSP a DPS</w:t>
      </w:r>
      <w:r w:rsidRPr="00B7078B">
        <w:rPr>
          <w:szCs w:val="22"/>
        </w:rPr>
        <w:t xml:space="preserve">: </w:t>
      </w:r>
    </w:p>
    <w:p w:rsidR="00EB4D52" w:rsidRPr="00AD2AD1" w:rsidRDefault="009E20FB" w:rsidP="00972514">
      <w:pPr>
        <w:pStyle w:val="Odstavecseseznamem"/>
        <w:keepNext/>
        <w:numPr>
          <w:ilvl w:val="0"/>
          <w:numId w:val="37"/>
        </w:numPr>
        <w:ind w:left="1843" w:hanging="283"/>
        <w:rPr>
          <w:szCs w:val="22"/>
        </w:rPr>
      </w:pPr>
      <w:r w:rsidRPr="00B7078B">
        <w:rPr>
          <w:szCs w:val="22"/>
        </w:rPr>
        <w:t>stavebně</w:t>
      </w:r>
      <w:r w:rsidR="00EB4D52" w:rsidRPr="00B7078B">
        <w:rPr>
          <w:szCs w:val="22"/>
        </w:rPr>
        <w:t xml:space="preserve"> </w:t>
      </w:r>
      <w:r w:rsidRPr="00B7078B">
        <w:rPr>
          <w:szCs w:val="22"/>
        </w:rPr>
        <w:t>-</w:t>
      </w:r>
      <w:r w:rsidR="00EB4D52" w:rsidRPr="00B7078B">
        <w:rPr>
          <w:szCs w:val="22"/>
        </w:rPr>
        <w:t xml:space="preserve"> </w:t>
      </w:r>
      <w:r w:rsidRPr="00B7078B">
        <w:rPr>
          <w:szCs w:val="22"/>
        </w:rPr>
        <w:t>technický průzkum budovy</w:t>
      </w:r>
      <w:r w:rsidR="00EB4D52" w:rsidRPr="00B7078B">
        <w:rPr>
          <w:szCs w:val="22"/>
        </w:rPr>
        <w:t xml:space="preserve"> SO</w:t>
      </w:r>
      <w:r w:rsidR="005F2098" w:rsidRPr="00B7078B">
        <w:rPr>
          <w:szCs w:val="22"/>
        </w:rPr>
        <w:t xml:space="preserve"> </w:t>
      </w:r>
      <w:r w:rsidR="00EB4D52" w:rsidRPr="00B7078B">
        <w:rPr>
          <w:szCs w:val="22"/>
        </w:rPr>
        <w:t xml:space="preserve">02 za účelem ověření základních informací pro celkové statické posouzení základových konstrukcí a nosných svislých a vodorovných konstrukcí, včetně zjištění skladeb střechy a výskytu poruch, a to v rozsahu </w:t>
      </w:r>
      <w:r w:rsidR="005F2098" w:rsidRPr="00AD2AD1">
        <w:rPr>
          <w:szCs w:val="22"/>
        </w:rPr>
        <w:t xml:space="preserve">dle přílohy č. </w:t>
      </w:r>
      <w:r w:rsidR="00CF1EA9">
        <w:rPr>
          <w:szCs w:val="22"/>
        </w:rPr>
        <w:t>10 Z</w:t>
      </w:r>
      <w:r w:rsidR="00B7078B" w:rsidRPr="00AD2AD1">
        <w:rPr>
          <w:szCs w:val="22"/>
        </w:rPr>
        <w:t>adávací dokumentace</w:t>
      </w:r>
      <w:r w:rsidR="004A63FD" w:rsidRPr="00AD2AD1">
        <w:rPr>
          <w:szCs w:val="22"/>
        </w:rPr>
        <w:t xml:space="preserve"> </w:t>
      </w:r>
      <w:r w:rsidR="00CF1EA9">
        <w:rPr>
          <w:szCs w:val="22"/>
        </w:rPr>
        <w:t>(R</w:t>
      </w:r>
      <w:r w:rsidR="004A63FD" w:rsidRPr="00AD2AD1">
        <w:rPr>
          <w:szCs w:val="22"/>
        </w:rPr>
        <w:t>ozsah stavebně technického průzkumu</w:t>
      </w:r>
      <w:r w:rsidR="00CF1EA9">
        <w:rPr>
          <w:szCs w:val="22"/>
        </w:rPr>
        <w:t>)</w:t>
      </w:r>
      <w:r w:rsidR="004A63FD" w:rsidRPr="00AD2AD1">
        <w:rPr>
          <w:szCs w:val="22"/>
        </w:rPr>
        <w:t>,</w:t>
      </w:r>
      <w:r w:rsidR="00D64B08" w:rsidRPr="00AD2AD1">
        <w:rPr>
          <w:szCs w:val="22"/>
        </w:rPr>
        <w:t xml:space="preserve"> </w:t>
      </w:r>
    </w:p>
    <w:p w:rsidR="00AA0F98" w:rsidRPr="00B7078B" w:rsidRDefault="006A59C6" w:rsidP="00972514">
      <w:pPr>
        <w:pStyle w:val="Odstavecseseznamem"/>
        <w:keepNext/>
        <w:numPr>
          <w:ilvl w:val="0"/>
          <w:numId w:val="37"/>
        </w:numPr>
        <w:ind w:left="1843" w:hanging="283"/>
        <w:rPr>
          <w:szCs w:val="22"/>
        </w:rPr>
      </w:pPr>
      <w:r w:rsidRPr="00AD2AD1">
        <w:rPr>
          <w:szCs w:val="22"/>
        </w:rPr>
        <w:t>p</w:t>
      </w:r>
      <w:r w:rsidR="00AA0F98" w:rsidRPr="00AD2AD1">
        <w:rPr>
          <w:szCs w:val="22"/>
        </w:rPr>
        <w:t>os</w:t>
      </w:r>
      <w:r w:rsidRPr="00AD2AD1">
        <w:rPr>
          <w:szCs w:val="22"/>
        </w:rPr>
        <w:t>o</w:t>
      </w:r>
      <w:r w:rsidR="00AA0F98" w:rsidRPr="00AD2AD1">
        <w:rPr>
          <w:szCs w:val="22"/>
        </w:rPr>
        <w:t>uz</w:t>
      </w:r>
      <w:r w:rsidRPr="00AD2AD1">
        <w:rPr>
          <w:szCs w:val="22"/>
        </w:rPr>
        <w:t>e</w:t>
      </w:r>
      <w:r w:rsidR="00AA0F98" w:rsidRPr="00AD2AD1">
        <w:rPr>
          <w:szCs w:val="22"/>
        </w:rPr>
        <w:t xml:space="preserve">ní </w:t>
      </w:r>
      <w:r w:rsidRPr="00AD2AD1">
        <w:rPr>
          <w:szCs w:val="22"/>
        </w:rPr>
        <w:t xml:space="preserve">stavu </w:t>
      </w:r>
      <w:r w:rsidR="00AA0F98" w:rsidRPr="00AD2AD1">
        <w:rPr>
          <w:szCs w:val="22"/>
        </w:rPr>
        <w:t xml:space="preserve">povrchů omítnutých </w:t>
      </w:r>
      <w:r w:rsidRPr="00AD2AD1">
        <w:rPr>
          <w:szCs w:val="22"/>
        </w:rPr>
        <w:t>všech stěn a stropů</w:t>
      </w:r>
      <w:r w:rsidR="00081A05" w:rsidRPr="00AD2AD1">
        <w:rPr>
          <w:szCs w:val="22"/>
        </w:rPr>
        <w:t xml:space="preserve"> v objektu SO02</w:t>
      </w:r>
      <w:r w:rsidRPr="00AD2AD1">
        <w:rPr>
          <w:szCs w:val="22"/>
        </w:rPr>
        <w:t xml:space="preserve"> za účelem </w:t>
      </w:r>
      <w:r w:rsidRPr="00B7078B">
        <w:rPr>
          <w:szCs w:val="22"/>
        </w:rPr>
        <w:t>definování požadavků na kvalitu povrchů stěn a stropů v souladu s ČSN EN 13914-2 Navrhování, příprava a provádění vnějších a vnitřních omítek</w:t>
      </w:r>
      <w:r w:rsidR="00081A05" w:rsidRPr="00B7078B">
        <w:rPr>
          <w:szCs w:val="22"/>
        </w:rPr>
        <w:t>,</w:t>
      </w:r>
      <w:r w:rsidR="00233CC3" w:rsidRPr="00B7078B">
        <w:rPr>
          <w:szCs w:val="22"/>
        </w:rPr>
        <w:t xml:space="preserve"> hodnocení trhlin v omítkách dle Směrnice WTA 2-4-94 Hodnocení a sanace fasádních omítek s trhlinami s návrhem sanace trhlin,</w:t>
      </w:r>
    </w:p>
    <w:p w:rsidR="00EB4D52" w:rsidRPr="00B7078B" w:rsidRDefault="009E20FB" w:rsidP="00972514">
      <w:pPr>
        <w:pStyle w:val="Odstavecseseznamem"/>
        <w:keepNext/>
        <w:numPr>
          <w:ilvl w:val="0"/>
          <w:numId w:val="37"/>
        </w:numPr>
        <w:ind w:left="1843" w:hanging="283"/>
        <w:rPr>
          <w:szCs w:val="22"/>
        </w:rPr>
      </w:pPr>
      <w:r w:rsidRPr="00B7078B">
        <w:rPr>
          <w:szCs w:val="22"/>
        </w:rPr>
        <w:t xml:space="preserve">průzkum vlhkosti zdiva s návrhem řešení sanace, </w:t>
      </w:r>
    </w:p>
    <w:p w:rsidR="00EB4D52" w:rsidRPr="00EE61FA" w:rsidRDefault="00EB4D52" w:rsidP="00972514">
      <w:pPr>
        <w:pStyle w:val="Odstavecseseznamem"/>
        <w:keepNext/>
        <w:numPr>
          <w:ilvl w:val="0"/>
          <w:numId w:val="37"/>
        </w:numPr>
        <w:ind w:left="1843" w:hanging="283"/>
        <w:rPr>
          <w:szCs w:val="22"/>
        </w:rPr>
      </w:pPr>
      <w:r w:rsidRPr="00EE61FA">
        <w:rPr>
          <w:szCs w:val="22"/>
        </w:rPr>
        <w:lastRenderedPageBreak/>
        <w:t xml:space="preserve">radonový průzkum, vč. zajištění přímého měření objemové aktivity radonu, stanovení </w:t>
      </w:r>
      <w:proofErr w:type="spellStart"/>
      <w:r w:rsidRPr="00EE61FA">
        <w:rPr>
          <w:szCs w:val="22"/>
        </w:rPr>
        <w:t>plynopropustnosti</w:t>
      </w:r>
      <w:proofErr w:type="spellEnd"/>
      <w:r w:rsidRPr="00EE61FA">
        <w:rPr>
          <w:szCs w:val="22"/>
        </w:rPr>
        <w:t xml:space="preserve"> základových půd, vyhodnocení výsledků (statistické zpracování naměřených dat, kategorizace radonového indexu pozemku) a vyhotovení Protokolu stanovení radonového indexu pozemku,</w:t>
      </w:r>
    </w:p>
    <w:p w:rsidR="00EB4D52" w:rsidRPr="00EE61FA" w:rsidRDefault="009E20FB" w:rsidP="00972514">
      <w:pPr>
        <w:pStyle w:val="Odstavecseseznamem"/>
        <w:keepNext/>
        <w:numPr>
          <w:ilvl w:val="0"/>
          <w:numId w:val="37"/>
        </w:numPr>
        <w:ind w:left="1843" w:hanging="283"/>
        <w:rPr>
          <w:szCs w:val="22"/>
        </w:rPr>
      </w:pPr>
      <w:r w:rsidRPr="00EE61FA">
        <w:rPr>
          <w:szCs w:val="22"/>
        </w:rPr>
        <w:t>inženýrsko-geolo</w:t>
      </w:r>
      <w:r w:rsidR="00EB4D52" w:rsidRPr="00EE61FA">
        <w:rPr>
          <w:szCs w:val="22"/>
        </w:rPr>
        <w:t>gický a hydrogeologický průzkum v rozsahu</w:t>
      </w:r>
      <w:r w:rsidRPr="00EE61FA">
        <w:rPr>
          <w:szCs w:val="22"/>
        </w:rPr>
        <w:t xml:space="preserve"> </w:t>
      </w:r>
      <w:r w:rsidR="005F2098" w:rsidRPr="00EE61FA">
        <w:rPr>
          <w:szCs w:val="22"/>
        </w:rPr>
        <w:t xml:space="preserve">minimálně </w:t>
      </w:r>
      <w:r w:rsidR="0098178D" w:rsidRPr="00EE61FA">
        <w:rPr>
          <w:szCs w:val="22"/>
        </w:rPr>
        <w:t>2</w:t>
      </w:r>
      <w:r w:rsidR="005F2098" w:rsidRPr="00EE61FA">
        <w:rPr>
          <w:szCs w:val="22"/>
        </w:rPr>
        <w:t xml:space="preserve"> </w:t>
      </w:r>
      <w:proofErr w:type="spellStart"/>
      <w:r w:rsidR="005F2098" w:rsidRPr="00EE61FA">
        <w:rPr>
          <w:szCs w:val="22"/>
        </w:rPr>
        <w:t>maloprůměrov</w:t>
      </w:r>
      <w:r w:rsidR="0098178D" w:rsidRPr="00EE61FA">
        <w:rPr>
          <w:szCs w:val="22"/>
        </w:rPr>
        <w:t>é</w:t>
      </w:r>
      <w:proofErr w:type="spellEnd"/>
      <w:r w:rsidR="005F2098" w:rsidRPr="00EE61FA">
        <w:rPr>
          <w:szCs w:val="22"/>
        </w:rPr>
        <w:t xml:space="preserve"> vrt</w:t>
      </w:r>
      <w:r w:rsidR="0098178D" w:rsidRPr="00EE61FA">
        <w:rPr>
          <w:szCs w:val="22"/>
        </w:rPr>
        <w:t>y</w:t>
      </w:r>
      <w:r w:rsidR="005F2098" w:rsidRPr="00EE61FA">
        <w:rPr>
          <w:szCs w:val="22"/>
        </w:rPr>
        <w:t xml:space="preserve"> s odběrem vzorků a 2 dynamické penetrační zkoušky v místě výstavby objektu SO 03</w:t>
      </w:r>
      <w:r w:rsidR="00EB4D52" w:rsidRPr="00EE61FA">
        <w:rPr>
          <w:szCs w:val="22"/>
        </w:rPr>
        <w:t>.</w:t>
      </w:r>
    </w:p>
    <w:p w:rsidR="00AA0F98" w:rsidRPr="00EE61FA" w:rsidRDefault="009E20FB" w:rsidP="00972514">
      <w:pPr>
        <w:pStyle w:val="Odstavecseseznamem"/>
        <w:keepNext/>
        <w:numPr>
          <w:ilvl w:val="0"/>
          <w:numId w:val="37"/>
        </w:numPr>
        <w:ind w:left="1843" w:hanging="283"/>
        <w:rPr>
          <w:szCs w:val="22"/>
        </w:rPr>
      </w:pPr>
      <w:r w:rsidRPr="00EE61FA">
        <w:rPr>
          <w:szCs w:val="22"/>
        </w:rPr>
        <w:t xml:space="preserve">geodetické zaměření území (výškopis a polohopis), </w:t>
      </w:r>
    </w:p>
    <w:p w:rsidR="00AA0F98" w:rsidRPr="00EE61FA" w:rsidRDefault="009E20FB" w:rsidP="00972514">
      <w:pPr>
        <w:pStyle w:val="Odstavecseseznamem"/>
        <w:keepNext/>
        <w:numPr>
          <w:ilvl w:val="0"/>
          <w:numId w:val="37"/>
        </w:numPr>
        <w:ind w:left="1843" w:hanging="283"/>
        <w:rPr>
          <w:szCs w:val="22"/>
        </w:rPr>
      </w:pPr>
      <w:r w:rsidRPr="00EE61FA">
        <w:rPr>
          <w:szCs w:val="22"/>
        </w:rPr>
        <w:t xml:space="preserve">geodetické </w:t>
      </w:r>
      <w:r w:rsidR="00765F08" w:rsidRPr="00EE61FA">
        <w:rPr>
          <w:szCs w:val="22"/>
        </w:rPr>
        <w:t>zaměření</w:t>
      </w:r>
      <w:r w:rsidRPr="00EE61FA">
        <w:rPr>
          <w:szCs w:val="22"/>
        </w:rPr>
        <w:t xml:space="preserve"> stávajících inženýrských sítí, </w:t>
      </w:r>
    </w:p>
    <w:p w:rsidR="00AA0F98" w:rsidRPr="00EE61FA" w:rsidRDefault="00AA0F98" w:rsidP="00972514">
      <w:pPr>
        <w:pStyle w:val="Odstavecseseznamem"/>
        <w:keepNext/>
        <w:numPr>
          <w:ilvl w:val="0"/>
          <w:numId w:val="37"/>
        </w:numPr>
        <w:ind w:left="1843" w:hanging="283"/>
        <w:rPr>
          <w:szCs w:val="22"/>
        </w:rPr>
      </w:pPr>
      <w:r w:rsidRPr="00EE61FA">
        <w:rPr>
          <w:szCs w:val="22"/>
        </w:rPr>
        <w:t xml:space="preserve">geodetické </w:t>
      </w:r>
      <w:r w:rsidR="003B7C63" w:rsidRPr="00EE61FA">
        <w:rPr>
          <w:szCs w:val="22"/>
        </w:rPr>
        <w:t xml:space="preserve">zaměření svislosti obvodových zdí, </w:t>
      </w:r>
    </w:p>
    <w:p w:rsidR="00AA0F98" w:rsidRPr="00EE61FA" w:rsidRDefault="00AA0F98" w:rsidP="007144B4">
      <w:pPr>
        <w:pStyle w:val="Odstavecseseznamem"/>
        <w:keepNext/>
        <w:numPr>
          <w:ilvl w:val="0"/>
          <w:numId w:val="37"/>
        </w:numPr>
        <w:spacing w:after="120"/>
        <w:ind w:left="1843" w:hanging="284"/>
        <w:rPr>
          <w:szCs w:val="22"/>
        </w:rPr>
      </w:pPr>
      <w:r w:rsidRPr="00EE61FA">
        <w:rPr>
          <w:szCs w:val="22"/>
        </w:rPr>
        <w:t xml:space="preserve">dendrologický průzkum a </w:t>
      </w:r>
      <w:r w:rsidR="00D64B08" w:rsidRPr="00EE61FA">
        <w:rPr>
          <w:szCs w:val="22"/>
        </w:rPr>
        <w:t>inventarizace zeleně</w:t>
      </w:r>
      <w:r w:rsidR="007144B4">
        <w:rPr>
          <w:szCs w:val="22"/>
        </w:rPr>
        <w:t>.</w:t>
      </w:r>
      <w:r w:rsidR="00D64B08" w:rsidRPr="00EE61FA">
        <w:rPr>
          <w:szCs w:val="22"/>
        </w:rPr>
        <w:t xml:space="preserve"> </w:t>
      </w:r>
    </w:p>
    <w:p w:rsidR="00DF1AE5" w:rsidRDefault="00DF1AE5" w:rsidP="007144B4">
      <w:pPr>
        <w:pStyle w:val="Odstavecseseznamem"/>
        <w:keepNext/>
        <w:numPr>
          <w:ilvl w:val="0"/>
          <w:numId w:val="36"/>
        </w:numPr>
        <w:spacing w:before="120"/>
        <w:ind w:left="1418" w:hanging="284"/>
        <w:rPr>
          <w:szCs w:val="22"/>
        </w:rPr>
      </w:pPr>
      <w:r w:rsidRPr="00DF1AE5">
        <w:rPr>
          <w:szCs w:val="22"/>
        </w:rPr>
        <w:t>výt</w:t>
      </w:r>
      <w:r>
        <w:rPr>
          <w:szCs w:val="22"/>
        </w:rPr>
        <w:t>varně-architektonickou studii</w:t>
      </w:r>
      <w:r w:rsidRPr="00DF1AE5">
        <w:rPr>
          <w:szCs w:val="22"/>
        </w:rPr>
        <w:t xml:space="preserve"> volného a zabudovaného interiéru, tj. zpracování konceptu řešení interiéru vč. rozmístění nábytku, svítidel a grafického vyjádření materiálu,</w:t>
      </w:r>
    </w:p>
    <w:p w:rsidR="009A0885" w:rsidRDefault="00B77FAF" w:rsidP="0030710B">
      <w:pPr>
        <w:keepNext/>
        <w:numPr>
          <w:ilvl w:val="1"/>
          <w:numId w:val="17"/>
        </w:numPr>
        <w:rPr>
          <w:szCs w:val="22"/>
        </w:rPr>
      </w:pPr>
      <w:r w:rsidRPr="007D615D">
        <w:rPr>
          <w:szCs w:val="22"/>
        </w:rPr>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sidR="00E1154B">
        <w:rPr>
          <w:szCs w:val="22"/>
        </w:rPr>
        <w:t xml:space="preserve"> přiloženy do DSP ze stupně DÚR,</w:t>
      </w:r>
    </w:p>
    <w:p w:rsidR="00E1154B" w:rsidRDefault="00E1154B" w:rsidP="00E1154B">
      <w:pPr>
        <w:keepNext/>
        <w:widowControl w:val="0"/>
        <w:numPr>
          <w:ilvl w:val="1"/>
          <w:numId w:val="17"/>
        </w:numPr>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E1154B" w:rsidRDefault="00E1154B" w:rsidP="00E1154B">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E1154B" w:rsidRPr="00BA23E6" w:rsidRDefault="00E1154B" w:rsidP="00E1154B">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szCs w:val="22"/>
        </w:rPr>
        <w:t>Výstupem</w:t>
      </w:r>
      <w:r>
        <w:rPr>
          <w:szCs w:val="22"/>
        </w:rPr>
        <w:t xml:space="preserve"> </w:t>
      </w:r>
      <w:r w:rsidRPr="00C82697">
        <w:rPr>
          <w:b/>
          <w:szCs w:val="22"/>
        </w:rPr>
        <w:t xml:space="preserve">specifikace souborů, kompletů nebo vysvětlení vyšší jednotkové ceny položek </w:t>
      </w:r>
      <w:r>
        <w:rPr>
          <w:b/>
          <w:szCs w:val="22"/>
        </w:rPr>
        <w:t>je vždy naskenovaný dokument opatřený podpisem autorizovaného projektanta.</w:t>
      </w:r>
    </w:p>
    <w:p w:rsidR="00BA23E6" w:rsidRPr="0030710B" w:rsidRDefault="00BA23E6" w:rsidP="0030710B">
      <w:pPr>
        <w:pStyle w:val="Odstavecseseznamem"/>
        <w:keepNext/>
        <w:numPr>
          <w:ilvl w:val="0"/>
          <w:numId w:val="17"/>
        </w:numPr>
        <w:rPr>
          <w:color w:val="000000"/>
          <w:szCs w:val="22"/>
        </w:rPr>
      </w:pPr>
      <w:r w:rsidRPr="0030710B">
        <w:rPr>
          <w:color w:val="000000"/>
        </w:rPr>
        <w:t xml:space="preserve">Koncept DSP zhotovitel objednateli předá v listinné podobě </w:t>
      </w:r>
      <w:r w:rsidR="0090090A" w:rsidRPr="0090090A">
        <w:rPr>
          <w:color w:val="000000"/>
        </w:rPr>
        <w:t>ve dvou vyhotoveních</w:t>
      </w:r>
      <w:r w:rsidRPr="0030710B">
        <w:rPr>
          <w:color w:val="000000"/>
        </w:rPr>
        <w:t xml:space="preserve">.  </w:t>
      </w:r>
    </w:p>
    <w:p w:rsidR="0090206E" w:rsidRPr="0090206E" w:rsidRDefault="0090206E" w:rsidP="0030710B">
      <w:pPr>
        <w:pStyle w:val="Zkladntextodsazen3"/>
        <w:keepNext/>
        <w:numPr>
          <w:ilvl w:val="0"/>
          <w:numId w:val="17"/>
        </w:numPr>
        <w:spacing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w:t>
      </w:r>
      <w:proofErr w:type="spellStart"/>
      <w:r>
        <w:rPr>
          <w:sz w:val="22"/>
          <w:szCs w:val="22"/>
        </w:rPr>
        <w:t>dwg</w:t>
      </w:r>
      <w:proofErr w:type="spellEnd"/>
      <w:r>
        <w:rPr>
          <w:sz w:val="22"/>
          <w:szCs w:val="22"/>
        </w:rPr>
        <w:t>)</w:t>
      </w:r>
      <w:r w:rsidR="00316048">
        <w:rPr>
          <w:sz w:val="22"/>
          <w:szCs w:val="22"/>
        </w:rPr>
        <w:t>,</w:t>
      </w:r>
    </w:p>
    <w:p w:rsidR="00E1154B" w:rsidRPr="00E1154B" w:rsidRDefault="00316048" w:rsidP="0030710B">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w:t>
      </w:r>
      <w:proofErr w:type="gramStart"/>
      <w:r w:rsidRPr="00316048">
        <w:rPr>
          <w:color w:val="000000"/>
          <w:sz w:val="22"/>
          <w:szCs w:val="22"/>
        </w:rPr>
        <w:t>jiném</w:t>
      </w:r>
      <w:r w:rsidR="00E1154B">
        <w:rPr>
          <w:color w:val="000000"/>
          <w:sz w:val="22"/>
          <w:szCs w:val="22"/>
        </w:rPr>
        <w:t xml:space="preserve"> </w:t>
      </w:r>
      <w:r w:rsidRPr="00316048">
        <w:rPr>
          <w:color w:val="000000"/>
          <w:sz w:val="22"/>
          <w:szCs w:val="22"/>
        </w:rPr>
        <w:t xml:space="preserve"> formátu</w:t>
      </w:r>
      <w:proofErr w:type="gramEnd"/>
      <w:r w:rsidR="00E1154B">
        <w:rPr>
          <w:color w:val="000000"/>
          <w:sz w:val="22"/>
          <w:szCs w:val="22"/>
        </w:rPr>
        <w:t xml:space="preserve">, </w:t>
      </w:r>
    </w:p>
    <w:p w:rsidR="00E1154B" w:rsidRPr="000B0393" w:rsidRDefault="009444E7" w:rsidP="00E1154B">
      <w:pPr>
        <w:keepNext/>
        <w:widowControl w:val="0"/>
        <w:numPr>
          <w:ilvl w:val="1"/>
          <w:numId w:val="17"/>
        </w:numPr>
        <w:rPr>
          <w:color w:val="000000"/>
          <w:szCs w:val="22"/>
        </w:rPr>
      </w:pPr>
      <w:r>
        <w:rPr>
          <w:color w:val="000000"/>
          <w:szCs w:val="22"/>
        </w:rPr>
        <w:t>1</w:t>
      </w:r>
      <w:r w:rsidRPr="00807CBB">
        <w:rPr>
          <w:color w:val="000000"/>
          <w:szCs w:val="22"/>
        </w:rPr>
        <w:t>x CD(DVD)-ROM se soupisem stavebních prací, dodávek a služeb včetně výkazu výměr (oceněný</w:t>
      </w:r>
      <w:r>
        <w:rPr>
          <w:color w:val="000000"/>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w:t>
      </w:r>
      <w:r>
        <w:rPr>
          <w:color w:val="000000"/>
          <w:szCs w:val="22"/>
        </w:rPr>
        <w:t>2</w:t>
      </w:r>
      <w:r w:rsidRPr="00807CBB">
        <w:rPr>
          <w:color w:val="000000"/>
          <w:szCs w:val="22"/>
        </w:rPr>
        <w:t xml:space="preserve"> </w:t>
      </w:r>
      <w:r w:rsidRPr="00807CBB">
        <w:rPr>
          <w:szCs w:val="22"/>
        </w:rPr>
        <w:t xml:space="preserve">vyhlášky </w:t>
      </w:r>
      <w:r w:rsidRPr="00EF5C56">
        <w:rPr>
          <w:szCs w:val="22"/>
        </w:rPr>
        <w:t>č. 169/2016 Sb</w:t>
      </w:r>
      <w:r w:rsidRPr="00807CBB">
        <w:rPr>
          <w:szCs w:val="22"/>
        </w:rPr>
        <w:t xml:space="preserve">., </w:t>
      </w:r>
      <w:r>
        <w:rPr>
          <w:szCs w:val="22"/>
        </w:rPr>
        <w:t xml:space="preserve">o </w:t>
      </w:r>
      <w:r w:rsidRPr="00807CBB">
        <w:rPr>
          <w:szCs w:val="22"/>
        </w:rPr>
        <w:t>stanov</w:t>
      </w:r>
      <w:r>
        <w:rPr>
          <w:szCs w:val="22"/>
        </w:rPr>
        <w:t>ení rozsahu dokumentace</w:t>
      </w:r>
      <w:r w:rsidRPr="00807CBB">
        <w:rPr>
          <w:szCs w:val="22"/>
        </w:rPr>
        <w:t xml:space="preserve"> veřejné zakázky na stavební práce a soupisu stavebních prací, d</w:t>
      </w:r>
      <w:r>
        <w:rPr>
          <w:szCs w:val="22"/>
        </w:rPr>
        <w:t>odávek a služeb s výkazem výměr, ve znění pozdějších předpisů a</w:t>
      </w:r>
      <w:r w:rsidR="00E1154B">
        <w:rPr>
          <w:color w:val="000000"/>
          <w:szCs w:val="22"/>
        </w:rPr>
        <w:t xml:space="preserve"> to ve formátu </w:t>
      </w:r>
      <w:r w:rsidR="00E1154B" w:rsidRPr="000B0393">
        <w:rPr>
          <w:color w:val="000000"/>
          <w:szCs w:val="22"/>
        </w:rPr>
        <w:t>kompatib</w:t>
      </w:r>
      <w:r w:rsidR="00E1154B">
        <w:rPr>
          <w:color w:val="000000"/>
          <w:szCs w:val="22"/>
        </w:rPr>
        <w:t xml:space="preserve">ilním s programem Microsoft EXCEL a </w:t>
      </w:r>
      <w:proofErr w:type="gramStart"/>
      <w:r w:rsidR="00E1154B">
        <w:rPr>
          <w:color w:val="000000"/>
          <w:szCs w:val="22"/>
        </w:rPr>
        <w:t>ve  formátu</w:t>
      </w:r>
      <w:proofErr w:type="gramEnd"/>
      <w:r w:rsidR="00E1154B">
        <w:rPr>
          <w:color w:val="000000"/>
          <w:szCs w:val="22"/>
        </w:rPr>
        <w:t xml:space="preserve"> XML (v souladu s Vyhláškou č. 230/2012 Sb.)</w:t>
      </w:r>
      <w:r w:rsidR="009F309B">
        <w:rPr>
          <w:color w:val="000000"/>
          <w:szCs w:val="22"/>
        </w:rPr>
        <w:t>.</w:t>
      </w:r>
    </w:p>
    <w:p w:rsidR="00316048" w:rsidRPr="00316048" w:rsidRDefault="0090206E" w:rsidP="009F309B">
      <w:pPr>
        <w:pStyle w:val="Zkladntextodsazen3"/>
        <w:keepNext/>
        <w:spacing w:after="0"/>
        <w:ind w:left="1134"/>
        <w:rPr>
          <w:sz w:val="22"/>
          <w:szCs w:val="22"/>
        </w:rPr>
      </w:pPr>
      <w:r>
        <w:rPr>
          <w:color w:val="000000"/>
          <w:sz w:val="22"/>
          <w:szCs w:val="22"/>
        </w:rPr>
        <w:t>.</w:t>
      </w:r>
      <w:r w:rsidR="00316048" w:rsidRPr="00316048">
        <w:rPr>
          <w:color w:val="000000"/>
          <w:sz w:val="22"/>
          <w:szCs w:val="22"/>
        </w:rPr>
        <w:t xml:space="preserve"> </w:t>
      </w:r>
    </w:p>
    <w:p w:rsidR="00B77FAF" w:rsidRPr="00470DEF" w:rsidRDefault="00CA4C77" w:rsidP="00CA4C77">
      <w:pPr>
        <w:pStyle w:val="Nadpis2"/>
        <w:numPr>
          <w:ilvl w:val="0"/>
          <w:numId w:val="0"/>
        </w:numPr>
        <w:spacing w:before="180" w:after="120"/>
        <w:ind w:left="142"/>
        <w:jc w:val="both"/>
        <w:rPr>
          <w:sz w:val="22"/>
          <w:szCs w:val="22"/>
        </w:rPr>
      </w:pPr>
      <w:proofErr w:type="gramStart"/>
      <w:r>
        <w:rPr>
          <w:sz w:val="22"/>
          <w:szCs w:val="22"/>
        </w:rPr>
        <w:t xml:space="preserve">B)   </w:t>
      </w:r>
      <w:r w:rsidR="00B77FAF" w:rsidRPr="00470DEF">
        <w:rPr>
          <w:sz w:val="22"/>
          <w:szCs w:val="22"/>
        </w:rPr>
        <w:t>P</w:t>
      </w:r>
      <w:r w:rsidR="00B77FAF" w:rsidRPr="00470DEF">
        <w:rPr>
          <w:color w:val="000000"/>
          <w:sz w:val="22"/>
          <w:szCs w:val="22"/>
        </w:rPr>
        <w:t>lán</w:t>
      </w:r>
      <w:proofErr w:type="gramEnd"/>
      <w:r w:rsidR="00B77FAF" w:rsidRPr="00470DEF">
        <w:rPr>
          <w:color w:val="000000"/>
          <w:sz w:val="22"/>
          <w:szCs w:val="22"/>
        </w:rPr>
        <w:t xml:space="preserve"> </w:t>
      </w:r>
      <w:r w:rsidR="00B77FAF" w:rsidRPr="00470DEF">
        <w:rPr>
          <w:sz w:val="22"/>
          <w:szCs w:val="22"/>
        </w:rPr>
        <w:t>bezpečnosti a ochrany zdraví při práci na staveništi (</w:t>
      </w:r>
      <w:r w:rsidR="006B5932" w:rsidRPr="00470DEF">
        <w:rPr>
          <w:sz w:val="22"/>
          <w:szCs w:val="22"/>
        </w:rPr>
        <w:t>dále také „</w:t>
      </w:r>
      <w:r w:rsidR="00B77FAF" w:rsidRPr="00470DEF">
        <w:rPr>
          <w:sz w:val="22"/>
          <w:szCs w:val="22"/>
        </w:rPr>
        <w:t>Plán BOZP</w:t>
      </w:r>
      <w:r w:rsidR="006B5932" w:rsidRPr="00470DEF">
        <w:rPr>
          <w:sz w:val="22"/>
          <w:szCs w:val="22"/>
        </w:rPr>
        <w:t>“</w:t>
      </w:r>
      <w:r w:rsidR="00B77FAF" w:rsidRPr="00470DEF">
        <w:rPr>
          <w:sz w:val="22"/>
          <w:szCs w:val="22"/>
        </w:rPr>
        <w:t>)</w:t>
      </w:r>
    </w:p>
    <w:p w:rsidR="00B77FAF" w:rsidRPr="00216BA5" w:rsidRDefault="00B77FAF" w:rsidP="0030710B">
      <w:pPr>
        <w:keepNext/>
        <w:numPr>
          <w:ilvl w:val="1"/>
          <w:numId w:val="18"/>
        </w:numPr>
        <w:rPr>
          <w:color w:val="000000"/>
          <w:szCs w:val="22"/>
        </w:rPr>
      </w:pPr>
      <w:r>
        <w:rPr>
          <w:color w:val="000000"/>
          <w:szCs w:val="22"/>
        </w:rPr>
        <w:t>Plán</w:t>
      </w:r>
      <w:r w:rsidRPr="008C4663">
        <w:rPr>
          <w:color w:val="000000"/>
          <w:szCs w:val="22"/>
        </w:rPr>
        <w:t xml:space="preserve"> </w:t>
      </w:r>
      <w:r w:rsidR="00791CEC">
        <w:rPr>
          <w:color w:val="000000"/>
          <w:szCs w:val="22"/>
        </w:rPr>
        <w:t xml:space="preserve">BOZP </w:t>
      </w:r>
      <w:r>
        <w:rPr>
          <w:szCs w:val="22"/>
        </w:rPr>
        <w:t xml:space="preserve">bude zpracován </w:t>
      </w:r>
      <w:r w:rsidRPr="008C4663">
        <w:rPr>
          <w:szCs w:val="22"/>
        </w:rPr>
        <w:t xml:space="preserve">tak, aby obsahoval přiměřeně povaze, rozsahu stavby, místním </w:t>
      </w:r>
      <w:r w:rsidR="00643D52">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sidR="00643D52">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Pr>
          <w:szCs w:val="22"/>
        </w:rPr>
        <w:t>pro</w:t>
      </w:r>
      <w:r w:rsidRPr="008C4663">
        <w:rPr>
          <w:szCs w:val="22"/>
        </w:rPr>
        <w:t xml:space="preserve"> staveništ</w:t>
      </w:r>
      <w:r w:rsidR="00727B68">
        <w:rPr>
          <w:szCs w:val="22"/>
        </w:rPr>
        <w:t>ě</w:t>
      </w:r>
      <w:r>
        <w:rPr>
          <w:szCs w:val="22"/>
        </w:rPr>
        <w:t>.</w:t>
      </w:r>
    </w:p>
    <w:p w:rsidR="00B77FAF" w:rsidRPr="004162F3" w:rsidRDefault="00B77FAF" w:rsidP="0030710B">
      <w:pPr>
        <w:keepNext/>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00C84D30">
        <w:rPr>
          <w:szCs w:val="22"/>
        </w:rPr>
        <w:br/>
      </w:r>
      <w:r w:rsidRPr="008C4663">
        <w:rPr>
          <w:szCs w:val="22"/>
        </w:rPr>
        <w:t xml:space="preserve">se zákonem č. 309/2006 Sb., </w:t>
      </w:r>
      <w:r w:rsidRPr="00BF0ABF">
        <w:rPr>
          <w:rStyle w:val="slostrnky"/>
          <w:szCs w:val="22"/>
        </w:rPr>
        <w:t xml:space="preserve">kterým se upravují další požadavky bezpečnosti a ochrany zdraví </w:t>
      </w:r>
      <w:r w:rsidR="00C84D30">
        <w:rPr>
          <w:rStyle w:val="slostrnky"/>
          <w:szCs w:val="22"/>
        </w:rPr>
        <w:br/>
      </w:r>
      <w:r w:rsidRPr="00BF0ABF">
        <w:rPr>
          <w:rStyle w:val="slostrnky"/>
          <w:szCs w:val="22"/>
        </w:rPr>
        <w:lastRenderedPageBreak/>
        <w:t xml:space="preserve">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BA23E6" w:rsidRDefault="00B77FAF" w:rsidP="0030710B">
      <w:pPr>
        <w:keepNext/>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w:t>
      </w:r>
      <w:r w:rsidR="00BA23E6">
        <w:rPr>
          <w:color w:val="000000"/>
          <w:szCs w:val="22"/>
        </w:rPr>
        <w:t>pravy stavby</w:t>
      </w:r>
    </w:p>
    <w:p w:rsidR="00B77FAF" w:rsidRPr="008C4663" w:rsidRDefault="00B77FAF" w:rsidP="0030710B">
      <w:pPr>
        <w:keepNext/>
        <w:numPr>
          <w:ilvl w:val="1"/>
          <w:numId w:val="18"/>
        </w:numPr>
        <w:rPr>
          <w:color w:val="000000"/>
          <w:szCs w:val="22"/>
        </w:rPr>
      </w:pPr>
      <w:r>
        <w:rPr>
          <w:color w:val="000000"/>
          <w:szCs w:val="22"/>
        </w:rPr>
        <w:t>Součástí Plánu BOZP bude:</w:t>
      </w:r>
    </w:p>
    <w:p w:rsidR="00B77FAF" w:rsidRPr="008C4663" w:rsidRDefault="00B77FAF" w:rsidP="0030710B">
      <w:pPr>
        <w:keepNext/>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B77FAF" w:rsidRPr="008C4663" w:rsidRDefault="00B77FAF" w:rsidP="0030710B">
      <w:pPr>
        <w:keepNext/>
        <w:numPr>
          <w:ilvl w:val="1"/>
          <w:numId w:val="2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00727B68">
        <w:rPr>
          <w:color w:val="000000"/>
          <w:szCs w:val="22"/>
        </w:rPr>
        <w:t xml:space="preserve">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B77FAF" w:rsidRDefault="00B77FAF" w:rsidP="0030710B">
      <w:pPr>
        <w:keepNext/>
        <w:numPr>
          <w:ilvl w:val="1"/>
          <w:numId w:val="20"/>
        </w:numPr>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7D615D" w:rsidRDefault="0090206E" w:rsidP="0030710B">
      <w:pPr>
        <w:pStyle w:val="Odstavecseseznamem"/>
        <w:keepNext/>
        <w:numPr>
          <w:ilvl w:val="0"/>
          <w:numId w:val="29"/>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316048" w:rsidRDefault="00B77FAF" w:rsidP="0030710B">
      <w:pPr>
        <w:keepNext/>
        <w:numPr>
          <w:ilvl w:val="1"/>
          <w:numId w:val="20"/>
        </w:numPr>
        <w:rPr>
          <w:color w:val="000000"/>
          <w:szCs w:val="22"/>
        </w:rPr>
      </w:pPr>
      <w:r>
        <w:rPr>
          <w:color w:val="000000"/>
          <w:szCs w:val="22"/>
        </w:rPr>
        <w:t>1x CD</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w:t>
      </w:r>
      <w:proofErr w:type="spellStart"/>
      <w:r w:rsidR="00316048">
        <w:rPr>
          <w:color w:val="000000"/>
          <w:szCs w:val="22"/>
        </w:rPr>
        <w:t>dwg</w:t>
      </w:r>
      <w:proofErr w:type="spellEnd"/>
      <w:r w:rsidR="00316048">
        <w:rPr>
          <w:color w:val="000000"/>
          <w:szCs w:val="22"/>
        </w:rPr>
        <w:t>),</w:t>
      </w:r>
    </w:p>
    <w:p w:rsidR="00B77FAF" w:rsidRDefault="00316048" w:rsidP="0030710B">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p>
    <w:p w:rsidR="00F72746" w:rsidRDefault="00F72746" w:rsidP="00F72746">
      <w:pPr>
        <w:keepNext/>
        <w:ind w:left="1134"/>
        <w:rPr>
          <w:color w:val="000000"/>
          <w:szCs w:val="22"/>
        </w:rPr>
      </w:pPr>
    </w:p>
    <w:p w:rsidR="00B77FAF" w:rsidRPr="009C24E1" w:rsidRDefault="00B77FAF" w:rsidP="00CA4C77">
      <w:pPr>
        <w:pStyle w:val="Nadpis3"/>
        <w:numPr>
          <w:ilvl w:val="0"/>
          <w:numId w:val="34"/>
        </w:numPr>
        <w:spacing w:before="180"/>
        <w:rPr>
          <w:sz w:val="22"/>
          <w:szCs w:val="22"/>
        </w:rPr>
      </w:pPr>
      <w:r w:rsidRPr="009C24E1">
        <w:rPr>
          <w:sz w:val="22"/>
          <w:szCs w:val="22"/>
        </w:rPr>
        <w:t>Projektovou dokumentaci pro provádění stavby (</w:t>
      </w:r>
      <w:r w:rsidR="006B5932" w:rsidRPr="009C24E1">
        <w:rPr>
          <w:sz w:val="22"/>
          <w:szCs w:val="22"/>
        </w:rPr>
        <w:t>dále také „</w:t>
      </w:r>
      <w:r w:rsidRPr="009C24E1">
        <w:rPr>
          <w:sz w:val="22"/>
          <w:szCs w:val="22"/>
        </w:rPr>
        <w:t>DPS</w:t>
      </w:r>
      <w:r w:rsidR="006B5932" w:rsidRPr="009C24E1">
        <w:rPr>
          <w:sz w:val="22"/>
          <w:szCs w:val="22"/>
        </w:rPr>
        <w:t>“</w:t>
      </w:r>
      <w:r w:rsidRPr="009C24E1">
        <w:rPr>
          <w:sz w:val="22"/>
          <w:szCs w:val="22"/>
        </w:rPr>
        <w:t>)</w:t>
      </w:r>
    </w:p>
    <w:p w:rsidR="00B77FAF" w:rsidRPr="00D62770" w:rsidRDefault="00B77FAF" w:rsidP="00B260D8">
      <w:pPr>
        <w:keepNext/>
        <w:numPr>
          <w:ilvl w:val="1"/>
          <w:numId w:val="23"/>
        </w:numPr>
        <w:rPr>
          <w:szCs w:val="22"/>
        </w:rPr>
      </w:pPr>
      <w:r w:rsidRPr="009C24E1">
        <w:rPr>
          <w:szCs w:val="22"/>
        </w:rPr>
        <w:t xml:space="preserve">Projektová dokumentace pro </w:t>
      </w:r>
      <w:r w:rsidR="00D8498E" w:rsidRPr="009C24E1">
        <w:rPr>
          <w:szCs w:val="22"/>
        </w:rPr>
        <w:t>provádění</w:t>
      </w:r>
      <w:r w:rsidRPr="009C24E1">
        <w:rPr>
          <w:szCs w:val="22"/>
        </w:rPr>
        <w:t xml:space="preserve"> stavby bude </w:t>
      </w:r>
      <w:r w:rsidR="00BC5ED8" w:rsidRPr="009C24E1">
        <w:rPr>
          <w:bCs/>
          <w:szCs w:val="22"/>
        </w:rPr>
        <w:t>zpracována v souladu se</w:t>
      </w:r>
      <w:r w:rsidRPr="009C24E1">
        <w:rPr>
          <w:bCs/>
          <w:szCs w:val="22"/>
        </w:rPr>
        <w:t xml:space="preserve"> </w:t>
      </w:r>
      <w:r w:rsidRPr="009C24E1">
        <w:rPr>
          <w:szCs w:val="22"/>
        </w:rPr>
        <w:t>zákon</w:t>
      </w:r>
      <w:r w:rsidR="00BC5ED8" w:rsidRPr="009C24E1">
        <w:rPr>
          <w:szCs w:val="22"/>
        </w:rPr>
        <w:t>em</w:t>
      </w:r>
      <w:r w:rsidRPr="009C24E1">
        <w:rPr>
          <w:szCs w:val="22"/>
        </w:rPr>
        <w:t xml:space="preserve"> č. 13</w:t>
      </w:r>
      <w:r w:rsidR="009C24E1" w:rsidRPr="009C24E1">
        <w:rPr>
          <w:szCs w:val="22"/>
        </w:rPr>
        <w:t>4</w:t>
      </w:r>
      <w:r w:rsidRPr="009C24E1">
        <w:rPr>
          <w:szCs w:val="22"/>
        </w:rPr>
        <w:t>/20</w:t>
      </w:r>
      <w:r w:rsidR="009C24E1" w:rsidRPr="009C24E1">
        <w:rPr>
          <w:szCs w:val="22"/>
        </w:rPr>
        <w:t>1</w:t>
      </w:r>
      <w:r w:rsidRPr="009C24E1">
        <w:rPr>
          <w:szCs w:val="22"/>
        </w:rPr>
        <w:t xml:space="preserve">6 Sb., o </w:t>
      </w:r>
      <w:r w:rsidR="009C24E1" w:rsidRPr="009C24E1">
        <w:rPr>
          <w:szCs w:val="22"/>
        </w:rPr>
        <w:t xml:space="preserve">zadání </w:t>
      </w:r>
      <w:r w:rsidRPr="009C24E1">
        <w:rPr>
          <w:szCs w:val="22"/>
        </w:rPr>
        <w:t>veřejných zakáz</w:t>
      </w:r>
      <w:r w:rsidR="009C24E1" w:rsidRPr="009C24E1">
        <w:rPr>
          <w:szCs w:val="22"/>
        </w:rPr>
        <w:t>ek</w:t>
      </w:r>
      <w:r w:rsidRPr="009C24E1">
        <w:rPr>
          <w:szCs w:val="22"/>
        </w:rPr>
        <w:t>, ve znění pozdějších předpisů</w:t>
      </w:r>
      <w:r w:rsidR="00BC5ED8" w:rsidRPr="009C24E1">
        <w:rPr>
          <w:szCs w:val="22"/>
        </w:rPr>
        <w:t xml:space="preserve">, </w:t>
      </w:r>
      <w:r w:rsidR="00D62770" w:rsidRPr="009C24E1">
        <w:rPr>
          <w:szCs w:val="22"/>
        </w:rPr>
        <w:t xml:space="preserve">v souladu s </w:t>
      </w:r>
      <w:r w:rsidR="00BC5ED8" w:rsidRPr="009C24E1">
        <w:rPr>
          <w:szCs w:val="22"/>
        </w:rPr>
        <w:t xml:space="preserve">vyhláškou č. </w:t>
      </w:r>
      <w:r w:rsidR="008F1B51" w:rsidRPr="009C24E1">
        <w:rPr>
          <w:szCs w:val="22"/>
        </w:rPr>
        <w:t>169/2016 Sb.</w:t>
      </w:r>
      <w:r w:rsidR="00BC5ED8" w:rsidRPr="009C24E1">
        <w:rPr>
          <w:szCs w:val="22"/>
        </w:rPr>
        <w:t xml:space="preserve">, kterou se stanoví podrobnosti vymezení předmětu veřejné zakázky na stavební práce a rozsah soupisu stavebních prací, dodávek a služeb s výkazem výměr, </w:t>
      </w:r>
      <w:r w:rsidR="00BC5ED8" w:rsidRPr="009C24E1">
        <w:rPr>
          <w:bCs/>
          <w:szCs w:val="22"/>
        </w:rPr>
        <w:t>ve znění pozdějších</w:t>
      </w:r>
      <w:r w:rsidR="00BC5ED8" w:rsidRPr="00EE27B7">
        <w:rPr>
          <w:bCs/>
          <w:szCs w:val="22"/>
        </w:rPr>
        <w:t xml:space="preserve"> předpisů,</w:t>
      </w:r>
      <w:r w:rsidR="00BC5ED8" w:rsidRPr="00EE27B7">
        <w:rPr>
          <w:szCs w:val="22"/>
        </w:rPr>
        <w:t xml:space="preserve"> </w:t>
      </w:r>
      <w:r w:rsidR="00D62770" w:rsidRPr="00EE27B7">
        <w:rPr>
          <w:szCs w:val="22"/>
        </w:rPr>
        <w:t xml:space="preserve">v souladu s </w:t>
      </w:r>
      <w:r w:rsidR="00BC5ED8" w:rsidRPr="00EE27B7">
        <w:rPr>
          <w:szCs w:val="22"/>
        </w:rPr>
        <w:t xml:space="preserve">vyhláškou č. 499/2006 Sb., o dokumentaci staveb, </w:t>
      </w:r>
      <w:r w:rsidR="00BC5ED8" w:rsidRPr="00EE27B7">
        <w:rPr>
          <w:bCs/>
          <w:szCs w:val="22"/>
        </w:rPr>
        <w:t>ve znění pozdějších předpisů</w:t>
      </w:r>
      <w:r w:rsidR="00BC5ED8" w:rsidRPr="00EE27B7">
        <w:rPr>
          <w:szCs w:val="22"/>
        </w:rPr>
        <w:t xml:space="preserve"> a </w:t>
      </w:r>
      <w:r w:rsidR="00D62770" w:rsidRPr="00EE27B7">
        <w:rPr>
          <w:szCs w:val="22"/>
        </w:rPr>
        <w:t xml:space="preserve">v souladu s </w:t>
      </w:r>
      <w:r w:rsidR="00BC5ED8" w:rsidRPr="00EE27B7">
        <w:rPr>
          <w:bCs/>
          <w:szCs w:val="22"/>
        </w:rPr>
        <w:t xml:space="preserve">vyhláškou č. 268/2009 Sb., o technických požadavcích na stavby, </w:t>
      </w:r>
      <w:r w:rsidR="00BC5ED8" w:rsidRPr="00EE27B7">
        <w:rPr>
          <w:szCs w:val="22"/>
        </w:rPr>
        <w:t>ve znění pozdějších předpisů</w:t>
      </w:r>
      <w:r w:rsidR="00EE61FA">
        <w:rPr>
          <w:szCs w:val="22"/>
        </w:rPr>
        <w:t xml:space="preserve">. </w:t>
      </w:r>
      <w:r w:rsidR="00BC5ED8" w:rsidRPr="00EE27B7">
        <w:rPr>
          <w:szCs w:val="22"/>
        </w:rPr>
        <w:t>Projektová dokumentace pro 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1655BF" w:rsidRPr="001655BF" w:rsidRDefault="001655BF" w:rsidP="001655BF">
      <w:pPr>
        <w:keepNext/>
        <w:widowControl w:val="0"/>
        <w:numPr>
          <w:ilvl w:val="1"/>
          <w:numId w:val="15"/>
        </w:numPr>
        <w:tabs>
          <w:tab w:val="clear" w:pos="1440"/>
          <w:tab w:val="num" w:pos="1134"/>
        </w:tabs>
        <w:ind w:left="1134" w:hanging="425"/>
        <w:rPr>
          <w:color w:val="000000"/>
          <w:szCs w:val="22"/>
        </w:rPr>
      </w:pPr>
      <w:r w:rsidRPr="001655BF">
        <w:rPr>
          <w:color w:val="000000"/>
          <w:szCs w:val="22"/>
        </w:rPr>
        <w:t>projektová dokumentace definitivního výtvarně-architektonického, barevného a dispozičního řešení volného a zabudovaného interiéru, včetně podrobné specifikace materiálu, tvarového a barevného řešení, specifikaci prvků podle druhu a typu, určení poměru mezi typovými a atypickými prvky interiéru a členění interiéru na volný a zabudovaný interiér,</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sidR="003C2C9B">
        <w:rPr>
          <w:szCs w:val="22"/>
        </w:rPr>
        <w:t>,</w:t>
      </w:r>
    </w:p>
    <w:p w:rsidR="009A0885" w:rsidRPr="0073211B"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0073211B">
        <w:rPr>
          <w:iCs/>
          <w:szCs w:val="22"/>
        </w:rPr>
        <w:t>,</w:t>
      </w:r>
    </w:p>
    <w:p w:rsidR="0073211B" w:rsidRDefault="0073211B" w:rsidP="0030710B">
      <w:pPr>
        <w:keepNext/>
        <w:widowControl w:val="0"/>
        <w:numPr>
          <w:ilvl w:val="1"/>
          <w:numId w:val="15"/>
        </w:numPr>
        <w:tabs>
          <w:tab w:val="clear" w:pos="1440"/>
          <w:tab w:val="num" w:pos="1134"/>
        </w:tabs>
        <w:ind w:left="1134" w:hanging="425"/>
        <w:rPr>
          <w:szCs w:val="22"/>
        </w:rPr>
      </w:pPr>
      <w:r>
        <w:rPr>
          <w:szCs w:val="22"/>
        </w:rPr>
        <w:t xml:space="preserve">položkový rozpočet stavby podepsaný autorizovaným projektantem, bude členěný </w:t>
      </w:r>
      <w:r w:rsidR="00C97948">
        <w:rPr>
          <w:szCs w:val="22"/>
        </w:rPr>
        <w:br/>
      </w:r>
      <w:r>
        <w:rPr>
          <w:szCs w:val="22"/>
        </w:rPr>
        <w:lastRenderedPageBreak/>
        <w:t>podle jednotného ceníku stavebních prací v</w:t>
      </w:r>
      <w:r w:rsidR="00FC005C">
        <w:rPr>
          <w:szCs w:val="22"/>
        </w:rPr>
        <w:t xml:space="preserve"> aktuální </w:t>
      </w:r>
      <w:r>
        <w:rPr>
          <w:szCs w:val="22"/>
        </w:rPr>
        <w:t>cenové úrovni ve formě oceněného soupisu prací (rozpočet musí vždy obsahovat sloupec, ve kterém je uveden odkaz na typ použité cenové soustavy</w:t>
      </w:r>
      <w:r w:rsidR="00FC005C">
        <w:rPr>
          <w:szCs w:val="22"/>
        </w:rPr>
        <w:t xml:space="preserve"> ve tvaru „rok typ cenové soustavy“).</w:t>
      </w:r>
    </w:p>
    <w:p w:rsidR="00FC005C" w:rsidRDefault="00FC005C" w:rsidP="00FC005C">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FC005C" w:rsidRPr="00BA23E6" w:rsidRDefault="00FC005C" w:rsidP="00961D63">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w:t>
      </w:r>
      <w:r w:rsidR="00C82697">
        <w:rPr>
          <w:szCs w:val="22"/>
        </w:rPr>
        <w:t xml:space="preserve">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00C82697" w:rsidRPr="00C82697">
        <w:rPr>
          <w:b/>
          <w:szCs w:val="22"/>
        </w:rPr>
        <w:t>Výstupem</w:t>
      </w:r>
      <w:r>
        <w:rPr>
          <w:szCs w:val="22"/>
        </w:rPr>
        <w:t xml:space="preserve"> </w:t>
      </w:r>
      <w:r w:rsidR="00C82697" w:rsidRPr="00C82697">
        <w:rPr>
          <w:b/>
          <w:szCs w:val="22"/>
        </w:rPr>
        <w:t xml:space="preserve">specifikace souborů, kompletů nebo vysvětlení vyšší jednotkové ceny položek </w:t>
      </w:r>
      <w:r w:rsidR="00C82697">
        <w:rPr>
          <w:b/>
          <w:szCs w:val="22"/>
        </w:rPr>
        <w:t>je vždy naskenovaný dokument opatřený podpisem autorizovaného projektanta.</w:t>
      </w:r>
    </w:p>
    <w:p w:rsidR="00BA23E6" w:rsidRPr="0030710B" w:rsidRDefault="00BA23E6" w:rsidP="0030710B">
      <w:pPr>
        <w:pStyle w:val="Odstavecseseznamem"/>
        <w:keepNext/>
        <w:numPr>
          <w:ilvl w:val="0"/>
          <w:numId w:val="15"/>
        </w:numPr>
        <w:rPr>
          <w:color w:val="000000"/>
          <w:szCs w:val="22"/>
        </w:rPr>
      </w:pPr>
      <w:r w:rsidRPr="0030710B">
        <w:rPr>
          <w:color w:val="000000"/>
        </w:rPr>
        <w:t xml:space="preserve">Koncept DPS zhotovitel objednateli předá v listinné podobě </w:t>
      </w:r>
      <w:r w:rsidR="0090090A" w:rsidRPr="0090090A">
        <w:rPr>
          <w:color w:val="000000"/>
        </w:rPr>
        <w:t>ve dvou vyhotoveních</w:t>
      </w:r>
      <w:r w:rsidRPr="0030710B">
        <w:rPr>
          <w:color w:val="000000"/>
        </w:rPr>
        <w:t xml:space="preserve">.  </w:t>
      </w:r>
    </w:p>
    <w:p w:rsidR="005A4089" w:rsidRPr="005A4089" w:rsidRDefault="005A4089" w:rsidP="0030710B">
      <w:pPr>
        <w:pStyle w:val="Odstavecseseznamem"/>
        <w:keepNext/>
        <w:numPr>
          <w:ilvl w:val="0"/>
          <w:numId w:val="30"/>
        </w:numPr>
        <w:spacing w:before="60"/>
        <w:rPr>
          <w:szCs w:val="22"/>
        </w:rPr>
      </w:pPr>
      <w:r w:rsidRPr="005A4089">
        <w:rPr>
          <w:szCs w:val="22"/>
        </w:rPr>
        <w:t>Projektová dokumentace (DPS) bude objednateli předána v elektronické podobě, a to následovně:</w:t>
      </w:r>
    </w:p>
    <w:p w:rsidR="00B77FAF" w:rsidRPr="000B0393" w:rsidRDefault="0088638A" w:rsidP="0030710B">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podle § 1</w:t>
      </w:r>
      <w:r w:rsidR="00EF5C56">
        <w:rPr>
          <w:color w:val="000000"/>
          <w:szCs w:val="22"/>
        </w:rPr>
        <w:t>2</w:t>
      </w:r>
      <w:r w:rsidRPr="00807CBB">
        <w:rPr>
          <w:color w:val="000000"/>
          <w:szCs w:val="22"/>
        </w:rPr>
        <w:t xml:space="preserve"> </w:t>
      </w:r>
      <w:r w:rsidRPr="00807CBB">
        <w:rPr>
          <w:szCs w:val="22"/>
        </w:rPr>
        <w:t xml:space="preserve">vyhlášky </w:t>
      </w:r>
      <w:r w:rsidR="00EF5C56" w:rsidRPr="00EF5C56">
        <w:rPr>
          <w:szCs w:val="22"/>
        </w:rPr>
        <w:t>č. 169/2016 Sb</w:t>
      </w:r>
      <w:r w:rsidRPr="00807CBB">
        <w:rPr>
          <w:szCs w:val="22"/>
        </w:rPr>
        <w:t xml:space="preserve">., </w:t>
      </w:r>
      <w:r w:rsidR="004A50A6">
        <w:rPr>
          <w:szCs w:val="22"/>
        </w:rPr>
        <w:br/>
      </w:r>
      <w:r w:rsidR="00EF5C56">
        <w:rPr>
          <w:szCs w:val="22"/>
        </w:rPr>
        <w:t xml:space="preserve">o </w:t>
      </w:r>
      <w:r w:rsidRPr="00807CBB">
        <w:rPr>
          <w:szCs w:val="22"/>
        </w:rPr>
        <w:t>stanov</w:t>
      </w:r>
      <w:r w:rsidR="00EF5C56">
        <w:rPr>
          <w:szCs w:val="22"/>
        </w:rPr>
        <w:t>ení rozsahu dokumentace</w:t>
      </w:r>
      <w:r w:rsidRPr="00807CBB">
        <w:rPr>
          <w:szCs w:val="22"/>
        </w:rPr>
        <w:t xml:space="preserve"> veřejné zakázky na stavební práce a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xml:space="preserve">, </w:t>
      </w:r>
      <w:r w:rsidR="00F1559B">
        <w:rPr>
          <w:color w:val="000000"/>
          <w:szCs w:val="22"/>
        </w:rPr>
        <w:t xml:space="preserve">a to ve formátu </w:t>
      </w:r>
      <w:r w:rsidR="00F1559B" w:rsidRPr="000B0393">
        <w:rPr>
          <w:color w:val="000000"/>
          <w:szCs w:val="22"/>
        </w:rPr>
        <w:t>kompatib</w:t>
      </w:r>
      <w:r w:rsidR="00F1559B">
        <w:rPr>
          <w:color w:val="000000"/>
          <w:szCs w:val="22"/>
        </w:rPr>
        <w:t xml:space="preserve">ilním s programem Microsoft EXCEL a ve </w:t>
      </w:r>
      <w:r w:rsidR="00C82697">
        <w:rPr>
          <w:color w:val="000000"/>
          <w:szCs w:val="22"/>
        </w:rPr>
        <w:t>formátu XML (v souladu s Vyhláškou č. 230/2012 Sb.)</w:t>
      </w:r>
      <w:r w:rsidR="009B0BA8">
        <w:rPr>
          <w:color w:val="000000"/>
          <w:szCs w:val="22"/>
        </w:rPr>
        <w:t>,</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w:t>
      </w:r>
      <w:proofErr w:type="spellStart"/>
      <w:r w:rsidRPr="000B0393">
        <w:rPr>
          <w:color w:val="000000"/>
          <w:szCs w:val="22"/>
        </w:rPr>
        <w:t>dwg</w:t>
      </w:r>
      <w:proofErr w:type="spellEnd"/>
      <w:r w:rsidRPr="000B0393">
        <w:rPr>
          <w:color w:val="000000"/>
          <w:szCs w:val="22"/>
        </w:rPr>
        <w:t xml:space="preserve">), </w:t>
      </w:r>
    </w:p>
    <w:p w:rsidR="00B77FAF" w:rsidRPr="000B0393"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30710B">
      <w:pPr>
        <w:keepNext/>
        <w:numPr>
          <w:ilvl w:val="0"/>
          <w:numId w:val="14"/>
        </w:numPr>
        <w:tabs>
          <w:tab w:val="num" w:pos="426"/>
        </w:tabs>
        <w:spacing w:before="60"/>
        <w:rPr>
          <w:szCs w:val="22"/>
        </w:rPr>
      </w:pPr>
      <w:r>
        <w:rPr>
          <w:szCs w:val="22"/>
        </w:rPr>
        <w:t>Jednotlivé stupně p</w:t>
      </w:r>
      <w:r w:rsidRPr="00EB3B70">
        <w:rPr>
          <w:szCs w:val="22"/>
        </w:rPr>
        <w:t>rojektové dokumentace (</w:t>
      </w:r>
      <w:r w:rsidRPr="00B7135E">
        <w:rPr>
          <w:color w:val="000000"/>
          <w:szCs w:val="22"/>
        </w:rPr>
        <w:t>DSP</w:t>
      </w:r>
      <w:r>
        <w:rPr>
          <w:color w:val="000000"/>
          <w:szCs w:val="22"/>
        </w:rPr>
        <w:t xml:space="preserve"> včetně</w:t>
      </w:r>
      <w:r w:rsidRPr="00B7135E">
        <w:rPr>
          <w:color w:val="000000"/>
          <w:szCs w:val="22"/>
        </w:rPr>
        <w:t xml:space="preserve"> Plán</w:t>
      </w:r>
      <w:r>
        <w:rPr>
          <w:color w:val="000000"/>
          <w:szCs w:val="22"/>
        </w:rPr>
        <w:t>u</w:t>
      </w:r>
      <w:r w:rsidRPr="00B7135E">
        <w:rPr>
          <w:color w:val="000000"/>
          <w:szCs w:val="22"/>
        </w:rPr>
        <w:t xml:space="preserve"> BOZP, 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r w:rsidR="00420A8A">
        <w:rPr>
          <w:color w:val="000000"/>
          <w:szCs w:val="22"/>
        </w:rPr>
        <w:t>to v 6</w:t>
      </w:r>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30710B">
      <w:pPr>
        <w:keepNext/>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4844E0">
        <w:t>1</w:t>
      </w:r>
      <w:r w:rsidR="00CA4C77">
        <w:t>81</w:t>
      </w:r>
      <w:r w:rsidR="00962DBC">
        <w:t>/2016</w:t>
      </w:r>
      <w:r w:rsidR="007049AF">
        <w:t xml:space="preserve"> </w:t>
      </w:r>
      <w:r w:rsidR="004A50A6">
        <w:br/>
      </w:r>
      <w:r w:rsidRPr="00BD7B49">
        <w:t xml:space="preserve">a nabídkou podanou zhotovitelem </w:t>
      </w:r>
      <w:r w:rsidR="008103D9">
        <w:t>k</w:t>
      </w:r>
      <w:r w:rsidRPr="00BD7B49">
        <w:t> této veřejné zakázce</w:t>
      </w:r>
      <w:r w:rsidRPr="006C41AD">
        <w:rPr>
          <w:szCs w:val="22"/>
        </w:rPr>
        <w:t>.</w:t>
      </w:r>
    </w:p>
    <w:p w:rsid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9C24E1">
      <w:pPr>
        <w:pStyle w:val="Zkladntextodsazen-slo"/>
        <w:keepNext/>
        <w:numPr>
          <w:ilvl w:val="0"/>
          <w:numId w:val="0"/>
        </w:numPr>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BD7D63">
      <w:pPr>
        <w:pStyle w:val="Zkladntextodsazen-slo"/>
        <w:keepNext/>
        <w:tabs>
          <w:tab w:val="clear" w:pos="284"/>
          <w:tab w:val="num" w:pos="142"/>
        </w:tabs>
      </w:pPr>
      <w:r w:rsidRPr="008F1B51">
        <w:t>Koncept p</w:t>
      </w:r>
      <w:r w:rsidR="007C27BB" w:rsidRPr="008F1B51">
        <w:t>rojektov</w:t>
      </w:r>
      <w:r w:rsidRPr="008F1B51">
        <w:t>é</w:t>
      </w:r>
      <w:r w:rsidR="007C27BB" w:rsidRPr="008F1B51">
        <w:t xml:space="preserve"> dokumentace pro stavební povolení (DSP) včetně Plánu BOZP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w:t>
      </w:r>
      <w:r w:rsidR="007C27BB" w:rsidRPr="00EE61FA">
        <w:rPr>
          <w:rStyle w:val="mojeChar"/>
          <w:i/>
          <w:sz w:val="20"/>
          <w:highlight w:val="yellow"/>
        </w:rPr>
        <w:t xml:space="preserve">- nejpozději však do </w:t>
      </w:r>
      <w:r w:rsidR="00B260D8" w:rsidRPr="00EE61FA">
        <w:rPr>
          <w:rStyle w:val="mojeChar"/>
          <w:i/>
          <w:sz w:val="20"/>
          <w:highlight w:val="yellow"/>
        </w:rPr>
        <w:t>30</w:t>
      </w:r>
      <w:r w:rsidR="007C27BB" w:rsidRPr="00EE61FA">
        <w:rPr>
          <w:rStyle w:val="mojeChar"/>
          <w:i/>
          <w:sz w:val="20"/>
          <w:highlight w:val="yellow"/>
        </w:rPr>
        <w:t xml:space="preserve"> týdnů)</w:t>
      </w:r>
      <w:r w:rsidR="007C27BB" w:rsidRPr="00EE61FA">
        <w:rPr>
          <w:bCs/>
          <w:iCs/>
        </w:rPr>
        <w:t xml:space="preserve"> </w:t>
      </w:r>
      <w:r w:rsidR="007C27BB" w:rsidRPr="008F1B51">
        <w:t xml:space="preserve">od </w:t>
      </w:r>
      <w:r w:rsidR="00CA4C77" w:rsidRPr="00CA4C77">
        <w:t>nabytí účinnosti této smlouvy</w:t>
      </w:r>
      <w:r w:rsidR="007C27BB" w:rsidRPr="008F1B51">
        <w:t>.</w:t>
      </w:r>
    </w:p>
    <w:p w:rsidR="007C27BB" w:rsidRPr="008F1B51" w:rsidRDefault="007C27BB" w:rsidP="00746BF2">
      <w:pPr>
        <w:pStyle w:val="Zkladntextodsazen-slo"/>
        <w:keepNext/>
      </w:pPr>
      <w:r w:rsidRPr="008F1B51">
        <w:t xml:space="preserve">Čistopis projektové dokumentace pro stavební povolení (DSP) včetně Plánu BOZP v požadovaném </w:t>
      </w:r>
      <w:r w:rsidR="004F151F" w:rsidRPr="008F1B51">
        <w:t>rozsahu bude objednateli předán</w:t>
      </w:r>
      <w:r w:rsidR="00F9543B" w:rsidRPr="008F1B51">
        <w:t xml:space="preserve"> </w:t>
      </w:r>
      <w:r w:rsidR="00643D52" w:rsidRPr="008F1B51">
        <w:rPr>
          <w:rStyle w:val="mojeChar"/>
          <w:sz w:val="20"/>
        </w:rPr>
        <w:t>v 6</w:t>
      </w:r>
      <w:r w:rsidRPr="008F1B51">
        <w:rPr>
          <w:rStyle w:val="mojeChar"/>
          <w:sz w:val="20"/>
        </w:rPr>
        <w:t xml:space="preserve"> vyhotoveních do </w:t>
      </w:r>
      <w:r w:rsidR="00423D43">
        <w:rPr>
          <w:rStyle w:val="mojeChar"/>
          <w:sz w:val="20"/>
        </w:rPr>
        <w:t>2</w:t>
      </w:r>
      <w:r w:rsidRPr="008F1B51">
        <w:rPr>
          <w:rStyle w:val="mojeChar"/>
          <w:sz w:val="20"/>
        </w:rPr>
        <w:t xml:space="preserve"> týdn</w:t>
      </w:r>
      <w:r w:rsidR="00423D43">
        <w:rPr>
          <w:rStyle w:val="mojeChar"/>
          <w:sz w:val="20"/>
        </w:rPr>
        <w:t>ů</w:t>
      </w:r>
      <w:r w:rsidRPr="008F1B51">
        <w:rPr>
          <w:rStyle w:val="mojeChar"/>
          <w:sz w:val="20"/>
        </w:rPr>
        <w:t xml:space="preserve"> </w:t>
      </w:r>
      <w:r w:rsidRPr="008F1B51">
        <w:t xml:space="preserve">od </w:t>
      </w:r>
      <w:r w:rsidR="002263DB" w:rsidRPr="008F1B51">
        <w:t xml:space="preserve">schválení </w:t>
      </w:r>
      <w:r w:rsidR="0030710B" w:rsidRPr="008F1B51">
        <w:t xml:space="preserve">konceptu uvedené projektové dokumentace </w:t>
      </w:r>
      <w:r w:rsidR="002263DB" w:rsidRPr="008F1B51">
        <w:t>objednatelem</w:t>
      </w:r>
      <w:r w:rsidRPr="008F1B51">
        <w:t>.</w:t>
      </w:r>
    </w:p>
    <w:p w:rsidR="007C27BB" w:rsidRPr="008F1B51" w:rsidRDefault="004452E5" w:rsidP="00746BF2">
      <w:pPr>
        <w:pStyle w:val="Zkladntextodsazen-slo"/>
        <w:keepNext/>
      </w:pPr>
      <w:r w:rsidRPr="008F1B51">
        <w:t>Koncept p</w:t>
      </w:r>
      <w:r w:rsidR="007C27BB" w:rsidRPr="008F1B51">
        <w:t>rojektov</w:t>
      </w:r>
      <w:r w:rsidRPr="008F1B51">
        <w:t>é</w:t>
      </w:r>
      <w:r w:rsidR="007C27BB" w:rsidRPr="008F1B51">
        <w:t xml:space="preserve"> dokumentace pro provádění stavby (DPS)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w:t>
      </w:r>
      <w:r w:rsidR="007C27BB" w:rsidRPr="00EE61FA">
        <w:rPr>
          <w:rStyle w:val="mojeChar"/>
          <w:i/>
          <w:sz w:val="20"/>
          <w:highlight w:val="yellow"/>
        </w:rPr>
        <w:t xml:space="preserve">- nejpozději však do </w:t>
      </w:r>
      <w:r w:rsidR="00423D43" w:rsidRPr="00EE61FA">
        <w:rPr>
          <w:rStyle w:val="mojeChar"/>
          <w:i/>
          <w:sz w:val="20"/>
          <w:highlight w:val="yellow"/>
        </w:rPr>
        <w:t>1</w:t>
      </w:r>
      <w:r w:rsidR="00AA0F98" w:rsidRPr="00EE61FA">
        <w:rPr>
          <w:rStyle w:val="mojeChar"/>
          <w:i/>
          <w:sz w:val="20"/>
          <w:highlight w:val="yellow"/>
        </w:rPr>
        <w:t>6</w:t>
      </w:r>
      <w:r w:rsidR="00643D52" w:rsidRPr="00EE61FA">
        <w:rPr>
          <w:rStyle w:val="mojeChar"/>
          <w:i/>
          <w:sz w:val="20"/>
          <w:highlight w:val="yellow"/>
        </w:rPr>
        <w:t xml:space="preserve"> </w:t>
      </w:r>
      <w:r w:rsidR="007C27BB" w:rsidRPr="00EE61FA">
        <w:rPr>
          <w:rStyle w:val="mojeChar"/>
          <w:i/>
          <w:sz w:val="20"/>
          <w:highlight w:val="yellow"/>
        </w:rPr>
        <w:t>týdnů)</w:t>
      </w:r>
      <w:r w:rsidR="007C27BB" w:rsidRPr="008F1B51">
        <w:rPr>
          <w:bCs/>
          <w:iCs/>
        </w:rPr>
        <w:t xml:space="preserve"> </w:t>
      </w:r>
      <w:r w:rsidR="007C27BB" w:rsidRPr="008F1B51">
        <w:t>od nabytí právní moci stavebního povolení.</w:t>
      </w:r>
    </w:p>
    <w:p w:rsidR="007C27BB"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375799" w:rsidRPr="007D615D">
        <w:rPr>
          <w:rStyle w:val="mojeChar"/>
          <w:sz w:val="20"/>
        </w:rPr>
        <w:t>8</w:t>
      </w:r>
      <w:r w:rsidRPr="007D615D">
        <w:rPr>
          <w:rStyle w:val="mojeChar"/>
          <w:sz w:val="20"/>
        </w:rPr>
        <w:t xml:space="preserve"> vyhotoveních do </w:t>
      </w:r>
      <w:r w:rsidR="00423D43">
        <w:rPr>
          <w:rStyle w:val="mojeChar"/>
          <w:sz w:val="20"/>
        </w:rPr>
        <w:t>2</w:t>
      </w:r>
      <w:r w:rsidRPr="007D615D">
        <w:rPr>
          <w:rStyle w:val="mojeChar"/>
          <w:sz w:val="20"/>
        </w:rPr>
        <w:t xml:space="preserve"> týdn</w:t>
      </w:r>
      <w:r w:rsidR="00423D43">
        <w:rPr>
          <w:rStyle w:val="mojeChar"/>
          <w:sz w:val="20"/>
        </w:rPr>
        <w:t>ů</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8F1B51" w:rsidRPr="00EE61FA" w:rsidRDefault="008F1B51" w:rsidP="008F1B51">
      <w:pPr>
        <w:pStyle w:val="Zkladntextodsazen-slo"/>
        <w:keepNext/>
      </w:pPr>
      <w:r w:rsidRPr="00EE61FA">
        <w:t>V případě vzniku překážek ze strany dotčených orgánů státní správy</w:t>
      </w:r>
      <w:r w:rsidR="00A90E78" w:rsidRPr="00EE61FA">
        <w:t>,</w:t>
      </w:r>
      <w:r w:rsidRPr="00EE61FA">
        <w:t xml:space="preserve"> ze strany vlastníků dotčených parcel,</w:t>
      </w:r>
      <w:r w:rsidR="00A90E78" w:rsidRPr="00EE61FA">
        <w:t xml:space="preserve"> vlastníků (správců) inženýrských sítí, popř. vlastníků dotčených objektů, </w:t>
      </w:r>
      <w:r w:rsidRPr="00EE61FA">
        <w:t xml:space="preserve">bránících zhotoviteli v plnění </w:t>
      </w:r>
      <w:r w:rsidRPr="00EE61FA">
        <w:lastRenderedPageBreak/>
        <w:t>jeho závazku dle toh</w:t>
      </w:r>
      <w:r w:rsidR="003D4B55" w:rsidRPr="00EE61FA">
        <w:t>oto čl. II. bodu 2., 3.</w:t>
      </w:r>
      <w:r w:rsidR="00A90E78" w:rsidRPr="00EE61FA">
        <w:t xml:space="preserve">, kterým zhotovitel (příkazce) jednající s náležitou péčí nemohl zabránit, </w:t>
      </w:r>
      <w:r w:rsidRPr="00EE61FA">
        <w:t>se o dobu trvání těchto překážek prodlužuje doba plnění.</w:t>
      </w:r>
    </w:p>
    <w:p w:rsidR="00850EF9" w:rsidRPr="006A2820" w:rsidRDefault="00850EF9" w:rsidP="00D0793F">
      <w:pPr>
        <w:pStyle w:val="Nadpis2"/>
        <w:tabs>
          <w:tab w:val="clear" w:pos="426"/>
          <w:tab w:val="num" w:pos="142"/>
        </w:tabs>
        <w:spacing w:before="4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6A7FCD" w:rsidP="00746BF2">
            <w:pPr>
              <w:keepNext/>
              <w:jc w:val="left"/>
              <w:rPr>
                <w:szCs w:val="22"/>
              </w:rPr>
            </w:pPr>
            <w:r>
              <w:rPr>
                <w:szCs w:val="22"/>
              </w:rPr>
              <w:t>Plán BOZP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2746">
      <w:pPr>
        <w:pStyle w:val="Nadpis2"/>
        <w:spacing w:before="420"/>
        <w:ind w:left="0"/>
      </w:pPr>
    </w:p>
    <w:p w:rsidR="00850EF9" w:rsidRPr="005B4D5B" w:rsidRDefault="00850EF9" w:rsidP="00F72746">
      <w:pPr>
        <w:pStyle w:val="Nadpis3"/>
      </w:pPr>
      <w:r w:rsidRPr="005B4D5B">
        <w:t xml:space="preserve">Provádění </w:t>
      </w:r>
      <w:r w:rsidR="004D61C8">
        <w:t>díla</w:t>
      </w:r>
    </w:p>
    <w:p w:rsidR="00505129" w:rsidRDefault="00850EF9" w:rsidP="00F72746">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F72746">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F72746">
      <w:pPr>
        <w:pStyle w:val="Zkladntextodsazen-slo"/>
        <w:keepNext/>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F72746">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F1B51" w:rsidRPr="008F1B51" w:rsidRDefault="00850EF9" w:rsidP="00F72746">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2746">
      <w:pPr>
        <w:pStyle w:val="Nadpis2"/>
        <w:keepLines/>
        <w:spacing w:before="300"/>
        <w:ind w:left="0"/>
      </w:pPr>
    </w:p>
    <w:p w:rsidR="00A836EA" w:rsidRPr="005B4D5B" w:rsidRDefault="00A836EA" w:rsidP="00F72746">
      <w:pPr>
        <w:pStyle w:val="Nadpis3"/>
        <w:keepLines/>
      </w:pPr>
      <w:r>
        <w:t>P</w:t>
      </w:r>
      <w:r w:rsidRPr="005B4D5B">
        <w:t xml:space="preserve">ředání díla </w:t>
      </w:r>
    </w:p>
    <w:p w:rsidR="00F536D8" w:rsidRPr="00123792" w:rsidRDefault="004452E5" w:rsidP="00F72746">
      <w:pPr>
        <w:keepNext/>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F72746">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F72746">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F72746">
      <w:pPr>
        <w:pStyle w:val="Odstavecseseznamem"/>
        <w:keepNext/>
        <w:keepLines/>
        <w:numPr>
          <w:ilvl w:val="0"/>
          <w:numId w:val="7"/>
        </w:numPr>
      </w:pPr>
      <w:r w:rsidRPr="00123792">
        <w:t>Smluvní strany se dohodly na vyloučení použití ustanovení § 2609 NOZ.</w:t>
      </w:r>
    </w:p>
    <w:p w:rsidR="00CF63FF" w:rsidRDefault="00CF63FF" w:rsidP="00F72746">
      <w:pPr>
        <w:keepNext/>
        <w:keepLines/>
      </w:pPr>
    </w:p>
    <w:p w:rsidR="009C24E1" w:rsidRDefault="009C24E1" w:rsidP="00F72746">
      <w:pPr>
        <w:keepNext/>
        <w:keepLines/>
      </w:pPr>
    </w:p>
    <w:p w:rsidR="00850EF9" w:rsidRPr="005B4D5B" w:rsidRDefault="00850EF9" w:rsidP="00F72746">
      <w:pPr>
        <w:pStyle w:val="Nadpis2"/>
        <w:keepLines/>
        <w:spacing w:before="60"/>
        <w:ind w:left="0"/>
      </w:pPr>
    </w:p>
    <w:p w:rsidR="00850EF9" w:rsidRPr="005B4D5B" w:rsidRDefault="008162AC" w:rsidP="00F72746">
      <w:pPr>
        <w:pStyle w:val="Nadpis3"/>
        <w:keepLines/>
      </w:pPr>
      <w:r>
        <w:t>Práva z vadného plnění a záruka za jakost</w:t>
      </w:r>
    </w:p>
    <w:p w:rsidR="008162AC" w:rsidRPr="00AE515D" w:rsidRDefault="008162AC" w:rsidP="00F72746">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F72746">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F72746">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F72746">
      <w:pPr>
        <w:pStyle w:val="Zkladntextodsazen-slo"/>
        <w:keepNext/>
        <w:keepLines/>
        <w:tabs>
          <w:tab w:val="clear" w:pos="284"/>
          <w:tab w:val="num" w:pos="567"/>
        </w:tabs>
        <w:ind w:left="567" w:hanging="425"/>
      </w:pPr>
      <w:r>
        <w:rPr>
          <w:color w:val="000000"/>
        </w:rPr>
        <w:lastRenderedPageBreak/>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F72746">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F72746">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F72746">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F72746">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F72746">
      <w:pPr>
        <w:keepNext/>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F72746">
      <w:pPr>
        <w:pStyle w:val="Nadpis1"/>
        <w:keepLines/>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F72746">
      <w:pPr>
        <w:pStyle w:val="Nadpis2"/>
        <w:keepLines/>
        <w:spacing w:before="240"/>
        <w:ind w:left="0"/>
      </w:pPr>
    </w:p>
    <w:p w:rsidR="00850EF9" w:rsidRPr="005B4D5B" w:rsidRDefault="00850EF9" w:rsidP="00F72746">
      <w:pPr>
        <w:pStyle w:val="Nadpis3"/>
        <w:keepLines/>
      </w:pPr>
      <w:r w:rsidRPr="005B4D5B">
        <w:t>Předmět</w:t>
      </w:r>
    </w:p>
    <w:p w:rsidR="00C806E3" w:rsidRDefault="003E5C30" w:rsidP="003B4C65">
      <w:pPr>
        <w:pStyle w:val="Zkladntextodsazen-slo"/>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3B4C65">
        <w:rPr>
          <w:color w:val="000000"/>
        </w:rPr>
        <w:t>stavby</w:t>
      </w:r>
      <w:r w:rsidR="004844E0" w:rsidRPr="004844E0">
        <w:rPr>
          <w:color w:val="000000"/>
        </w:rPr>
        <w:t xml:space="preserve"> </w:t>
      </w:r>
      <w:r w:rsidR="00275B0D" w:rsidRPr="00275B0D">
        <w:t>„</w:t>
      </w:r>
      <w:r w:rsidR="003B4C65" w:rsidRPr="003B4C65">
        <w:rPr>
          <w:iCs/>
        </w:rPr>
        <w:t xml:space="preserve">Revitalizace areálu </w:t>
      </w:r>
      <w:proofErr w:type="spellStart"/>
      <w:r w:rsidR="003B4C65" w:rsidRPr="003B4C65">
        <w:rPr>
          <w:iCs/>
        </w:rPr>
        <w:t>býv</w:t>
      </w:r>
      <w:proofErr w:type="spellEnd"/>
      <w:r w:rsidR="003B4C65" w:rsidRPr="003B4C65">
        <w:rPr>
          <w:iCs/>
        </w:rPr>
        <w:t>. kasáren Hranečník - SO 02, SO 03</w:t>
      </w:r>
      <w:r w:rsidR="00275B0D" w:rsidRPr="00275B0D">
        <w:t>“</w:t>
      </w:r>
      <w:r w:rsidR="00C806E3" w:rsidRPr="00275B0D">
        <w:t>,</w:t>
      </w:r>
      <w:r w:rsidR="00C806E3">
        <w:t xml:space="preserve"> </w:t>
      </w:r>
      <w:proofErr w:type="spellStart"/>
      <w:proofErr w:type="gramStart"/>
      <w:r w:rsidR="00C806E3">
        <w:t>k.ú</w:t>
      </w:r>
      <w:proofErr w:type="spellEnd"/>
      <w:r w:rsidR="00C806E3">
        <w:t>.</w:t>
      </w:r>
      <w:proofErr w:type="gramEnd"/>
      <w:r w:rsidR="00C806E3">
        <w:t xml:space="preserve"> </w:t>
      </w:r>
      <w:r w:rsidR="003B4C65">
        <w:t>Slezská Ostrava</w:t>
      </w:r>
      <w:r w:rsidR="00C806E3">
        <w:t>, obec Ostrava vykonávat:</w:t>
      </w:r>
    </w:p>
    <w:p w:rsidR="0078644E" w:rsidRPr="008659D0" w:rsidRDefault="0078644E" w:rsidP="0030710B">
      <w:pPr>
        <w:pStyle w:val="Smlouva-slo"/>
        <w:keepNext/>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w:t>
      </w:r>
      <w:r w:rsidR="004A50A6">
        <w:rPr>
          <w:color w:val="000000"/>
          <w:sz w:val="22"/>
          <w:szCs w:val="22"/>
        </w:rPr>
        <w:br/>
      </w:r>
      <w:r w:rsidRPr="000F7CDC">
        <w:rPr>
          <w:color w:val="000000"/>
          <w:sz w:val="22"/>
          <w:szCs w:val="22"/>
        </w:rPr>
        <w:t xml:space="preserve">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w:t>
      </w:r>
      <w:r w:rsidR="00423D43">
        <w:rPr>
          <w:color w:val="000000"/>
          <w:sz w:val="22"/>
          <w:szCs w:val="22"/>
        </w:rPr>
        <w:t xml:space="preserve">stavební úřad MV ČR, </w:t>
      </w:r>
      <w:r w:rsidRPr="000F7CDC">
        <w:rPr>
          <w:color w:val="000000"/>
          <w:sz w:val="22"/>
          <w:szCs w:val="22"/>
        </w:rPr>
        <w:t>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30710B">
      <w:pPr>
        <w:keepNext/>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30710B">
      <w:pPr>
        <w:pStyle w:val="Nadpis2"/>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746BF2">
      <w:pPr>
        <w:pStyle w:val="Nadpis2"/>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lastRenderedPageBreak/>
        <w:t xml:space="preserve">č. 591/2006 Sb., o </w:t>
      </w:r>
      <w:r w:rsidRPr="0078644E">
        <w:rPr>
          <w:rFonts w:ascii="Times New Roman" w:hAnsi="Times New Roman"/>
          <w:b w:val="0"/>
          <w:color w:val="000000"/>
          <w:sz w:val="22"/>
          <w:szCs w:val="22"/>
        </w:rPr>
        <w:t xml:space="preserve">bližších minimálních požadavcích na bezpečnost a ochranu zdraví při práci </w:t>
      </w:r>
      <w:r w:rsidR="004A50A6">
        <w:rPr>
          <w:rFonts w:ascii="Times New Roman" w:hAnsi="Times New Roman"/>
          <w:b w:val="0"/>
          <w:color w:val="000000"/>
          <w:sz w:val="22"/>
          <w:szCs w:val="22"/>
        </w:rPr>
        <w:br/>
      </w:r>
      <w:r w:rsidRPr="0078644E">
        <w:rPr>
          <w:rFonts w:ascii="Times New Roman" w:hAnsi="Times New Roman"/>
          <w:b w:val="0"/>
          <w:color w:val="000000"/>
          <w:sz w:val="22"/>
          <w:szCs w:val="22"/>
        </w:rPr>
        <w:t>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B32002">
      <w:pPr>
        <w:pStyle w:val="Nadpis2"/>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30710B">
      <w:pPr>
        <w:keepNext/>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30710B">
      <w:pPr>
        <w:keepNext/>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30710B">
      <w:pPr>
        <w:pStyle w:val="Nadpis2"/>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30710B">
      <w:pPr>
        <w:keepNext/>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30710B">
      <w:pPr>
        <w:keepNext/>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30710B">
      <w:pPr>
        <w:keepNext/>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30710B">
      <w:pPr>
        <w:keepNext/>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A302F7" w:rsidRDefault="0078644E" w:rsidP="0030710B">
      <w:pPr>
        <w:keepNext/>
        <w:widowControl w:val="0"/>
        <w:numPr>
          <w:ilvl w:val="0"/>
          <w:numId w:val="27"/>
        </w:numPr>
        <w:ind w:left="822"/>
        <w:rPr>
          <w:szCs w:val="22"/>
          <w:u w:val="single"/>
        </w:rPr>
      </w:pPr>
      <w:r w:rsidRPr="00A302F7">
        <w:rPr>
          <w:szCs w:val="22"/>
        </w:rPr>
        <w:t>účast na kontrolních dnech</w:t>
      </w:r>
      <w:r w:rsidR="00AA0F98" w:rsidRPr="00A302F7">
        <w:rPr>
          <w:szCs w:val="22"/>
        </w:rPr>
        <w:t xml:space="preserve"> stavby min. 1x týdně</w:t>
      </w:r>
      <w:r w:rsidRPr="00A302F7">
        <w:rPr>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CF63FF" w:rsidRDefault="00CF63FF" w:rsidP="0030710B">
      <w:pPr>
        <w:pStyle w:val="Odstavecseseznamem"/>
        <w:keepNext/>
        <w:numPr>
          <w:ilvl w:val="0"/>
          <w:numId w:val="8"/>
        </w:numPr>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30710B">
      <w:pPr>
        <w:pStyle w:val="Odstavecseseznamem"/>
        <w:keepNext/>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30710B">
      <w:pPr>
        <w:pStyle w:val="Odstavecseseznamem"/>
        <w:keepNext/>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A302F7" w:rsidRDefault="00A302F7" w:rsidP="00746BF2">
      <w:pPr>
        <w:keepNext/>
      </w:pPr>
    </w:p>
    <w:p w:rsidR="00A302F7" w:rsidRDefault="00A302F7"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2D5CB8">
      <w:pPr>
        <w:pStyle w:val="Odstavecseseznamem"/>
        <w:keepNext/>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30710B" w:rsidRDefault="00D00B39" w:rsidP="00D00B39">
            <w:pPr>
              <w:keepNext/>
              <w:jc w:val="left"/>
              <w:rPr>
                <w:szCs w:val="22"/>
              </w:rPr>
            </w:pPr>
            <w:r w:rsidRPr="00D00B39">
              <w:rPr>
                <w:szCs w:val="22"/>
              </w:rPr>
              <w:t>IČ pro stavební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Funkce koordinátora BOZP</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A302F7" w:rsidRDefault="00A302F7" w:rsidP="007D615D">
      <w:pPr>
        <w:pStyle w:val="Nadpis1"/>
        <w:spacing w:before="240" w:line="240" w:lineRule="auto"/>
      </w:pPr>
    </w:p>
    <w:p w:rsidR="00A302F7" w:rsidRDefault="00A302F7" w:rsidP="007D615D">
      <w:pPr>
        <w:pStyle w:val="Nadpis1"/>
        <w:spacing w:before="240" w:line="240" w:lineRule="auto"/>
      </w:pPr>
    </w:p>
    <w:p w:rsidR="00A302F7" w:rsidRDefault="00A302F7" w:rsidP="007D615D">
      <w:pPr>
        <w:pStyle w:val="Nadpis1"/>
        <w:spacing w:before="240" w:line="240" w:lineRule="auto"/>
      </w:pPr>
    </w:p>
    <w:p w:rsidR="00A302F7" w:rsidRDefault="00A302F7" w:rsidP="007D615D">
      <w:pPr>
        <w:pStyle w:val="Nadpis1"/>
        <w:spacing w:before="240" w:line="240" w:lineRule="auto"/>
      </w:pPr>
    </w:p>
    <w:p w:rsidR="00A302F7" w:rsidRDefault="00A302F7" w:rsidP="007D615D">
      <w:pPr>
        <w:pStyle w:val="Nadpis1"/>
        <w:spacing w:before="240" w:line="240" w:lineRule="auto"/>
      </w:pPr>
    </w:p>
    <w:p w:rsidR="00C833D1" w:rsidRPr="00C52956" w:rsidRDefault="00C833D1" w:rsidP="00A302F7">
      <w:pPr>
        <w:pStyle w:val="Nadpis1"/>
        <w:spacing w:before="240" w:line="240" w:lineRule="auto"/>
      </w:pPr>
      <w:r w:rsidRPr="00C52956">
        <w:lastRenderedPageBreak/>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CD1172">
      <w:pPr>
        <w:pStyle w:val="Zkladntextodsazen-slo"/>
        <w:keepNext/>
        <w:spacing w:before="120"/>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937DE9" w:rsidRPr="00937DE9" w:rsidRDefault="00937DE9" w:rsidP="00A302F7">
      <w:pPr>
        <w:keepNext/>
        <w:numPr>
          <w:ilvl w:val="1"/>
          <w:numId w:val="1"/>
        </w:numPr>
        <w:spacing w:before="240"/>
        <w:ind w:hanging="142"/>
        <w:rPr>
          <w:b/>
          <w:bCs/>
        </w:rPr>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CD1172">
        <w:rPr>
          <w:bCs/>
          <w:szCs w:val="22"/>
        </w:rPr>
        <w:t>1</w:t>
      </w:r>
      <w:r w:rsidR="003B4C65">
        <w:rPr>
          <w:bCs/>
          <w:szCs w:val="22"/>
        </w:rPr>
        <w:t>81</w:t>
      </w:r>
      <w:r w:rsidR="00C845E8">
        <w:rPr>
          <w:bCs/>
          <w:szCs w:val="22"/>
        </w:rPr>
        <w:t xml:space="preserve"> a </w:t>
      </w:r>
      <w:r w:rsidR="00C845E8">
        <w:rPr>
          <w:szCs w:val="22"/>
        </w:rPr>
        <w:t xml:space="preserve">číslo investiční akce ORG </w:t>
      </w:r>
      <w:r w:rsidR="003B4C65">
        <w:rPr>
          <w:szCs w:val="22"/>
        </w:rPr>
        <w:t>8201</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lastRenderedPageBreak/>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2B5A32" w:rsidRPr="003B4C65" w:rsidRDefault="00643D52" w:rsidP="003B4C65">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funkci koordinátora BOZP vystaví po předání aktualizovaného Plánu BOZP </w:t>
      </w:r>
      <w:r w:rsidR="00910236">
        <w:rPr>
          <w:szCs w:val="22"/>
        </w:rPr>
        <w:t>příkazník</w:t>
      </w:r>
      <w:r w:rsidRPr="00910236">
        <w:rPr>
          <w:szCs w:val="22"/>
        </w:rPr>
        <w:t xml:space="preserve"> fakturu </w:t>
      </w:r>
      <w:r w:rsidR="004A50A6">
        <w:rPr>
          <w:szCs w:val="22"/>
        </w:rPr>
        <w:br/>
      </w:r>
      <w:r w:rsidRPr="00910236">
        <w:rPr>
          <w:szCs w:val="22"/>
        </w:rPr>
        <w:t xml:space="preserve"> částku odpovídající tomuto plnění, </w:t>
      </w:r>
      <w:r w:rsidR="00910236" w:rsidRPr="0023442A">
        <w:rPr>
          <w:szCs w:val="22"/>
        </w:rPr>
        <w:t>a to dle čl. IV. části C této smlouvy</w:t>
      </w:r>
      <w:r w:rsidRPr="00910236">
        <w:rPr>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lastRenderedPageBreak/>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w:t>
      </w:r>
      <w:r w:rsidR="004A50A6">
        <w:br/>
      </w:r>
      <w:r w:rsidRPr="0030710B">
        <w:t xml:space="preserve">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A302F7" w:rsidRDefault="00A302F7" w:rsidP="00BD7D63">
      <w:pPr>
        <w:pStyle w:val="Zkladntextodsazen-slo"/>
        <w:keepNext/>
        <w:keepLines/>
        <w:numPr>
          <w:ilvl w:val="0"/>
          <w:numId w:val="0"/>
        </w:numPr>
      </w:pPr>
    </w:p>
    <w:p w:rsidR="00BD7D63" w:rsidRPr="00945321" w:rsidRDefault="00BD7D63" w:rsidP="00BD7D63">
      <w:pPr>
        <w:pStyle w:val="Nadpis2"/>
        <w:tabs>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w:t>
      </w:r>
      <w:r w:rsidR="00CF2850">
        <w:t>jednání</w:t>
      </w:r>
      <w:r w:rsidRPr="00676A74">
        <w:t xml:space="preserve"> dle § 41 zákona č. 128/2000 Sb., o obcích (obecní zřízení), ve znění pozdějších změn a předpisů: O uzavření této smlouvy rozhodla rada města usnesením č. …../</w:t>
      </w:r>
      <w:r w:rsidR="00CB015F">
        <w:t>……</w:t>
      </w:r>
      <w:r w:rsidRPr="00676A74">
        <w:t xml:space="preserve">/… </w:t>
      </w:r>
      <w:r w:rsidR="004A50A6">
        <w:br/>
      </w:r>
      <w:r w:rsidRPr="00676A74">
        <w:t>ze dne …</w:t>
      </w:r>
      <w:r w:rsidR="0025570A" w:rsidRPr="00676A74">
        <w:t>..</w:t>
      </w:r>
      <w:r w:rsidRPr="00676A74">
        <w:t>…</w:t>
      </w:r>
      <w:r w:rsidR="00CB015F">
        <w:t>…..</w:t>
      </w:r>
      <w:r w:rsidRPr="00676A74">
        <w:t>, kterým bylo rozh</w:t>
      </w:r>
      <w:r w:rsidR="00CF2850">
        <w:t>odnuto o zadání veřejné zakázky</w:t>
      </w:r>
      <w:r w:rsidR="00904BDD" w:rsidRPr="00676A74">
        <w:t xml:space="preserve"> </w:t>
      </w:r>
      <w:r w:rsidR="00A302F7">
        <w:t>zjednodušeným podlimitním řízením</w:t>
      </w:r>
      <w:r w:rsidR="00A302F7" w:rsidRPr="00A302F7">
        <w:t xml:space="preserve"> „Revitalizace areálu </w:t>
      </w:r>
      <w:proofErr w:type="spellStart"/>
      <w:r w:rsidR="00A302F7" w:rsidRPr="00A302F7">
        <w:t>býv</w:t>
      </w:r>
      <w:proofErr w:type="spellEnd"/>
      <w:r w:rsidR="00A302F7" w:rsidRPr="00A302F7">
        <w:t xml:space="preserve">. </w:t>
      </w:r>
      <w:proofErr w:type="gramStart"/>
      <w:r w:rsidR="00A302F7" w:rsidRPr="00A302F7">
        <w:t>kasáren</w:t>
      </w:r>
      <w:proofErr w:type="gramEnd"/>
      <w:r w:rsidR="00A302F7" w:rsidRPr="00A302F7">
        <w:t xml:space="preserve"> Hranečník - SO 02, SO 03 (PD+AD+IČ)“</w:t>
      </w:r>
      <w:r w:rsidR="00A302F7">
        <w:t xml:space="preserve"> </w:t>
      </w:r>
      <w:proofErr w:type="spellStart"/>
      <w:r w:rsidR="009F58D7" w:rsidRPr="00676A74">
        <w:t>poř</w:t>
      </w:r>
      <w:proofErr w:type="spellEnd"/>
      <w:r w:rsidR="009F58D7" w:rsidRPr="00676A74">
        <w:t xml:space="preserve">. č. </w:t>
      </w:r>
      <w:r w:rsidR="00A272DB">
        <w:t>1</w:t>
      </w:r>
      <w:r w:rsidR="003B4C65">
        <w:t>81</w:t>
      </w:r>
      <w:r w:rsidR="002D5CB8">
        <w:t>/2016</w:t>
      </w:r>
      <w:r w:rsidR="00CF2850">
        <w:t xml:space="preserve">. </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A44C0B" w:rsidRPr="00676A74" w:rsidRDefault="00A44C0B" w:rsidP="0030710B">
      <w:pPr>
        <w:keepNext/>
        <w:keepLines/>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30710B">
      <w:pPr>
        <w:keepNext/>
        <w:keepLines/>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CF2850" w:rsidRDefault="00676A74" w:rsidP="00CF2850">
      <w:pPr>
        <w:keepNext/>
        <w:keepLines/>
        <w:numPr>
          <w:ilvl w:val="0"/>
          <w:numId w:val="6"/>
        </w:numPr>
        <w:ind w:left="360"/>
      </w:pPr>
      <w:r w:rsidRPr="00676A74">
        <w:t>Příkazník může smlouvu vypovědět ke konci měsíce následujícího po měsíci, v němž byla výpověď doručena.</w:t>
      </w:r>
    </w:p>
    <w:p w:rsidR="00CF2850" w:rsidRPr="009C24E1" w:rsidRDefault="00CF2850" w:rsidP="00CF2850">
      <w:pPr>
        <w:keepNext/>
        <w:keepLines/>
        <w:numPr>
          <w:ilvl w:val="0"/>
          <w:numId w:val="6"/>
        </w:numPr>
        <w:ind w:left="360"/>
      </w:pPr>
      <w:r w:rsidRPr="009C24E1">
        <w:t xml:space="preserve">Seznam subdodavatelů, prostřednictvím kterých zhotovitel prokazoval v zadávacím řízení kvalifikaci, </w:t>
      </w:r>
      <w:r w:rsidR="00C84D30" w:rsidRPr="009C24E1">
        <w:br/>
      </w:r>
      <w:r w:rsidRPr="009C24E1">
        <w:t xml:space="preserve">a seznam subdodavatelů, kteří se podílejí na plnění předmětu této smlouvy v rozsahu větším než 10 % </w:t>
      </w:r>
      <w:r w:rsidR="00C84D30" w:rsidRPr="009C24E1">
        <w:br/>
      </w:r>
      <w:r w:rsidRPr="009C24E1">
        <w:t xml:space="preserve">z ceny díla, je uveden v příloze č. 3 </w:t>
      </w:r>
      <w:proofErr w:type="gramStart"/>
      <w:r w:rsidRPr="009C24E1">
        <w:t>této</w:t>
      </w:r>
      <w:proofErr w:type="gramEnd"/>
      <w:r w:rsidRPr="009C24E1">
        <w:t xml:space="preserve"> smlouvy. Zhotovitel je oprávněn změnit subdodavatele pouze po předchozím schválení zástupce objednatele – vedoucího odboru investičního Magistrátu města Ostravy nebo jím pověřené osoby. Změnu subdodavatele, prostřednictvím kterého zhotovitel prokazoval </w:t>
      </w:r>
      <w:r w:rsidR="00C84D30" w:rsidRPr="009C24E1">
        <w:br/>
      </w:r>
      <w:r w:rsidRPr="009C24E1">
        <w:t>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CF2850" w:rsidRPr="009C24E1" w:rsidRDefault="00CF2850" w:rsidP="00CF2850">
      <w:pPr>
        <w:keepNext/>
        <w:keepLines/>
        <w:numPr>
          <w:ilvl w:val="0"/>
          <w:numId w:val="6"/>
        </w:numPr>
        <w:ind w:left="360"/>
      </w:pPr>
      <w:r w:rsidRPr="009C24E1">
        <w:t xml:space="preserve">Zhotovitel je povinen objednateli předložit seznam subdodavatelů, ve kterém v souladu s ustanovením </w:t>
      </w:r>
      <w:r w:rsidR="002101A6" w:rsidRPr="009C24E1">
        <w:br/>
      </w:r>
      <w:r w:rsidRPr="009C24E1">
        <w:t>§ 147a zákona č. 137/2006 Sb., o veřejných zakázkách, ve znění pozdějších předpisů, uvede subdodavatele, jímž za plnění subdodávky uhradil více než 10 % z celkové ceny veřejné zakázky.</w:t>
      </w:r>
      <w:r w:rsidR="00C84D30" w:rsidRPr="009C24E1">
        <w:t xml:space="preserve"> </w:t>
      </w:r>
    </w:p>
    <w:p w:rsidR="00B45E45" w:rsidRPr="00676A74" w:rsidRDefault="005B1268" w:rsidP="0030710B">
      <w:pPr>
        <w:keepNext/>
        <w:keepLines/>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lastRenderedPageBreak/>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794A16">
      <w:pPr>
        <w:keepNext/>
        <w:numPr>
          <w:ilvl w:val="0"/>
          <w:numId w:val="6"/>
        </w:numPr>
        <w:ind w:left="360"/>
      </w:pPr>
      <w:r w:rsidRPr="00676A74">
        <w:t xml:space="preserve">Vše, co bylo dohodnuto před uzavřením smlouvy je právně irelevantní a mezi stranami platí jen to, co je 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9934FA" w:rsidRDefault="00B45E45" w:rsidP="009934FA">
      <w:pPr>
        <w:pStyle w:val="Zkladntext2"/>
        <w:keepNext/>
        <w:keepLines/>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009934FA">
        <w:rPr>
          <w:szCs w:val="22"/>
        </w:rPr>
        <w:t>Ing. Dagmar Žižková</w:t>
      </w:r>
      <w:r w:rsidR="00E02F48" w:rsidRPr="00676A74">
        <w:rPr>
          <w:szCs w:val="22"/>
        </w:rPr>
        <w:t>,</w:t>
      </w:r>
      <w:r w:rsidRPr="00676A74">
        <w:rPr>
          <w:szCs w:val="22"/>
        </w:rPr>
        <w:t xml:space="preserve"> tel.: </w:t>
      </w:r>
      <w:r w:rsidR="00CF2850">
        <w:rPr>
          <w:szCs w:val="22"/>
        </w:rPr>
        <w:t xml:space="preserve">+420 </w:t>
      </w:r>
      <w:r w:rsidRPr="00676A74">
        <w:rPr>
          <w:szCs w:val="22"/>
        </w:rPr>
        <w:t>599</w:t>
      </w:r>
      <w:r w:rsidR="009934FA">
        <w:rPr>
          <w:szCs w:val="22"/>
        </w:rPr>
        <w:t> </w:t>
      </w:r>
      <w:r w:rsidRPr="00676A74">
        <w:rPr>
          <w:szCs w:val="22"/>
        </w:rPr>
        <w:t>44</w:t>
      </w:r>
      <w:r w:rsidR="009934FA">
        <w:rPr>
          <w:szCs w:val="22"/>
        </w:rPr>
        <w:t>3 414</w:t>
      </w:r>
      <w:r w:rsidRPr="00676A74">
        <w:rPr>
          <w:szCs w:val="22"/>
        </w:rPr>
        <w:t xml:space="preserve">, e-mail: </w:t>
      </w:r>
      <w:hyperlink r:id="rId10" w:history="1">
        <w:r w:rsidR="009934FA" w:rsidRPr="00192BAE">
          <w:rPr>
            <w:rStyle w:val="Hypertextovodkaz"/>
            <w:szCs w:val="22"/>
          </w:rPr>
          <w:t>dzizkova</w:t>
        </w:r>
        <w:r w:rsidR="009934FA" w:rsidRPr="00192BAE">
          <w:rPr>
            <w:rStyle w:val="Hypertextovodkaz"/>
          </w:rPr>
          <w:t>@ostrava.cz</w:t>
        </w:r>
      </w:hyperlink>
      <w:r w:rsidR="009934FA">
        <w:rPr>
          <w:szCs w:val="22"/>
        </w:rPr>
        <w:t xml:space="preserve"> </w:t>
      </w:r>
      <w:r w:rsidRPr="009934FA">
        <w:rPr>
          <w:szCs w:val="22"/>
        </w:rPr>
        <w:t>popř. jiný zaměstnanec určený vedoucím odboru investičního.</w:t>
      </w:r>
    </w:p>
    <w:p w:rsidR="009C24E1" w:rsidRPr="00676A74" w:rsidRDefault="00B45E45" w:rsidP="009C24E1">
      <w:pPr>
        <w:keepNext/>
        <w:keepLines/>
        <w:numPr>
          <w:ilvl w:val="0"/>
          <w:numId w:val="6"/>
        </w:numPr>
        <w:ind w:left="360"/>
      </w:pPr>
      <w:r w:rsidRPr="00676A74">
        <w:t>Osoby podepisující tuto smlouvu svým podpisem stvrzují platnost jednatelských oprávnění.</w:t>
      </w: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w:t>
      </w:r>
      <w:r w:rsidR="00CF2850">
        <w:t xml:space="preserve"> </w:t>
      </w:r>
      <w:r w:rsidR="00AB052E" w:rsidRPr="00AB052E">
        <w:t>–</w:t>
      </w:r>
      <w:r w:rsidR="00AB052E">
        <w:t xml:space="preserve"> </w:t>
      </w:r>
      <w:r w:rsidRPr="00676A74">
        <w:t>Plná moc</w:t>
      </w:r>
      <w:r w:rsidR="00CF2850">
        <w:tab/>
      </w:r>
      <w:r w:rsidR="00CF2850">
        <w:tab/>
      </w:r>
      <w:r w:rsidR="00CF2850">
        <w:tab/>
      </w:r>
      <w:r w:rsidR="00CF2850" w:rsidRPr="003F7679">
        <w:rPr>
          <w:rFonts w:ascii="Arial" w:hAnsi="Arial" w:cs="Arial"/>
          <w:b/>
          <w:i/>
          <w:sz w:val="20"/>
          <w:szCs w:val="22"/>
          <w:highlight w:val="yellow"/>
        </w:rPr>
        <w:t>(doplní uchazeč)</w:t>
      </w:r>
    </w:p>
    <w:p w:rsidR="00B656BE" w:rsidRDefault="00B656BE" w:rsidP="00746BF2">
      <w:pPr>
        <w:keepNext/>
        <w:keepLines/>
        <w:ind w:firstLine="360"/>
      </w:pPr>
      <w:r w:rsidRPr="00676A74">
        <w:t>Příloha č. 2</w:t>
      </w:r>
      <w:r w:rsidR="00CF2850">
        <w:t xml:space="preserve"> –</w:t>
      </w:r>
      <w:r w:rsidRPr="00676A74">
        <w:t xml:space="preserve"> Prohlášení</w:t>
      </w:r>
      <w:r w:rsidR="00CF2850">
        <w:tab/>
      </w:r>
      <w:r w:rsidR="00CF2850">
        <w:tab/>
      </w:r>
      <w:r w:rsidR="00CF2850">
        <w:tab/>
      </w:r>
      <w:r w:rsidR="00CF2850" w:rsidRPr="003F7679">
        <w:rPr>
          <w:rFonts w:ascii="Arial" w:hAnsi="Arial" w:cs="Arial"/>
          <w:b/>
          <w:i/>
          <w:sz w:val="20"/>
          <w:szCs w:val="22"/>
          <w:highlight w:val="yellow"/>
        </w:rPr>
        <w:t>(doplní uchazeč)</w:t>
      </w:r>
    </w:p>
    <w:p w:rsidR="00CF2850" w:rsidRDefault="00CF2850" w:rsidP="00746BF2">
      <w:pPr>
        <w:keepNext/>
        <w:keepLines/>
        <w:ind w:firstLine="360"/>
        <w:rPr>
          <w:rFonts w:ascii="Arial" w:hAnsi="Arial" w:cs="Arial"/>
          <w:b/>
          <w:i/>
          <w:sz w:val="20"/>
          <w:szCs w:val="22"/>
        </w:rPr>
      </w:pPr>
      <w:r w:rsidRPr="009C24E1">
        <w:t xml:space="preserve">Příloha č. 3 – Seznam subdodavatelů </w:t>
      </w:r>
      <w:r w:rsidRPr="009C24E1">
        <w:tab/>
      </w:r>
      <w:r w:rsidRPr="00CF2850">
        <w:rPr>
          <w:rFonts w:ascii="Arial" w:hAnsi="Arial" w:cs="Arial"/>
          <w:b/>
          <w:i/>
          <w:sz w:val="20"/>
          <w:szCs w:val="22"/>
          <w:highlight w:val="yellow"/>
        </w:rPr>
        <w:t>(doplní uchazeč)</w:t>
      </w:r>
    </w:p>
    <w:p w:rsidR="00803B19" w:rsidRDefault="00803B19" w:rsidP="00746BF2">
      <w:pPr>
        <w:keepNext/>
        <w:keepLines/>
        <w:tabs>
          <w:tab w:val="left" w:pos="0"/>
          <w:tab w:val="left" w:pos="4990"/>
        </w:tabs>
        <w:rPr>
          <w:rFonts w:ascii="Arial" w:hAnsi="Arial" w:cs="Arial"/>
          <w:b/>
          <w:sz w:val="20"/>
        </w:rPr>
      </w:pPr>
    </w:p>
    <w:p w:rsidR="00A302F7" w:rsidRDefault="00A302F7" w:rsidP="00746BF2">
      <w:pPr>
        <w:keepNext/>
        <w:keepLines/>
        <w:tabs>
          <w:tab w:val="left" w:pos="0"/>
          <w:tab w:val="left" w:pos="4990"/>
        </w:tabs>
        <w:rPr>
          <w:rFonts w:ascii="Arial" w:hAnsi="Arial" w:cs="Arial"/>
          <w:b/>
          <w:sz w:val="20"/>
        </w:rPr>
      </w:pPr>
    </w:p>
    <w:p w:rsidR="00A302F7" w:rsidRDefault="00A302F7"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A302F7" w:rsidRDefault="00A302F7" w:rsidP="00746BF2">
      <w:pPr>
        <w:keepNext/>
        <w:keepLines/>
        <w:tabs>
          <w:tab w:val="left" w:pos="0"/>
          <w:tab w:val="left" w:leader="underscore" w:pos="4706"/>
          <w:tab w:val="left" w:pos="4990"/>
          <w:tab w:val="left" w:leader="underscore" w:pos="9639"/>
        </w:tabs>
        <w:rPr>
          <w:szCs w:val="22"/>
        </w:rPr>
      </w:pPr>
      <w:bookmarkStart w:id="0" w:name="_GoBack"/>
      <w:bookmarkEnd w:id="0"/>
    </w:p>
    <w:p w:rsidR="00A302F7" w:rsidRDefault="00A302F7"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2D5CB8" w:rsidRDefault="002D5CB8" w:rsidP="00746BF2">
      <w:pPr>
        <w:keepNext/>
        <w:keepLines/>
        <w:tabs>
          <w:tab w:val="left" w:pos="0"/>
          <w:tab w:val="left" w:pos="4990"/>
        </w:tabs>
      </w:pPr>
      <w:r>
        <w:t xml:space="preserve">náměstek </w:t>
      </w:r>
      <w:r w:rsidR="00AE208B">
        <w:t>primátor</w:t>
      </w:r>
      <w:r>
        <w:t>a</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9934FA">
        <w:rPr>
          <w:rFonts w:ascii="Arial" w:hAnsi="Arial" w:cs="Arial"/>
          <w:b/>
          <w:sz w:val="28"/>
          <w:szCs w:val="28"/>
        </w:rPr>
        <w:t xml:space="preserve"> </w:t>
      </w:r>
      <w:r w:rsidR="00CD1172" w:rsidRPr="00CD1172">
        <w:rPr>
          <w:rFonts w:ascii="Arial" w:hAnsi="Arial" w:cs="Arial"/>
          <w:b/>
          <w:sz w:val="28"/>
          <w:szCs w:val="28"/>
        </w:rPr>
        <w:t xml:space="preserve">v rámci </w:t>
      </w:r>
      <w:r w:rsidR="009934FA">
        <w:rPr>
          <w:rFonts w:ascii="Arial" w:hAnsi="Arial" w:cs="Arial"/>
          <w:b/>
          <w:sz w:val="28"/>
          <w:szCs w:val="28"/>
        </w:rPr>
        <w:t xml:space="preserve">stavby </w:t>
      </w:r>
      <w:r w:rsidR="00CD1172" w:rsidRPr="00CD1172">
        <w:rPr>
          <w:rFonts w:ascii="Arial" w:hAnsi="Arial" w:cs="Arial"/>
          <w:b/>
          <w:sz w:val="28"/>
          <w:szCs w:val="28"/>
        </w:rPr>
        <w:t>„</w:t>
      </w:r>
      <w:r w:rsidR="009934FA" w:rsidRPr="009934FA">
        <w:rPr>
          <w:rFonts w:ascii="Arial" w:hAnsi="Arial" w:cs="Arial"/>
          <w:b/>
          <w:iCs/>
          <w:sz w:val="28"/>
          <w:szCs w:val="28"/>
        </w:rPr>
        <w:t xml:space="preserve">Revitalizace areálu </w:t>
      </w:r>
      <w:proofErr w:type="spellStart"/>
      <w:r w:rsidR="009934FA" w:rsidRPr="009934FA">
        <w:rPr>
          <w:rFonts w:ascii="Arial" w:hAnsi="Arial" w:cs="Arial"/>
          <w:b/>
          <w:iCs/>
          <w:sz w:val="28"/>
          <w:szCs w:val="28"/>
        </w:rPr>
        <w:t>býv</w:t>
      </w:r>
      <w:proofErr w:type="spellEnd"/>
      <w:r w:rsidR="009934FA" w:rsidRPr="009934FA">
        <w:rPr>
          <w:rFonts w:ascii="Arial" w:hAnsi="Arial" w:cs="Arial"/>
          <w:b/>
          <w:iCs/>
          <w:sz w:val="28"/>
          <w:szCs w:val="28"/>
        </w:rPr>
        <w:t>. kasáren Hranečník - SO 02, SO 03</w:t>
      </w:r>
      <w:r w:rsidR="00CD1172" w:rsidRPr="00CD1172">
        <w:rPr>
          <w:rFonts w:ascii="Arial" w:hAnsi="Arial" w:cs="Arial"/>
          <w:b/>
          <w:sz w:val="28"/>
          <w:szCs w:val="28"/>
        </w:rPr>
        <w:t xml:space="preserve">“, </w:t>
      </w:r>
      <w:proofErr w:type="spellStart"/>
      <w:proofErr w:type="gramStart"/>
      <w:r w:rsidR="00CD1172" w:rsidRPr="00CD1172">
        <w:rPr>
          <w:rFonts w:ascii="Arial" w:hAnsi="Arial" w:cs="Arial"/>
          <w:b/>
          <w:sz w:val="28"/>
          <w:szCs w:val="28"/>
        </w:rPr>
        <w:t>k.ú</w:t>
      </w:r>
      <w:proofErr w:type="spellEnd"/>
      <w:r w:rsidR="00CD1172" w:rsidRPr="00CD1172">
        <w:rPr>
          <w:rFonts w:ascii="Arial" w:hAnsi="Arial" w:cs="Arial"/>
          <w:b/>
          <w:sz w:val="28"/>
          <w:szCs w:val="28"/>
        </w:rPr>
        <w:t>.</w:t>
      </w:r>
      <w:proofErr w:type="gramEnd"/>
      <w:r w:rsidR="00CD1172" w:rsidRPr="00CD1172">
        <w:rPr>
          <w:rFonts w:ascii="Arial" w:hAnsi="Arial" w:cs="Arial"/>
          <w:b/>
          <w:sz w:val="28"/>
          <w:szCs w:val="28"/>
        </w:rPr>
        <w:t xml:space="preserve"> </w:t>
      </w:r>
      <w:r w:rsidR="009934FA">
        <w:rPr>
          <w:rFonts w:ascii="Arial" w:hAnsi="Arial" w:cs="Arial"/>
          <w:b/>
          <w:sz w:val="28"/>
          <w:szCs w:val="28"/>
        </w:rPr>
        <w:t>Slezská Ostrava</w:t>
      </w:r>
      <w:r w:rsidR="002D5CB8" w:rsidRPr="00643D52">
        <w:rPr>
          <w:rFonts w:ascii="Arial" w:hAnsi="Arial" w:cs="Arial"/>
          <w:b/>
          <w:sz w:val="28"/>
          <w:szCs w:val="28"/>
        </w:rPr>
        <w:t>, obec Ostrava.</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Default="00850EF9" w:rsidP="009934FA">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9934FA">
        <w:t xml:space="preserve">stavby </w:t>
      </w:r>
      <w:r w:rsidR="00CD1172" w:rsidRPr="00CD1172">
        <w:t>„</w:t>
      </w:r>
      <w:r w:rsidR="009934FA" w:rsidRPr="009934FA">
        <w:rPr>
          <w:iCs/>
        </w:rPr>
        <w:t xml:space="preserve">Revitalizace areálu </w:t>
      </w:r>
      <w:proofErr w:type="spellStart"/>
      <w:r w:rsidR="009934FA" w:rsidRPr="009934FA">
        <w:rPr>
          <w:iCs/>
        </w:rPr>
        <w:t>býv</w:t>
      </w:r>
      <w:proofErr w:type="spellEnd"/>
      <w:r w:rsidR="009934FA" w:rsidRPr="009934FA">
        <w:rPr>
          <w:iCs/>
        </w:rPr>
        <w:t>. kasáren Hranečník - SO 02, SO 03</w:t>
      </w:r>
      <w:r w:rsidR="00CD1172" w:rsidRPr="00CD1172">
        <w:t xml:space="preserve">“, </w:t>
      </w:r>
      <w:proofErr w:type="spellStart"/>
      <w:proofErr w:type="gramStart"/>
      <w:r w:rsidR="00CD1172" w:rsidRPr="00CD1172">
        <w:t>k.ú</w:t>
      </w:r>
      <w:proofErr w:type="spellEnd"/>
      <w:r w:rsidR="00CD1172" w:rsidRPr="00CD1172">
        <w:t>.</w:t>
      </w:r>
      <w:proofErr w:type="gramEnd"/>
      <w:r w:rsidR="00CD1172" w:rsidRPr="00CD1172">
        <w:t xml:space="preserve"> </w:t>
      </w:r>
      <w:r w:rsidR="009934FA" w:rsidRPr="009934FA">
        <w:t>Slezská Ostrava</w:t>
      </w:r>
      <w:r w:rsidR="002D5CB8" w:rsidRPr="002D5CB8">
        <w:t>,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Default="0025570A"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Pr="009C24E1" w:rsidRDefault="00CF2850" w:rsidP="00CF2850">
      <w:pPr>
        <w:tabs>
          <w:tab w:val="left" w:pos="4536"/>
          <w:tab w:val="left" w:pos="7088"/>
          <w:tab w:val="right" w:leader="dot" w:pos="9070"/>
        </w:tabs>
        <w:jc w:val="right"/>
        <w:rPr>
          <w:szCs w:val="22"/>
        </w:rPr>
      </w:pPr>
      <w:r w:rsidRPr="009C24E1">
        <w:rPr>
          <w:szCs w:val="22"/>
        </w:rPr>
        <w:lastRenderedPageBreak/>
        <w:t xml:space="preserve">Příloha č. 3 ke </w:t>
      </w:r>
      <w:proofErr w:type="spellStart"/>
      <w:r w:rsidRPr="009C24E1">
        <w:rPr>
          <w:szCs w:val="22"/>
        </w:rPr>
        <w:t>sml</w:t>
      </w:r>
      <w:proofErr w:type="spellEnd"/>
      <w:r w:rsidRPr="009C24E1">
        <w:rPr>
          <w:szCs w:val="22"/>
        </w:rPr>
        <w:t>. č. objednatele: ____/2016/OI/VZKÚ</w:t>
      </w:r>
    </w:p>
    <w:p w:rsidR="00CF2850" w:rsidRPr="009C24E1" w:rsidRDefault="00CF2850" w:rsidP="00CF2850">
      <w:pPr>
        <w:ind w:left="2832" w:firstLine="708"/>
        <w:jc w:val="right"/>
        <w:rPr>
          <w:szCs w:val="22"/>
        </w:rPr>
      </w:pPr>
      <w:r w:rsidRPr="009C24E1">
        <w:rPr>
          <w:szCs w:val="22"/>
        </w:rPr>
        <w:t xml:space="preserve">                 Počet listů: _</w:t>
      </w:r>
    </w:p>
    <w:p w:rsidR="00CF2850" w:rsidRPr="009C24E1" w:rsidRDefault="00CF2850" w:rsidP="00CF2850">
      <w:pPr>
        <w:ind w:left="2832" w:firstLine="708"/>
        <w:jc w:val="right"/>
        <w:rPr>
          <w:szCs w:val="22"/>
        </w:rPr>
      </w:pPr>
    </w:p>
    <w:p w:rsidR="00CF2850" w:rsidRPr="009C24E1" w:rsidRDefault="00CF2850" w:rsidP="00CF2850">
      <w:pPr>
        <w:keepNext/>
        <w:widowControl w:val="0"/>
        <w:jc w:val="right"/>
        <w:rPr>
          <w:b/>
          <w:snapToGrid w:val="0"/>
          <w:kern w:val="28"/>
          <w:szCs w:val="22"/>
        </w:rPr>
      </w:pPr>
    </w:p>
    <w:p w:rsidR="00CF2850" w:rsidRPr="009C24E1" w:rsidRDefault="00CF2850" w:rsidP="00CF2850">
      <w:pPr>
        <w:keepNext/>
        <w:widowControl w:val="0"/>
        <w:spacing w:before="120"/>
        <w:jc w:val="center"/>
        <w:rPr>
          <w:rFonts w:ascii="Arial" w:hAnsi="Arial" w:cs="Arial"/>
          <w:b/>
          <w:snapToGrid w:val="0"/>
          <w:kern w:val="28"/>
          <w:sz w:val="28"/>
          <w:szCs w:val="28"/>
        </w:rPr>
      </w:pPr>
      <w:r w:rsidRPr="009C24E1">
        <w:rPr>
          <w:rFonts w:ascii="Arial" w:hAnsi="Arial" w:cs="Arial"/>
          <w:b/>
          <w:snapToGrid w:val="0"/>
          <w:kern w:val="28"/>
          <w:sz w:val="28"/>
          <w:szCs w:val="28"/>
        </w:rPr>
        <w:t>Seznam subdodavatelů</w:t>
      </w:r>
    </w:p>
    <w:p w:rsidR="00CF2850" w:rsidRPr="0025570A" w:rsidRDefault="00CF2850" w:rsidP="00CF2850">
      <w:pPr>
        <w:tabs>
          <w:tab w:val="left" w:pos="0"/>
          <w:tab w:val="left" w:pos="4706"/>
          <w:tab w:val="left" w:pos="4990"/>
          <w:tab w:val="left" w:pos="9639"/>
        </w:tabs>
        <w:jc w:val="center"/>
        <w:rPr>
          <w:rFonts w:ascii="Arial" w:hAnsi="Arial" w:cs="Arial"/>
          <w:i/>
          <w:sz w:val="20"/>
        </w:rPr>
      </w:pPr>
      <w:r w:rsidRPr="00CF2850">
        <w:rPr>
          <w:rFonts w:ascii="Arial" w:hAnsi="Arial" w:cs="Arial"/>
          <w:b/>
          <w:i/>
          <w:sz w:val="20"/>
          <w:highlight w:val="yellow"/>
        </w:rPr>
        <w:t>(doplní uchazeč)</w:t>
      </w:r>
    </w:p>
    <w:p w:rsidR="00CF2850" w:rsidRPr="009006D1" w:rsidRDefault="00CF2850" w:rsidP="00E84BA0">
      <w:pPr>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66" w:rsidRDefault="00A84866">
      <w:r>
        <w:separator/>
      </w:r>
    </w:p>
  </w:endnote>
  <w:endnote w:type="continuationSeparator" w:id="0">
    <w:p w:rsidR="00A84866" w:rsidRDefault="00A8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B" w:rsidRDefault="00E1154B"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6E84B860" wp14:editId="74A23A53">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556EC5">
      <w:rPr>
        <w:rStyle w:val="slostrnky"/>
        <w:rFonts w:ascii="Arial" w:hAnsi="Arial" w:cs="Arial"/>
        <w:noProof/>
        <w:color w:val="003C69"/>
        <w:sz w:val="16"/>
      </w:rPr>
      <w:t>17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556EC5">
      <w:rPr>
        <w:rStyle w:val="slostrnky"/>
        <w:rFonts w:ascii="Arial" w:hAnsi="Arial" w:cs="Arial"/>
        <w:noProof/>
        <w:color w:val="003C69"/>
        <w:sz w:val="16"/>
      </w:rPr>
      <w:t>17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E1154B" w:rsidRPr="005D1D94" w:rsidRDefault="00E1154B"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A40720" w:rsidRPr="00A40720">
      <w:rPr>
        <w:rStyle w:val="slostrnky"/>
        <w:rFonts w:ascii="Arial" w:hAnsi="Arial" w:cs="Arial"/>
        <w:color w:val="17365D" w:themeColor="text2" w:themeShade="BF"/>
        <w:sz w:val="16"/>
      </w:rPr>
      <w:t xml:space="preserve">Revitalizace areálu </w:t>
    </w:r>
    <w:proofErr w:type="spellStart"/>
    <w:r w:rsidR="00A40720" w:rsidRPr="00A40720">
      <w:rPr>
        <w:rStyle w:val="slostrnky"/>
        <w:rFonts w:ascii="Arial" w:hAnsi="Arial" w:cs="Arial"/>
        <w:color w:val="17365D" w:themeColor="text2" w:themeShade="BF"/>
        <w:sz w:val="16"/>
      </w:rPr>
      <w:t>býv</w:t>
    </w:r>
    <w:proofErr w:type="spellEnd"/>
    <w:r w:rsidR="00A40720" w:rsidRPr="00A40720">
      <w:rPr>
        <w:rStyle w:val="slostrnky"/>
        <w:rFonts w:ascii="Arial" w:hAnsi="Arial" w:cs="Arial"/>
        <w:color w:val="17365D" w:themeColor="text2" w:themeShade="BF"/>
        <w:sz w:val="16"/>
      </w:rPr>
      <w:t xml:space="preserve">. </w:t>
    </w:r>
    <w:proofErr w:type="gramStart"/>
    <w:r w:rsidR="00A40720" w:rsidRPr="00A40720">
      <w:rPr>
        <w:rStyle w:val="slostrnky"/>
        <w:rFonts w:ascii="Arial" w:hAnsi="Arial" w:cs="Arial"/>
        <w:color w:val="17365D" w:themeColor="text2" w:themeShade="BF"/>
        <w:sz w:val="16"/>
      </w:rPr>
      <w:t>kasáren</w:t>
    </w:r>
    <w:proofErr w:type="gramEnd"/>
    <w:r w:rsidR="00A40720" w:rsidRPr="00A40720">
      <w:rPr>
        <w:rStyle w:val="slostrnky"/>
        <w:rFonts w:ascii="Arial" w:hAnsi="Arial" w:cs="Arial"/>
        <w:color w:val="17365D" w:themeColor="text2" w:themeShade="BF"/>
        <w:sz w:val="16"/>
      </w:rPr>
      <w:t xml:space="preserve"> Hranečník - SO 02, SO 03 (PD+AD+IČ)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66" w:rsidRDefault="00A84866">
      <w:r>
        <w:separator/>
      </w:r>
    </w:p>
  </w:footnote>
  <w:footnote w:type="continuationSeparator" w:id="0">
    <w:p w:rsidR="00A84866" w:rsidRDefault="00A8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B" w:rsidRPr="004B331E" w:rsidRDefault="00E1154B"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4B" w:rsidRPr="005D1D94" w:rsidRDefault="00E1154B"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1154B" w:rsidRDefault="00E1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E1154B" w:rsidRPr="005D1D94" w:rsidRDefault="00E1154B"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1154B" w:rsidRDefault="00E1154B"/>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1154B" w:rsidRDefault="00E1154B"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DE5F6D"/>
    <w:multiLevelType w:val="hybridMultilevel"/>
    <w:tmpl w:val="5B2AE126"/>
    <w:lvl w:ilvl="0" w:tplc="04050009">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8">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7">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0282604"/>
    <w:multiLevelType w:val="hybridMultilevel"/>
    <w:tmpl w:val="32901C06"/>
    <w:lvl w:ilvl="0" w:tplc="52004B58">
      <w:start w:val="1"/>
      <w:numFmt w:val="none"/>
      <w:lvlText w:val="C)"/>
      <w:lvlJc w:val="left"/>
      <w:pPr>
        <w:ind w:left="720" w:hanging="360"/>
      </w:pPr>
      <w:rPr>
        <w:rFonts w:hint="default"/>
        <w:b/>
        <w:i w:val="0"/>
        <w:caps/>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426"/>
        </w:tabs>
        <w:ind w:left="426"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8F13FB1"/>
    <w:multiLevelType w:val="hybridMultilevel"/>
    <w:tmpl w:val="31C839C2"/>
    <w:lvl w:ilvl="0" w:tplc="258CAE2A">
      <w:numFmt w:val="bullet"/>
      <w:lvlText w:val="-"/>
      <w:lvlJc w:val="left"/>
      <w:pPr>
        <w:ind w:left="1915" w:hanging="360"/>
      </w:pPr>
      <w:rPr>
        <w:rFonts w:ascii="Times New Roman" w:hAnsi="Times New Roman" w:cs="Times New Roman" w:hint="default"/>
        <w:color w:val="auto"/>
      </w:rPr>
    </w:lvl>
    <w:lvl w:ilvl="1" w:tplc="04050003" w:tentative="1">
      <w:start w:val="1"/>
      <w:numFmt w:val="bullet"/>
      <w:lvlText w:val="o"/>
      <w:lvlJc w:val="left"/>
      <w:pPr>
        <w:ind w:left="2635" w:hanging="360"/>
      </w:pPr>
      <w:rPr>
        <w:rFonts w:ascii="Courier New" w:hAnsi="Courier New" w:cs="Courier New" w:hint="default"/>
      </w:rPr>
    </w:lvl>
    <w:lvl w:ilvl="2" w:tplc="04050005" w:tentative="1">
      <w:start w:val="1"/>
      <w:numFmt w:val="bullet"/>
      <w:lvlText w:val=""/>
      <w:lvlJc w:val="left"/>
      <w:pPr>
        <w:ind w:left="3355" w:hanging="360"/>
      </w:pPr>
      <w:rPr>
        <w:rFonts w:ascii="Wingdings" w:hAnsi="Wingdings" w:hint="default"/>
      </w:rPr>
    </w:lvl>
    <w:lvl w:ilvl="3" w:tplc="04050001" w:tentative="1">
      <w:start w:val="1"/>
      <w:numFmt w:val="bullet"/>
      <w:lvlText w:val=""/>
      <w:lvlJc w:val="left"/>
      <w:pPr>
        <w:ind w:left="4075" w:hanging="360"/>
      </w:pPr>
      <w:rPr>
        <w:rFonts w:ascii="Symbol" w:hAnsi="Symbol" w:hint="default"/>
      </w:rPr>
    </w:lvl>
    <w:lvl w:ilvl="4" w:tplc="04050003" w:tentative="1">
      <w:start w:val="1"/>
      <w:numFmt w:val="bullet"/>
      <w:lvlText w:val="o"/>
      <w:lvlJc w:val="left"/>
      <w:pPr>
        <w:ind w:left="4795" w:hanging="360"/>
      </w:pPr>
      <w:rPr>
        <w:rFonts w:ascii="Courier New" w:hAnsi="Courier New" w:cs="Courier New" w:hint="default"/>
      </w:rPr>
    </w:lvl>
    <w:lvl w:ilvl="5" w:tplc="04050005" w:tentative="1">
      <w:start w:val="1"/>
      <w:numFmt w:val="bullet"/>
      <w:lvlText w:val=""/>
      <w:lvlJc w:val="left"/>
      <w:pPr>
        <w:ind w:left="5515" w:hanging="360"/>
      </w:pPr>
      <w:rPr>
        <w:rFonts w:ascii="Wingdings" w:hAnsi="Wingdings" w:hint="default"/>
      </w:rPr>
    </w:lvl>
    <w:lvl w:ilvl="6" w:tplc="04050001" w:tentative="1">
      <w:start w:val="1"/>
      <w:numFmt w:val="bullet"/>
      <w:lvlText w:val=""/>
      <w:lvlJc w:val="left"/>
      <w:pPr>
        <w:ind w:left="6235" w:hanging="360"/>
      </w:pPr>
      <w:rPr>
        <w:rFonts w:ascii="Symbol" w:hAnsi="Symbol" w:hint="default"/>
      </w:rPr>
    </w:lvl>
    <w:lvl w:ilvl="7" w:tplc="04050003" w:tentative="1">
      <w:start w:val="1"/>
      <w:numFmt w:val="bullet"/>
      <w:lvlText w:val="o"/>
      <w:lvlJc w:val="left"/>
      <w:pPr>
        <w:ind w:left="6955" w:hanging="360"/>
      </w:pPr>
      <w:rPr>
        <w:rFonts w:ascii="Courier New" w:hAnsi="Courier New" w:cs="Courier New" w:hint="default"/>
      </w:rPr>
    </w:lvl>
    <w:lvl w:ilvl="8" w:tplc="04050005" w:tentative="1">
      <w:start w:val="1"/>
      <w:numFmt w:val="bullet"/>
      <w:lvlText w:val=""/>
      <w:lvlJc w:val="left"/>
      <w:pPr>
        <w:ind w:left="7675" w:hanging="360"/>
      </w:pPr>
      <w:rPr>
        <w:rFonts w:ascii="Wingdings" w:hAnsi="Wingdings" w:hint="default"/>
      </w:rPr>
    </w:lvl>
  </w:abstractNum>
  <w:abstractNum w:abstractNumId="27">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1">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5"/>
  </w:num>
  <w:num w:numId="2">
    <w:abstractNumId w:val="18"/>
  </w:num>
  <w:num w:numId="3">
    <w:abstractNumId w:val="17"/>
  </w:num>
  <w:num w:numId="4">
    <w:abstractNumId w:val="8"/>
  </w:num>
  <w:num w:numId="5">
    <w:abstractNumId w:val="19"/>
  </w:num>
  <w:num w:numId="6">
    <w:abstractNumId w:val="15"/>
  </w:num>
  <w:num w:numId="7">
    <w:abstractNumId w:val="3"/>
  </w:num>
  <w:num w:numId="8">
    <w:abstractNumId w:val="5"/>
  </w:num>
  <w:num w:numId="9">
    <w:abstractNumId w:val="9"/>
  </w:num>
  <w:num w:numId="10">
    <w:abstractNumId w:val="12"/>
  </w:num>
  <w:num w:numId="11">
    <w:abstractNumId w:val="32"/>
  </w:num>
  <w:num w:numId="12">
    <w:abstractNumId w:val="29"/>
  </w:num>
  <w:num w:numId="13">
    <w:abstractNumId w:val="21"/>
  </w:num>
  <w:num w:numId="14">
    <w:abstractNumId w:val="20"/>
  </w:num>
  <w:num w:numId="15">
    <w:abstractNumId w:val="24"/>
  </w:num>
  <w:num w:numId="16">
    <w:abstractNumId w:val="33"/>
  </w:num>
  <w:num w:numId="17">
    <w:abstractNumId w:val="11"/>
  </w:num>
  <w:num w:numId="18">
    <w:abstractNumId w:val="22"/>
  </w:num>
  <w:num w:numId="19">
    <w:abstractNumId w:val="14"/>
  </w:num>
  <w:num w:numId="20">
    <w:abstractNumId w:val="6"/>
  </w:num>
  <w:num w:numId="21">
    <w:abstractNumId w:val="2"/>
  </w:num>
  <w:num w:numId="22">
    <w:abstractNumId w:val="10"/>
  </w:num>
  <w:num w:numId="23">
    <w:abstractNumId w:val="4"/>
  </w:num>
  <w:num w:numId="24">
    <w:abstractNumId w:val="7"/>
  </w:num>
  <w:num w:numId="25">
    <w:abstractNumId w:val="16"/>
  </w:num>
  <w:num w:numId="26">
    <w:abstractNumId w:val="35"/>
  </w:num>
  <w:num w:numId="27">
    <w:abstractNumId w:val="31"/>
  </w:num>
  <w:num w:numId="28">
    <w:abstractNumId w:val="34"/>
  </w:num>
  <w:num w:numId="29">
    <w:abstractNumId w:val="30"/>
  </w:num>
  <w:num w:numId="30">
    <w:abstractNumId w:val="0"/>
  </w:num>
  <w:num w:numId="31">
    <w:abstractNumId w:val="28"/>
  </w:num>
  <w:num w:numId="32">
    <w:abstractNumId w:val="27"/>
  </w:num>
  <w:num w:numId="33">
    <w:abstractNumId w:val="13"/>
  </w:num>
  <w:num w:numId="34">
    <w:abstractNumId w:val="23"/>
  </w:num>
  <w:num w:numId="35">
    <w:abstractNumId w:val="25"/>
  </w:num>
  <w:num w:numId="36">
    <w:abstractNumId w:val="26"/>
  </w:num>
  <w:num w:numId="3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2591"/>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BE7"/>
    <w:rsid w:val="00072DA9"/>
    <w:rsid w:val="0007303D"/>
    <w:rsid w:val="0008046A"/>
    <w:rsid w:val="00081A05"/>
    <w:rsid w:val="000867BE"/>
    <w:rsid w:val="00086CBF"/>
    <w:rsid w:val="00086D7E"/>
    <w:rsid w:val="00090A10"/>
    <w:rsid w:val="00092AF2"/>
    <w:rsid w:val="00093220"/>
    <w:rsid w:val="000945EC"/>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B7D"/>
    <w:rsid w:val="000E36DF"/>
    <w:rsid w:val="000E4258"/>
    <w:rsid w:val="000F21DD"/>
    <w:rsid w:val="000F3E66"/>
    <w:rsid w:val="000F4584"/>
    <w:rsid w:val="000F5A44"/>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5BF"/>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3004F"/>
    <w:rsid w:val="00230FE1"/>
    <w:rsid w:val="002320D0"/>
    <w:rsid w:val="002320E5"/>
    <w:rsid w:val="00233CC3"/>
    <w:rsid w:val="0023442A"/>
    <w:rsid w:val="002352AC"/>
    <w:rsid w:val="00236962"/>
    <w:rsid w:val="00236DB4"/>
    <w:rsid w:val="002370C5"/>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09F7"/>
    <w:rsid w:val="00303C4B"/>
    <w:rsid w:val="00305D99"/>
    <w:rsid w:val="003060A4"/>
    <w:rsid w:val="0030710B"/>
    <w:rsid w:val="0031044D"/>
    <w:rsid w:val="00310BBB"/>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819"/>
    <w:rsid w:val="00332C96"/>
    <w:rsid w:val="003373E1"/>
    <w:rsid w:val="003377FE"/>
    <w:rsid w:val="00346E3C"/>
    <w:rsid w:val="0034771A"/>
    <w:rsid w:val="00347875"/>
    <w:rsid w:val="00350219"/>
    <w:rsid w:val="00350538"/>
    <w:rsid w:val="00353CAC"/>
    <w:rsid w:val="00354A7E"/>
    <w:rsid w:val="00356C45"/>
    <w:rsid w:val="00357C92"/>
    <w:rsid w:val="00360B03"/>
    <w:rsid w:val="00361FA9"/>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08B6"/>
    <w:rsid w:val="003A370A"/>
    <w:rsid w:val="003A3FCF"/>
    <w:rsid w:val="003A41BD"/>
    <w:rsid w:val="003A427A"/>
    <w:rsid w:val="003A4D95"/>
    <w:rsid w:val="003A696D"/>
    <w:rsid w:val="003B2A8A"/>
    <w:rsid w:val="003B3CB7"/>
    <w:rsid w:val="003B4C65"/>
    <w:rsid w:val="003B7C63"/>
    <w:rsid w:val="003C1DA8"/>
    <w:rsid w:val="003C293E"/>
    <w:rsid w:val="003C2C9B"/>
    <w:rsid w:val="003C2F6A"/>
    <w:rsid w:val="003C3C7F"/>
    <w:rsid w:val="003C6A7D"/>
    <w:rsid w:val="003D18B9"/>
    <w:rsid w:val="003D1FBE"/>
    <w:rsid w:val="003D33AA"/>
    <w:rsid w:val="003D4B55"/>
    <w:rsid w:val="003D5719"/>
    <w:rsid w:val="003E0BD3"/>
    <w:rsid w:val="003E2AD3"/>
    <w:rsid w:val="003E33A0"/>
    <w:rsid w:val="003E4363"/>
    <w:rsid w:val="003E50A2"/>
    <w:rsid w:val="003E5C30"/>
    <w:rsid w:val="003E6DD7"/>
    <w:rsid w:val="003E7287"/>
    <w:rsid w:val="003F1117"/>
    <w:rsid w:val="003F169B"/>
    <w:rsid w:val="003F2FCD"/>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D43"/>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4EAE"/>
    <w:rsid w:val="00457309"/>
    <w:rsid w:val="004574A4"/>
    <w:rsid w:val="0045798A"/>
    <w:rsid w:val="00460E66"/>
    <w:rsid w:val="004616E9"/>
    <w:rsid w:val="00462E96"/>
    <w:rsid w:val="004643DF"/>
    <w:rsid w:val="0046492C"/>
    <w:rsid w:val="0046546E"/>
    <w:rsid w:val="00465DD9"/>
    <w:rsid w:val="00466233"/>
    <w:rsid w:val="00470DEF"/>
    <w:rsid w:val="004717AD"/>
    <w:rsid w:val="00471CD4"/>
    <w:rsid w:val="00472299"/>
    <w:rsid w:val="004730E7"/>
    <w:rsid w:val="00473E4E"/>
    <w:rsid w:val="00474B1F"/>
    <w:rsid w:val="00480F36"/>
    <w:rsid w:val="004844E0"/>
    <w:rsid w:val="004901C9"/>
    <w:rsid w:val="00492434"/>
    <w:rsid w:val="00497356"/>
    <w:rsid w:val="00497F4F"/>
    <w:rsid w:val="004A1420"/>
    <w:rsid w:val="004A1ED0"/>
    <w:rsid w:val="004A4012"/>
    <w:rsid w:val="004A50A6"/>
    <w:rsid w:val="004A5647"/>
    <w:rsid w:val="004A5F83"/>
    <w:rsid w:val="004A63FD"/>
    <w:rsid w:val="004A6EE9"/>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44E5B"/>
    <w:rsid w:val="00550149"/>
    <w:rsid w:val="005516DA"/>
    <w:rsid w:val="00553160"/>
    <w:rsid w:val="00553F5A"/>
    <w:rsid w:val="00554C22"/>
    <w:rsid w:val="0055540E"/>
    <w:rsid w:val="00556CF2"/>
    <w:rsid w:val="00556EC5"/>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2A3"/>
    <w:rsid w:val="00597CAF"/>
    <w:rsid w:val="005A0CDA"/>
    <w:rsid w:val="005A2931"/>
    <w:rsid w:val="005A3D16"/>
    <w:rsid w:val="005A4089"/>
    <w:rsid w:val="005A536F"/>
    <w:rsid w:val="005B0B83"/>
    <w:rsid w:val="005B1268"/>
    <w:rsid w:val="005B437C"/>
    <w:rsid w:val="005B4645"/>
    <w:rsid w:val="005B48B9"/>
    <w:rsid w:val="005C2E9D"/>
    <w:rsid w:val="005C3532"/>
    <w:rsid w:val="005C3C1C"/>
    <w:rsid w:val="005C5DA2"/>
    <w:rsid w:val="005C6CB2"/>
    <w:rsid w:val="005D1D94"/>
    <w:rsid w:val="005D29C3"/>
    <w:rsid w:val="005D470E"/>
    <w:rsid w:val="005D50A6"/>
    <w:rsid w:val="005D6375"/>
    <w:rsid w:val="005D65C0"/>
    <w:rsid w:val="005D6AA8"/>
    <w:rsid w:val="005E4788"/>
    <w:rsid w:val="005E483C"/>
    <w:rsid w:val="005E49E2"/>
    <w:rsid w:val="005E6159"/>
    <w:rsid w:val="005E7BE1"/>
    <w:rsid w:val="005F091D"/>
    <w:rsid w:val="005F0A17"/>
    <w:rsid w:val="005F2098"/>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C25"/>
    <w:rsid w:val="006732AC"/>
    <w:rsid w:val="006766AB"/>
    <w:rsid w:val="00676A74"/>
    <w:rsid w:val="0068004C"/>
    <w:rsid w:val="00686EE1"/>
    <w:rsid w:val="006878DC"/>
    <w:rsid w:val="0069001C"/>
    <w:rsid w:val="00691E37"/>
    <w:rsid w:val="00693446"/>
    <w:rsid w:val="00694645"/>
    <w:rsid w:val="00696FB7"/>
    <w:rsid w:val="0069726E"/>
    <w:rsid w:val="00697C81"/>
    <w:rsid w:val="006A0E3F"/>
    <w:rsid w:val="006A1D65"/>
    <w:rsid w:val="006A25C9"/>
    <w:rsid w:val="006A59C6"/>
    <w:rsid w:val="006A7FCD"/>
    <w:rsid w:val="006B0B5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144B4"/>
    <w:rsid w:val="00721A21"/>
    <w:rsid w:val="00721CAE"/>
    <w:rsid w:val="007258FC"/>
    <w:rsid w:val="00725DD1"/>
    <w:rsid w:val="00727B68"/>
    <w:rsid w:val="0073211B"/>
    <w:rsid w:val="00732294"/>
    <w:rsid w:val="00732BD4"/>
    <w:rsid w:val="00732C30"/>
    <w:rsid w:val="007342C9"/>
    <w:rsid w:val="00735B6F"/>
    <w:rsid w:val="00736DC1"/>
    <w:rsid w:val="00737AA7"/>
    <w:rsid w:val="00743A9C"/>
    <w:rsid w:val="007460A6"/>
    <w:rsid w:val="00746BF2"/>
    <w:rsid w:val="00746CA3"/>
    <w:rsid w:val="007471BD"/>
    <w:rsid w:val="007513F9"/>
    <w:rsid w:val="007520D7"/>
    <w:rsid w:val="007553BD"/>
    <w:rsid w:val="00756254"/>
    <w:rsid w:val="0075797C"/>
    <w:rsid w:val="00761AC8"/>
    <w:rsid w:val="00763F0A"/>
    <w:rsid w:val="00764137"/>
    <w:rsid w:val="00765F08"/>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47D"/>
    <w:rsid w:val="007C5AAD"/>
    <w:rsid w:val="007D1B1A"/>
    <w:rsid w:val="007D1D07"/>
    <w:rsid w:val="007D2B0C"/>
    <w:rsid w:val="007D4952"/>
    <w:rsid w:val="007D4D26"/>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1922"/>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7BD"/>
    <w:rsid w:val="008C1A28"/>
    <w:rsid w:val="008C2544"/>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46EA4"/>
    <w:rsid w:val="00950A3D"/>
    <w:rsid w:val="00951676"/>
    <w:rsid w:val="009533B4"/>
    <w:rsid w:val="0095606E"/>
    <w:rsid w:val="00956405"/>
    <w:rsid w:val="0095773F"/>
    <w:rsid w:val="0095795B"/>
    <w:rsid w:val="009604CF"/>
    <w:rsid w:val="00961993"/>
    <w:rsid w:val="00961D63"/>
    <w:rsid w:val="00962131"/>
    <w:rsid w:val="00962DBC"/>
    <w:rsid w:val="00963078"/>
    <w:rsid w:val="00963F9B"/>
    <w:rsid w:val="0096437E"/>
    <w:rsid w:val="0096776B"/>
    <w:rsid w:val="00967DF2"/>
    <w:rsid w:val="00971121"/>
    <w:rsid w:val="009717F8"/>
    <w:rsid w:val="00972514"/>
    <w:rsid w:val="00975602"/>
    <w:rsid w:val="009808B6"/>
    <w:rsid w:val="0098178D"/>
    <w:rsid w:val="0098274E"/>
    <w:rsid w:val="00983A1F"/>
    <w:rsid w:val="0098564A"/>
    <w:rsid w:val="009860F1"/>
    <w:rsid w:val="00991C0B"/>
    <w:rsid w:val="009921C0"/>
    <w:rsid w:val="009934FA"/>
    <w:rsid w:val="009A0885"/>
    <w:rsid w:val="009A0FA0"/>
    <w:rsid w:val="009A343B"/>
    <w:rsid w:val="009A3F22"/>
    <w:rsid w:val="009A4A27"/>
    <w:rsid w:val="009A530B"/>
    <w:rsid w:val="009A653C"/>
    <w:rsid w:val="009A6A98"/>
    <w:rsid w:val="009A6BD3"/>
    <w:rsid w:val="009B0BA8"/>
    <w:rsid w:val="009B0FB2"/>
    <w:rsid w:val="009B5180"/>
    <w:rsid w:val="009B5D6E"/>
    <w:rsid w:val="009B5E69"/>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66A"/>
    <w:rsid w:val="009D750A"/>
    <w:rsid w:val="009D7BDB"/>
    <w:rsid w:val="009E07DD"/>
    <w:rsid w:val="009E20FB"/>
    <w:rsid w:val="009E3A0F"/>
    <w:rsid w:val="009E48CA"/>
    <w:rsid w:val="009E7398"/>
    <w:rsid w:val="009F0000"/>
    <w:rsid w:val="009F1FBF"/>
    <w:rsid w:val="009F23A5"/>
    <w:rsid w:val="009F25C8"/>
    <w:rsid w:val="009F2789"/>
    <w:rsid w:val="009F29D5"/>
    <w:rsid w:val="009F309B"/>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72DB"/>
    <w:rsid w:val="00A302F7"/>
    <w:rsid w:val="00A31938"/>
    <w:rsid w:val="00A32BC5"/>
    <w:rsid w:val="00A335B2"/>
    <w:rsid w:val="00A33F08"/>
    <w:rsid w:val="00A363B0"/>
    <w:rsid w:val="00A40720"/>
    <w:rsid w:val="00A40C27"/>
    <w:rsid w:val="00A43585"/>
    <w:rsid w:val="00A44C0B"/>
    <w:rsid w:val="00A45362"/>
    <w:rsid w:val="00A45B47"/>
    <w:rsid w:val="00A47F47"/>
    <w:rsid w:val="00A51162"/>
    <w:rsid w:val="00A541B4"/>
    <w:rsid w:val="00A54309"/>
    <w:rsid w:val="00A56530"/>
    <w:rsid w:val="00A56A6B"/>
    <w:rsid w:val="00A601B9"/>
    <w:rsid w:val="00A64DC0"/>
    <w:rsid w:val="00A650ED"/>
    <w:rsid w:val="00A66B7A"/>
    <w:rsid w:val="00A719DE"/>
    <w:rsid w:val="00A771C6"/>
    <w:rsid w:val="00A83273"/>
    <w:rsid w:val="00A836EA"/>
    <w:rsid w:val="00A84866"/>
    <w:rsid w:val="00A8499E"/>
    <w:rsid w:val="00A84A55"/>
    <w:rsid w:val="00A90E78"/>
    <w:rsid w:val="00A915D0"/>
    <w:rsid w:val="00A91714"/>
    <w:rsid w:val="00A93F31"/>
    <w:rsid w:val="00A945D5"/>
    <w:rsid w:val="00A949DD"/>
    <w:rsid w:val="00A94B17"/>
    <w:rsid w:val="00A968DB"/>
    <w:rsid w:val="00A97BFD"/>
    <w:rsid w:val="00AA05EF"/>
    <w:rsid w:val="00AA0F98"/>
    <w:rsid w:val="00AA1501"/>
    <w:rsid w:val="00AA47A3"/>
    <w:rsid w:val="00AA5E71"/>
    <w:rsid w:val="00AA5F38"/>
    <w:rsid w:val="00AA61AE"/>
    <w:rsid w:val="00AA7A7B"/>
    <w:rsid w:val="00AB052E"/>
    <w:rsid w:val="00AB14E7"/>
    <w:rsid w:val="00AB2191"/>
    <w:rsid w:val="00AB438B"/>
    <w:rsid w:val="00AB4F43"/>
    <w:rsid w:val="00AB678D"/>
    <w:rsid w:val="00AB71DF"/>
    <w:rsid w:val="00AB7FCD"/>
    <w:rsid w:val="00AC06F3"/>
    <w:rsid w:val="00AC1B1F"/>
    <w:rsid w:val="00AC4D09"/>
    <w:rsid w:val="00AC68DF"/>
    <w:rsid w:val="00AD0281"/>
    <w:rsid w:val="00AD02D3"/>
    <w:rsid w:val="00AD062D"/>
    <w:rsid w:val="00AD1833"/>
    <w:rsid w:val="00AD2AD1"/>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0D8"/>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2676"/>
    <w:rsid w:val="00B6346C"/>
    <w:rsid w:val="00B651BD"/>
    <w:rsid w:val="00B65512"/>
    <w:rsid w:val="00B656BE"/>
    <w:rsid w:val="00B7011D"/>
    <w:rsid w:val="00B7078B"/>
    <w:rsid w:val="00B72A1C"/>
    <w:rsid w:val="00B73C36"/>
    <w:rsid w:val="00B74469"/>
    <w:rsid w:val="00B74C0B"/>
    <w:rsid w:val="00B74CB3"/>
    <w:rsid w:val="00B77FAF"/>
    <w:rsid w:val="00B819DD"/>
    <w:rsid w:val="00B83301"/>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2A3"/>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3267"/>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7948"/>
    <w:rsid w:val="00CA1480"/>
    <w:rsid w:val="00CA20B3"/>
    <w:rsid w:val="00CA36B1"/>
    <w:rsid w:val="00CA40E0"/>
    <w:rsid w:val="00CA4C77"/>
    <w:rsid w:val="00CA60C5"/>
    <w:rsid w:val="00CA7728"/>
    <w:rsid w:val="00CB00E1"/>
    <w:rsid w:val="00CB015F"/>
    <w:rsid w:val="00CB193C"/>
    <w:rsid w:val="00CB63EC"/>
    <w:rsid w:val="00CB71B9"/>
    <w:rsid w:val="00CC0411"/>
    <w:rsid w:val="00CC105F"/>
    <w:rsid w:val="00CC202A"/>
    <w:rsid w:val="00CC2949"/>
    <w:rsid w:val="00CC2C7D"/>
    <w:rsid w:val="00CC3282"/>
    <w:rsid w:val="00CC3897"/>
    <w:rsid w:val="00CC5AE0"/>
    <w:rsid w:val="00CD06C0"/>
    <w:rsid w:val="00CD1172"/>
    <w:rsid w:val="00CD27D9"/>
    <w:rsid w:val="00CD2B64"/>
    <w:rsid w:val="00CD4FB8"/>
    <w:rsid w:val="00CD4FD4"/>
    <w:rsid w:val="00CD5D59"/>
    <w:rsid w:val="00CD5F83"/>
    <w:rsid w:val="00CD6B1F"/>
    <w:rsid w:val="00CE1FD9"/>
    <w:rsid w:val="00CE2CCF"/>
    <w:rsid w:val="00CE3D05"/>
    <w:rsid w:val="00CE411B"/>
    <w:rsid w:val="00CE4EE2"/>
    <w:rsid w:val="00CE53BD"/>
    <w:rsid w:val="00CF1EA9"/>
    <w:rsid w:val="00CF2850"/>
    <w:rsid w:val="00CF575B"/>
    <w:rsid w:val="00CF63FF"/>
    <w:rsid w:val="00CF6B99"/>
    <w:rsid w:val="00CF6DD8"/>
    <w:rsid w:val="00D00768"/>
    <w:rsid w:val="00D009AF"/>
    <w:rsid w:val="00D00B39"/>
    <w:rsid w:val="00D01C74"/>
    <w:rsid w:val="00D028E3"/>
    <w:rsid w:val="00D045CC"/>
    <w:rsid w:val="00D0793F"/>
    <w:rsid w:val="00D11917"/>
    <w:rsid w:val="00D128AC"/>
    <w:rsid w:val="00D130E2"/>
    <w:rsid w:val="00D141EE"/>
    <w:rsid w:val="00D152F0"/>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3858"/>
    <w:rsid w:val="00D63AA6"/>
    <w:rsid w:val="00D64B08"/>
    <w:rsid w:val="00D66B9C"/>
    <w:rsid w:val="00D821C6"/>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1AE5"/>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4D52"/>
    <w:rsid w:val="00EB6B52"/>
    <w:rsid w:val="00EB6F35"/>
    <w:rsid w:val="00EB76CB"/>
    <w:rsid w:val="00EC15F4"/>
    <w:rsid w:val="00EC19BE"/>
    <w:rsid w:val="00EC1B0A"/>
    <w:rsid w:val="00EC27BF"/>
    <w:rsid w:val="00EC31DF"/>
    <w:rsid w:val="00EC6C92"/>
    <w:rsid w:val="00ED2871"/>
    <w:rsid w:val="00ED61B9"/>
    <w:rsid w:val="00EE27B7"/>
    <w:rsid w:val="00EE2E03"/>
    <w:rsid w:val="00EE37B0"/>
    <w:rsid w:val="00EE61FA"/>
    <w:rsid w:val="00EF42C3"/>
    <w:rsid w:val="00EF5C56"/>
    <w:rsid w:val="00EF5F7B"/>
    <w:rsid w:val="00F02B26"/>
    <w:rsid w:val="00F07DC4"/>
    <w:rsid w:val="00F101F4"/>
    <w:rsid w:val="00F118DF"/>
    <w:rsid w:val="00F11DAD"/>
    <w:rsid w:val="00F1559B"/>
    <w:rsid w:val="00F15EC0"/>
    <w:rsid w:val="00F16BD8"/>
    <w:rsid w:val="00F179F7"/>
    <w:rsid w:val="00F21EB4"/>
    <w:rsid w:val="00F22619"/>
    <w:rsid w:val="00F22DDC"/>
    <w:rsid w:val="00F27A9A"/>
    <w:rsid w:val="00F3336C"/>
    <w:rsid w:val="00F35EEA"/>
    <w:rsid w:val="00F36DFA"/>
    <w:rsid w:val="00F36FA2"/>
    <w:rsid w:val="00F37723"/>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746"/>
    <w:rsid w:val="00F72C18"/>
    <w:rsid w:val="00F73B8C"/>
    <w:rsid w:val="00F76AA2"/>
    <w:rsid w:val="00F77745"/>
    <w:rsid w:val="00F77C8F"/>
    <w:rsid w:val="00F8155E"/>
    <w:rsid w:val="00F84811"/>
    <w:rsid w:val="00F86FA4"/>
    <w:rsid w:val="00F9543B"/>
    <w:rsid w:val="00F959C3"/>
    <w:rsid w:val="00F97863"/>
    <w:rsid w:val="00FA0E2E"/>
    <w:rsid w:val="00FA2659"/>
    <w:rsid w:val="00FA3250"/>
    <w:rsid w:val="00FA41E9"/>
    <w:rsid w:val="00FA779B"/>
    <w:rsid w:val="00FB0A62"/>
    <w:rsid w:val="00FB24DE"/>
    <w:rsid w:val="00FB28AD"/>
    <w:rsid w:val="00FB4A47"/>
    <w:rsid w:val="00FB79B4"/>
    <w:rsid w:val="00FB7ACC"/>
    <w:rsid w:val="00FC005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2ECB"/>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zizkov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2E4F-6DAE-42C3-8863-3350DD41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7330</Words>
  <Characters>43606</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27</cp:revision>
  <cp:lastPrinted>2016-09-21T08:03:00Z</cp:lastPrinted>
  <dcterms:created xsi:type="dcterms:W3CDTF">2016-09-15T11:05:00Z</dcterms:created>
  <dcterms:modified xsi:type="dcterms:W3CDTF">2016-09-23T07:05:00Z</dcterms:modified>
</cp:coreProperties>
</file>