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4B" w:rsidRDefault="0020793A" w:rsidP="00F47A4B">
      <w:pPr>
        <w:pStyle w:val="Nzev"/>
        <w:jc w:val="both"/>
        <w:rPr>
          <w:b w:val="0"/>
          <w:bCs w:val="0"/>
          <w:color w:val="000000"/>
          <w:sz w:val="22"/>
          <w:szCs w:val="22"/>
        </w:rPr>
      </w:pPr>
      <w:r>
        <w:rPr>
          <w:rFonts w:cs="Arial"/>
          <w:b w:val="0"/>
          <w:noProof/>
          <w:color w:val="003C69"/>
        </w:rPr>
        <w:drawing>
          <wp:inline distT="0" distB="0" distL="0" distR="0">
            <wp:extent cx="6057900" cy="571607"/>
            <wp:effectExtent l="0" t="0" r="0" b="0"/>
            <wp:docPr id="3" name="Obrázek 3" descr="Banner_ERDF - CMYK_horizont - pr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ERDF - CMYK_horizont - pr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7900" cy="571607"/>
                    </a:xfrm>
                    <a:prstGeom prst="rect">
                      <a:avLst/>
                    </a:prstGeom>
                    <a:noFill/>
                    <a:ln>
                      <a:noFill/>
                    </a:ln>
                  </pic:spPr>
                </pic:pic>
              </a:graphicData>
            </a:graphic>
          </wp:inline>
        </w:drawing>
      </w:r>
    </w:p>
    <w:p w:rsidR="0020793A" w:rsidRDefault="0020793A" w:rsidP="00F47A4B">
      <w:pPr>
        <w:pStyle w:val="Nzev"/>
        <w:jc w:val="both"/>
        <w:rPr>
          <w:b w:val="0"/>
          <w:bCs w:val="0"/>
          <w:color w:val="000000"/>
          <w:sz w:val="22"/>
          <w:szCs w:val="22"/>
        </w:rPr>
      </w:pP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463FEC">
        <w:rPr>
          <w:b w:val="0"/>
          <w:bCs w:val="0"/>
          <w:color w:val="000000"/>
          <w:sz w:val="22"/>
          <w:szCs w:val="22"/>
        </w:rPr>
        <w:t>5</w:t>
      </w:r>
      <w:r w:rsidRPr="00FC4875">
        <w:rPr>
          <w:b w:val="0"/>
          <w:bCs w:val="0"/>
          <w:color w:val="000000"/>
          <w:sz w:val="22"/>
          <w:szCs w:val="22"/>
        </w:rPr>
        <w:t>/</w:t>
      </w:r>
      <w:r w:rsidR="00162162">
        <w:rPr>
          <w:b w:val="0"/>
          <w:bCs w:val="0"/>
          <w:color w:val="000000"/>
          <w:sz w:val="22"/>
          <w:szCs w:val="22"/>
        </w:rPr>
        <w:t>OI</w:t>
      </w:r>
      <w:r w:rsidRPr="00FC4875">
        <w:rPr>
          <w:b w:val="0"/>
          <w:bCs w:val="0"/>
          <w:color w:val="000000"/>
          <w:sz w:val="22"/>
          <w:szCs w:val="22"/>
        </w:rPr>
        <w:t>/</w:t>
      </w:r>
      <w:r w:rsidR="00523348">
        <w:rPr>
          <w:b w:val="0"/>
          <w:bCs w:val="0"/>
          <w:color w:val="000000"/>
          <w:sz w:val="22"/>
          <w:szCs w:val="22"/>
        </w:rPr>
        <w:t>ZFUN</w:t>
      </w:r>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162162">
        <w:rPr>
          <w:b w:val="0"/>
          <w:bCs w:val="0"/>
          <w:sz w:val="22"/>
          <w:szCs w:val="22"/>
        </w:rPr>
        <w:t>IVZ=</w:t>
      </w:r>
      <w:r>
        <w:rPr>
          <w:b w:val="0"/>
          <w:bCs w:val="0"/>
          <w:sz w:val="22"/>
          <w:szCs w:val="22"/>
        </w:rPr>
        <w:t>P1</w:t>
      </w:r>
      <w:r w:rsidR="0020793A">
        <w:rPr>
          <w:b w:val="0"/>
          <w:bCs w:val="0"/>
          <w:sz w:val="22"/>
          <w:szCs w:val="22"/>
        </w:rPr>
        <w:t>5</w:t>
      </w:r>
      <w:r>
        <w:rPr>
          <w:b w:val="0"/>
          <w:bCs w:val="0"/>
          <w:sz w:val="22"/>
          <w:szCs w:val="22"/>
        </w:rPr>
        <w:t>V00000</w:t>
      </w:r>
      <w:r w:rsidR="0020793A">
        <w:rPr>
          <w:b w:val="0"/>
          <w:bCs w:val="0"/>
          <w:sz w:val="22"/>
          <w:szCs w:val="22"/>
        </w:rPr>
        <w:t>022</w:t>
      </w:r>
    </w:p>
    <w:p w:rsidR="004D1482" w:rsidRPr="00822C90" w:rsidRDefault="000945EC" w:rsidP="00E42FFA">
      <w:pPr>
        <w:pStyle w:val="Nadpis1"/>
        <w:rPr>
          <w:sz w:val="32"/>
        </w:rPr>
      </w:pPr>
      <w:r w:rsidRPr="00822C90">
        <w:rPr>
          <w:sz w:val="32"/>
        </w:rPr>
        <w:t>Požadavky na obsah smlouvy o dílo</w:t>
      </w: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0B379F" w:rsidRPr="00733B1A">
        <w:rPr>
          <w:szCs w:val="22"/>
        </w:rPr>
        <w:t>ulice, PSČ, Město</w:t>
      </w:r>
      <w:r w:rsidR="00B74469">
        <w:rPr>
          <w:szCs w:val="22"/>
        </w:rPr>
        <w:t xml:space="preserve">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511B9F">
        <w:rPr>
          <w:szCs w:val="22"/>
        </w:rPr>
        <w:t xml:space="preserve">náměstkem </w:t>
      </w:r>
      <w:r w:rsidR="0020793A">
        <w:rPr>
          <w:szCs w:val="22"/>
        </w:rPr>
        <w:t>primátor</w:t>
      </w:r>
      <w:r w:rsidR="00511B9F">
        <w:rPr>
          <w:szCs w:val="22"/>
        </w:rPr>
        <w:t>a</w:t>
      </w:r>
      <w:r w:rsidR="00553F5A" w:rsidRPr="005E4788">
        <w:rPr>
          <w:szCs w:val="22"/>
        </w:rPr>
        <w:tab/>
      </w:r>
      <w:r w:rsidR="00553F5A" w:rsidRPr="005E4788">
        <w:rPr>
          <w:szCs w:val="22"/>
        </w:rPr>
        <w:tab/>
        <w:t>zastoupen</w:t>
      </w:r>
      <w:r w:rsidR="00155E06">
        <w:rPr>
          <w:szCs w:val="22"/>
        </w:rPr>
        <w:t>a</w:t>
      </w:r>
      <w:r w:rsidR="000B379F">
        <w:rPr>
          <w:szCs w:val="22"/>
        </w:rPr>
        <w:t>, funkce</w:t>
      </w:r>
    </w:p>
    <w:p w:rsidR="00D009AF" w:rsidRPr="005E4788" w:rsidRDefault="0020793A" w:rsidP="00E177E4">
      <w:pPr>
        <w:tabs>
          <w:tab w:val="left" w:pos="0"/>
          <w:tab w:val="left" w:pos="4706"/>
          <w:tab w:val="left" w:pos="4990"/>
          <w:tab w:val="left" w:pos="9639"/>
        </w:tabs>
        <w:rPr>
          <w:szCs w:val="22"/>
        </w:rPr>
      </w:pPr>
      <w:r w:rsidRPr="00B248AE">
        <w:rPr>
          <w:szCs w:val="22"/>
        </w:rPr>
        <w:t>Ing.</w:t>
      </w:r>
      <w:r w:rsidR="00511B9F">
        <w:rPr>
          <w:szCs w:val="22"/>
        </w:rPr>
        <w:t xml:space="preserve"> Kamilem Bednářem</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0B379F">
        <w:rPr>
          <w:rFonts w:cs="Arial"/>
        </w:rPr>
        <w:t>DIČ:</w:t>
      </w:r>
      <w:r w:rsidR="000B379F" w:rsidRPr="000B379F">
        <w:rPr>
          <w:bCs/>
          <w:kern w:val="24"/>
          <w:szCs w:val="22"/>
        </w:rPr>
        <w:t xml:space="preserve"> </w:t>
      </w:r>
      <w:r w:rsidR="000B379F">
        <w:rPr>
          <w:bCs/>
          <w:kern w:val="24"/>
          <w:szCs w:val="22"/>
        </w:rPr>
        <w:tab/>
      </w:r>
      <w:r w:rsidR="000B379F" w:rsidRPr="00795E62">
        <w:rPr>
          <w:bCs/>
          <w:kern w:val="24"/>
          <w:szCs w:val="22"/>
        </w:rPr>
        <w:t>…</w:t>
      </w:r>
      <w:r w:rsidR="000B379F" w:rsidRPr="009940CB">
        <w:rPr>
          <w:szCs w:val="22"/>
        </w:rPr>
        <w:t>(plátce/neplátce DPH)</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280FA7">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1E0DEB">
        <w:rPr>
          <w:rFonts w:ascii="Arial" w:hAnsi="Arial" w:cs="Arial"/>
          <w:b/>
          <w:sz w:val="20"/>
          <w:highlight w:val="yellow"/>
        </w:rPr>
        <w:t>(doplní uchazeč)</w:t>
      </w:r>
      <w:r w:rsidRPr="005E4788">
        <w:rPr>
          <w:szCs w:val="22"/>
        </w:rPr>
        <w:tab/>
      </w: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6A4618" w:rsidRDefault="006A4618" w:rsidP="007A1000">
      <w:pPr>
        <w:pStyle w:val="Zkladntextodsazen-slo"/>
      </w:pPr>
      <w:r w:rsidRPr="00E906D8">
        <w:t>Účelem uzavření této smlouvy je</w:t>
      </w:r>
      <w:r w:rsidRPr="000F0028">
        <w:t xml:space="preserve"> </w:t>
      </w:r>
      <w:r>
        <w:t xml:space="preserve">rozšíření nabídky pro environmentální vzdělávání, která navazuje na činnosti „Lesní školy“ v areálu Bělský les, v k. </w:t>
      </w:r>
      <w:proofErr w:type="spellStart"/>
      <w:r>
        <w:t>ú.</w:t>
      </w:r>
      <w:proofErr w:type="spellEnd"/>
      <w:r>
        <w:t xml:space="preserve"> Zábřeh nad Odrou, obec Ostrava.</w:t>
      </w:r>
    </w:p>
    <w:p w:rsidR="006A4618" w:rsidRDefault="006A4618" w:rsidP="007A1000">
      <w:pPr>
        <w:pStyle w:val="Zkladntextodsazen-slo"/>
      </w:pPr>
      <w:r w:rsidRPr="00F951BE">
        <w:t xml:space="preserve">Plnění ze smlouvy bude realizováno v rámci projektu </w:t>
      </w:r>
      <w:r w:rsidRPr="00F951BE">
        <w:rPr>
          <w:rFonts w:ascii="Arial" w:hAnsi="Arial" w:cs="Arial"/>
          <w:b/>
          <w:sz w:val="20"/>
        </w:rPr>
        <w:t>„Rozšíření výukového areálu Bělský les – výukové centrum“</w:t>
      </w:r>
      <w:r w:rsidRPr="00F951BE">
        <w:t xml:space="preserve"> </w:t>
      </w:r>
      <w:r w:rsidR="00C86079">
        <w:t>(dále jen „projekt“)</w:t>
      </w:r>
      <w:r w:rsidR="00EB5A17">
        <w:t xml:space="preserve"> </w:t>
      </w:r>
      <w:r w:rsidRPr="00F951BE">
        <w:t xml:space="preserve">spolufinancovaného z dotačních prostředků Evropské </w:t>
      </w:r>
      <w:r w:rsidR="00FC3B4B">
        <w:t>u</w:t>
      </w:r>
      <w:r w:rsidRPr="00F951BE">
        <w:t>nie (Evropský fond pro regionální rozvoj), a to z Operačního programu Životní prostředí (OPŽP), prioritní osa 7 – Rozvoj infrastruktury pro environmentální vzdělávání, poradenství a osvětu, pod číslem projektu CZ.1.02/7.1.00/14.23024 a akceptačním číslem 14182037, 54. výzva OPŽP, ve výši 90% uznatelných nákladů na realizaci projektu. Dotační podmínky (</w:t>
      </w:r>
      <w:r w:rsidRPr="00E14A4B">
        <w:rPr>
          <w:i/>
        </w:rPr>
        <w:t>Závazné pokyny pro žadatele a příjemce podpory v OPŽP</w:t>
      </w:r>
      <w:r w:rsidRPr="00F951BE">
        <w:t>) jsou publikovány na adrese</w:t>
      </w:r>
      <w:r>
        <w:t xml:space="preserve"> </w:t>
      </w:r>
      <w:hyperlink r:id="rId11" w:history="1">
        <w:r w:rsidRPr="00036688">
          <w:rPr>
            <w:rStyle w:val="Hypertextovodkaz"/>
          </w:rPr>
          <w:t>http://www.opzp.cz</w:t>
        </w:r>
      </w:hyperlink>
      <w:r w:rsidRPr="00F951BE">
        <w:t>.</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w:t>
      </w:r>
      <w:r w:rsidRPr="00627D1A">
        <w:t xml:space="preserve">pro případ způsobení </w:t>
      </w:r>
      <w:r w:rsidR="00080755" w:rsidRPr="00627D1A">
        <w:t xml:space="preserve">újmy </w:t>
      </w:r>
      <w:r w:rsidRPr="00627D1A">
        <w:t xml:space="preserve">v souvislosti s výkonem předmětné smluvní činnosti ve výši </w:t>
      </w:r>
      <w:proofErr w:type="gramStart"/>
      <w:r w:rsidRPr="00627D1A">
        <w:t>….. Kč</w:t>
      </w:r>
      <w:proofErr w:type="gramEnd"/>
      <w:r w:rsidRPr="00627D1A">
        <w:t xml:space="preserve"> </w:t>
      </w:r>
      <w:r w:rsidRPr="001E0DEB">
        <w:rPr>
          <w:rFonts w:ascii="Arial" w:hAnsi="Arial" w:cs="Arial"/>
          <w:b/>
          <w:sz w:val="20"/>
          <w:szCs w:val="20"/>
          <w:highlight w:val="yellow"/>
        </w:rPr>
        <w:t xml:space="preserve">(doplní </w:t>
      </w:r>
      <w:r w:rsidRPr="001E0DEB">
        <w:rPr>
          <w:rFonts w:ascii="Arial" w:hAnsi="Arial" w:cs="Arial"/>
          <w:b/>
          <w:sz w:val="20"/>
          <w:szCs w:val="20"/>
          <w:highlight w:val="yellow"/>
        </w:rPr>
        <w:lastRenderedPageBreak/>
        <w:t xml:space="preserve">uchazeč, min. </w:t>
      </w:r>
      <w:r w:rsidR="00B86B15">
        <w:rPr>
          <w:rFonts w:ascii="Arial" w:hAnsi="Arial" w:cs="Arial"/>
          <w:b/>
          <w:sz w:val="20"/>
          <w:szCs w:val="20"/>
          <w:highlight w:val="yellow"/>
        </w:rPr>
        <w:t>10</w:t>
      </w:r>
      <w:r w:rsidR="00412219" w:rsidRPr="001E0DEB">
        <w:rPr>
          <w:rFonts w:ascii="Arial" w:hAnsi="Arial" w:cs="Arial"/>
          <w:b/>
          <w:sz w:val="20"/>
          <w:szCs w:val="20"/>
          <w:highlight w:val="yellow"/>
        </w:rPr>
        <w:t xml:space="preserve"> </w:t>
      </w:r>
      <w:r w:rsidRPr="001E0DEB">
        <w:rPr>
          <w:rFonts w:ascii="Arial" w:hAnsi="Arial" w:cs="Arial"/>
          <w:b/>
          <w:sz w:val="20"/>
          <w:szCs w:val="20"/>
          <w:highlight w:val="yellow"/>
        </w:rPr>
        <w:t>mil. Kč)</w:t>
      </w:r>
      <w:r w:rsidRPr="00627D1A">
        <w:t>, kterou kdykoliv na požádání předloží</w:t>
      </w:r>
      <w:r w:rsidR="00E01EED" w:rsidRPr="00627D1A">
        <w:t xml:space="preserve"> v originále</w:t>
      </w:r>
      <w:r w:rsidRPr="00627D1A">
        <w:t xml:space="preserve"> zástupci objednatele k</w:t>
      </w:r>
      <w:r w:rsidR="00B86B15">
        <w:t> </w:t>
      </w:r>
      <w:r w:rsidRPr="00627D1A">
        <w:t>nahlédnutí.</w:t>
      </w:r>
      <w:r w:rsidR="007F77B2" w:rsidRPr="00627D1A">
        <w:t xml:space="preserve"> </w:t>
      </w:r>
      <w:r w:rsidR="007F77B2" w:rsidRPr="00627D1A">
        <w:rPr>
          <w:i/>
          <w:iCs/>
        </w:rPr>
        <w:t xml:space="preserve">(V případě, že na realizaci předmětu této smlouvy se bude podílet více zhotovitelů společně, bude každý </w:t>
      </w:r>
      <w:r w:rsidR="0070063D" w:rsidRPr="00627D1A">
        <w:rPr>
          <w:i/>
          <w:iCs/>
        </w:rPr>
        <w:t>společník</w:t>
      </w:r>
      <w:r w:rsidR="007F77B2" w:rsidRPr="00627D1A">
        <w:rPr>
          <w:i/>
          <w:iCs/>
        </w:rPr>
        <w:t xml:space="preserve"> pojištěný za </w:t>
      </w:r>
      <w:r w:rsidR="00080755" w:rsidRPr="00627D1A">
        <w:rPr>
          <w:i/>
          <w:iCs/>
        </w:rPr>
        <w:t xml:space="preserve">újmu </w:t>
      </w:r>
      <w:r w:rsidR="007F77B2" w:rsidRPr="00627D1A">
        <w:rPr>
          <w:i/>
          <w:iCs/>
        </w:rPr>
        <w:t>způsobenou třetí osobě při plnění předmětu této smlouvy ve výši min.</w:t>
      </w:r>
      <w:r w:rsidR="0040795D" w:rsidRPr="00627D1A">
        <w:rPr>
          <w:i/>
          <w:iCs/>
        </w:rPr>
        <w:t xml:space="preserve"> </w:t>
      </w:r>
      <w:r w:rsidR="00B86B15">
        <w:rPr>
          <w:i/>
          <w:iCs/>
        </w:rPr>
        <w:t>10</w:t>
      </w:r>
      <w:r w:rsidR="00AA0F78">
        <w:rPr>
          <w:i/>
          <w:iCs/>
        </w:rPr>
        <w:t xml:space="preserve"> </w:t>
      </w:r>
      <w:r w:rsidR="007F77B2" w:rsidRPr="00627D1A">
        <w:rPr>
          <w:i/>
          <w:iCs/>
        </w:rPr>
        <w:t>mil. Kč. Tato povinnost bude splněna tím, že každý ze </w:t>
      </w:r>
      <w:r w:rsidR="004F59F6" w:rsidRPr="00627D1A">
        <w:rPr>
          <w:i/>
          <w:iCs/>
        </w:rPr>
        <w:t xml:space="preserve">zhotovitelů </w:t>
      </w:r>
      <w:r w:rsidR="007F77B2" w:rsidRPr="00627D1A">
        <w:rPr>
          <w:i/>
          <w:iCs/>
        </w:rPr>
        <w:t xml:space="preserve">předloží kdykoli na požádání </w:t>
      </w:r>
      <w:r w:rsidR="007F77B2" w:rsidRPr="0070063D">
        <w:rPr>
          <w:i/>
          <w:iCs/>
        </w:rPr>
        <w:t>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r w:rsidR="007F77B2" w:rsidRPr="0070063D">
        <w:rPr>
          <w:i/>
          <w:iCs/>
        </w:rPr>
        <w:t>samostatně a</w:t>
      </w:r>
      <w:r w:rsidR="00840738">
        <w:rPr>
          <w:i/>
          <w:iCs/>
        </w:rPr>
        <w:t>,</w:t>
      </w:r>
      <w:r w:rsidR="00B67A37">
        <w:rPr>
          <w:i/>
          <w:iCs/>
        </w:rPr>
        <w:t xml:space="preserve"> nebo </w:t>
      </w:r>
      <w:r w:rsidR="007F77B2" w:rsidRPr="0070063D">
        <w:rPr>
          <w:i/>
          <w:iCs/>
        </w:rPr>
        <w:t xml:space="preserve">tak,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w:t>
      </w:r>
      <w:r w:rsidR="007F77B2" w:rsidRPr="00C9457D">
        <w:t>Pozn.: Pokud bude tato smlouva uzavřena s</w:t>
      </w:r>
      <w:r w:rsidR="00E53BA4" w:rsidRPr="00C9457D">
        <w:t xml:space="preserve"> </w:t>
      </w:r>
      <w:r w:rsidR="00956203" w:rsidRPr="00C9457D">
        <w:t>jedním</w:t>
      </w:r>
      <w:r w:rsidR="008C4CE2" w:rsidRPr="00C9457D">
        <w:t> dodavatelem</w:t>
      </w:r>
      <w:r w:rsidR="007F77B2" w:rsidRPr="00C9457D">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8D76AF" w:rsidRPr="008D76AF" w:rsidRDefault="008D76AF" w:rsidP="00344CFA">
      <w:pPr>
        <w:pStyle w:val="Zkladntextodsazen-slo"/>
        <w:rPr>
          <w:i/>
        </w:rPr>
      </w:pPr>
      <w:r w:rsidRPr="006C6729">
        <w:t>Objednatel touto smlouvou poskytuje zhotoviteli bezúplatně nevýhradní oprávnění logo města užít pro</w:t>
      </w:r>
      <w:r>
        <w:t> </w:t>
      </w:r>
      <w:r w:rsidRPr="006C6729">
        <w:t>účely dle obsahu této smlouvy, tzn. umístit na velkoplošný reklamní panel, trvalou pamětní desku, dokumentaci skutečného provedení a další dokumenty v rozsahu množstevně a časově omezeném ve</w:t>
      </w:r>
      <w:r>
        <w:t> </w:t>
      </w:r>
      <w:r w:rsidRPr="006C6729">
        <w:t>vztahu k rozsahu a charakteru užití dle této smlouvy.</w:t>
      </w:r>
      <w:r>
        <w:t xml:space="preserve"> </w:t>
      </w:r>
      <w:r w:rsidRPr="006C6729">
        <w:t>Zhotovitel oprávnění užít logo města za</w:t>
      </w:r>
      <w:r>
        <w:t> </w:t>
      </w:r>
      <w:r w:rsidRPr="006C6729">
        <w:t>uvedeným účelem, uvedeným způsobem a v rozsahu dle této smlouvy</w:t>
      </w:r>
      <w:r>
        <w:t xml:space="preserve"> přijímá.</w:t>
      </w:r>
    </w:p>
    <w:p w:rsidR="00B633A0" w:rsidRPr="00B633A0" w:rsidRDefault="004B5853" w:rsidP="00B633A0">
      <w:pPr>
        <w:pStyle w:val="Zkladntextodsazen-slo"/>
        <w:autoSpaceDE w:val="0"/>
        <w:autoSpaceDN w:val="0"/>
        <w:ind w:left="283"/>
        <w:rPr>
          <w:color w:val="000000"/>
        </w:rPr>
      </w:pPr>
      <w:r>
        <w:t>Zhotovitel</w:t>
      </w:r>
      <w:r w:rsidR="00C86079">
        <w:t xml:space="preserve"> </w:t>
      </w:r>
      <w:r w:rsidR="009D6D24">
        <w:t>stavby</w:t>
      </w:r>
      <w:r>
        <w:t>, kter</w:t>
      </w:r>
      <w:r w:rsidR="00AE1B79">
        <w:t>á</w:t>
      </w:r>
      <w:r>
        <w:t xml:space="preserve"> je předmětem této smlouvy</w:t>
      </w:r>
      <w:r w:rsidR="00F47A4B">
        <w:t>,</w:t>
      </w:r>
      <w:r>
        <w:t xml:space="preserve"> ani osoba s ním propojená, nesmí u této stavby provádět technický dozor.</w:t>
      </w:r>
      <w:r w:rsidR="00F15B6C">
        <w:t xml:space="preserve"> </w:t>
      </w:r>
    </w:p>
    <w:p w:rsidR="00F15B6C" w:rsidRPr="00B633A0" w:rsidRDefault="00F15B6C" w:rsidP="00F15B6C">
      <w:pPr>
        <w:pStyle w:val="Zkladntextodsazen-slo"/>
        <w:autoSpaceDE w:val="0"/>
        <w:autoSpaceDN w:val="0"/>
        <w:spacing w:after="503"/>
        <w:ind w:left="283"/>
        <w:rPr>
          <w:color w:val="000000"/>
        </w:rPr>
      </w:pPr>
      <w:r w:rsidRPr="00B633A0">
        <w:rPr>
          <w:color w:val="000000"/>
        </w:rPr>
        <w:t>Smluvní strany souhlasí, že tato smlouva, vč. příloh, dodatků a související technické dokumentace bude v plném rozsahu zveřejněna na internetových stránkách statutárního města Ostravy (</w:t>
      </w:r>
      <w:hyperlink r:id="rId12" w:history="1">
        <w:r w:rsidRPr="00F15B6C">
          <w:rPr>
            <w:rStyle w:val="Hypertextovodkaz"/>
          </w:rPr>
          <w:t>www.ostrava.cz</w:t>
        </w:r>
      </w:hyperlink>
      <w:r w:rsidRPr="00B633A0">
        <w:rPr>
          <w:color w:val="000000"/>
        </w:rPr>
        <w:t>).</w:t>
      </w:r>
    </w:p>
    <w:p w:rsidR="00354A7E" w:rsidRDefault="00354A7E" w:rsidP="00901D5B">
      <w:pPr>
        <w:pStyle w:val="Nadpis2"/>
      </w:pPr>
    </w:p>
    <w:p w:rsidR="00901D5B" w:rsidRDefault="00901D5B" w:rsidP="00901D5B">
      <w:pPr>
        <w:pStyle w:val="Nadpis3"/>
      </w:pPr>
      <w:r>
        <w:t>Předmět smlouvy</w:t>
      </w:r>
    </w:p>
    <w:p w:rsidR="002076D1" w:rsidRPr="002076D1" w:rsidRDefault="001C6486" w:rsidP="0071183D">
      <w:pPr>
        <w:pStyle w:val="Zkladntextodsazen-slo"/>
        <w:rPr>
          <w:i/>
        </w:rPr>
      </w:pPr>
      <w:r w:rsidRPr="00CD35D5">
        <w:t xml:space="preserve">Zhotovitel se touto smlouvou zavazuje </w:t>
      </w:r>
      <w:r w:rsidR="002076D1" w:rsidRPr="00102FA2">
        <w:t xml:space="preserve">vybudovat komunikační sítě a edukativní altány, provést terénní úpravy, instalaci informačního systému vč. naučných zastavení a mobiliáře v areálu Bělský les, v k. </w:t>
      </w:r>
      <w:proofErr w:type="spellStart"/>
      <w:r w:rsidR="002076D1" w:rsidRPr="00102FA2">
        <w:t>ú.</w:t>
      </w:r>
      <w:proofErr w:type="spellEnd"/>
      <w:r w:rsidR="002076D1" w:rsidRPr="00102FA2">
        <w:t xml:space="preserve"> Zábřeh nad Odrou, obec Ostrava, v rámci projektu „</w:t>
      </w:r>
      <w:r w:rsidR="002076D1" w:rsidRPr="00102FA2">
        <w:rPr>
          <w:rFonts w:cs="Arial"/>
          <w:b/>
          <w:bCs/>
        </w:rPr>
        <w:t>Rozšíření výukového areálu Bělský les – výukové centrum“</w:t>
      </w:r>
      <w:r w:rsidR="002076D1">
        <w:rPr>
          <w:rFonts w:cs="Arial"/>
          <w:b/>
          <w:bCs/>
        </w:rPr>
        <w:t xml:space="preserve"> </w:t>
      </w:r>
      <w:r w:rsidR="002076D1" w:rsidRPr="00102FA2">
        <w:t xml:space="preserve">(dále jen </w:t>
      </w:r>
      <w:r w:rsidR="002076D1">
        <w:t>„</w:t>
      </w:r>
      <w:r w:rsidR="009D6D24">
        <w:t>stavba</w:t>
      </w:r>
      <w:r w:rsidR="002076D1">
        <w:t>“ nebo „dílo“).</w:t>
      </w:r>
    </w:p>
    <w:p w:rsidR="00352350" w:rsidRDefault="00E90A4C" w:rsidP="00352350">
      <w:pPr>
        <w:pStyle w:val="Zkladntextodsazen-slo"/>
      </w:pPr>
      <w:r>
        <w:t xml:space="preserve">Zhotovitel se zavazuje </w:t>
      </w:r>
      <w:r w:rsidR="001A7D26">
        <w:t xml:space="preserve">realizovat </w:t>
      </w:r>
      <w:r>
        <w:t>dílo</w:t>
      </w:r>
      <w:r w:rsidR="000A4721">
        <w:t xml:space="preserve"> </w:t>
      </w:r>
      <w:r w:rsidR="000A4721" w:rsidRPr="008D5873">
        <w:t xml:space="preserve">v rozsahu </w:t>
      </w:r>
      <w:r w:rsidR="000A4721">
        <w:t xml:space="preserve">projektové </w:t>
      </w:r>
      <w:r w:rsidR="000A4721" w:rsidRPr="008D5873">
        <w:t xml:space="preserve">dokumentace pro </w:t>
      </w:r>
      <w:r w:rsidR="000A4721">
        <w:t xml:space="preserve">provádění stavby </w:t>
      </w:r>
      <w:r w:rsidR="00352350">
        <w:t>„</w:t>
      </w:r>
      <w:r w:rsidR="00352350" w:rsidRPr="00FC3B4B">
        <w:t>Bělský les - Rozšíření výukového areálu – výukové centrum“ zpracované Ing. Pav</w:t>
      </w:r>
      <w:r w:rsidR="00FA0D89">
        <w:t>lem</w:t>
      </w:r>
      <w:r w:rsidR="00352350" w:rsidRPr="00FC3B4B">
        <w:t xml:space="preserve"> Šimk</w:t>
      </w:r>
      <w:r w:rsidR="00FA0D89">
        <w:t>em</w:t>
      </w:r>
      <w:r w:rsidR="00352350" w:rsidRPr="00FC3B4B">
        <w:t xml:space="preserve"> – </w:t>
      </w:r>
      <w:proofErr w:type="spellStart"/>
      <w:r w:rsidR="00352350" w:rsidRPr="00FC3B4B">
        <w:t>Florart</w:t>
      </w:r>
      <w:proofErr w:type="spellEnd"/>
      <w:r w:rsidR="00352350" w:rsidRPr="00FC3B4B">
        <w:t xml:space="preserve">, projekční a poradenská kancelář pro zahradní a krajinářskou tvorbu, se sídlem Rybářská 401, Uherský Brod, v </w:t>
      </w:r>
      <w:r w:rsidR="00DA5BE3">
        <w:t>únoru</w:t>
      </w:r>
      <w:r w:rsidR="00352350" w:rsidRPr="00FC3B4B">
        <w:t xml:space="preserve"> 2015.</w:t>
      </w:r>
      <w:r w:rsidR="00352350">
        <w:t xml:space="preserve"> </w:t>
      </w:r>
      <w:r w:rsidR="00352350" w:rsidRPr="00627D1A">
        <w:t>Zhotovitel se zavazuje při provádění díla dodržet podmínky, vyplývající ze stavebně-</w:t>
      </w:r>
      <w:r w:rsidR="00352350">
        <w:t>správních rozhodnutí, tj. z:</w:t>
      </w:r>
    </w:p>
    <w:p w:rsidR="00352350" w:rsidRDefault="00352350" w:rsidP="00E20306">
      <w:pPr>
        <w:pStyle w:val="Default"/>
        <w:numPr>
          <w:ilvl w:val="0"/>
          <w:numId w:val="20"/>
        </w:numPr>
        <w:ind w:left="567" w:hanging="283"/>
        <w:jc w:val="both"/>
        <w:rPr>
          <w:rFonts w:ascii="Arial" w:hAnsi="Arial" w:cs="Arial"/>
          <w:color w:val="auto"/>
          <w:sz w:val="20"/>
          <w:szCs w:val="20"/>
        </w:rPr>
      </w:pPr>
      <w:r>
        <w:rPr>
          <w:rFonts w:eastAsia="Times New Roman"/>
          <w:color w:val="auto"/>
          <w:sz w:val="22"/>
          <w:szCs w:val="22"/>
        </w:rPr>
        <w:t>R</w:t>
      </w:r>
      <w:r w:rsidRPr="00250C54">
        <w:rPr>
          <w:rFonts w:eastAsia="Times New Roman"/>
          <w:color w:val="auto"/>
          <w:sz w:val="22"/>
          <w:szCs w:val="22"/>
        </w:rPr>
        <w:t xml:space="preserve">ozhodnutí o umístění stavby "Rozšíření výukového areálu Bělský les - Parkové cesty" - rozhodnutí č. 185/2013 pod </w:t>
      </w:r>
      <w:proofErr w:type="gramStart"/>
      <w:r w:rsidRPr="00250C54">
        <w:rPr>
          <w:rFonts w:eastAsia="Times New Roman"/>
          <w:color w:val="auto"/>
          <w:sz w:val="22"/>
          <w:szCs w:val="22"/>
        </w:rPr>
        <w:t>č.j.</w:t>
      </w:r>
      <w:proofErr w:type="gramEnd"/>
      <w:r w:rsidRPr="00250C54">
        <w:rPr>
          <w:rFonts w:eastAsia="Times New Roman"/>
          <w:color w:val="auto"/>
          <w:sz w:val="22"/>
          <w:szCs w:val="22"/>
        </w:rPr>
        <w:t xml:space="preserve"> JIH/ 034354/13/VŽP ze dne 3.10.2013 (nabytí právní moci 24.10.2013), vydané odborem výstavby a životního prostředí </w:t>
      </w:r>
      <w:proofErr w:type="spellStart"/>
      <w:r w:rsidRPr="00250C54">
        <w:rPr>
          <w:rFonts w:eastAsia="Times New Roman"/>
          <w:color w:val="auto"/>
          <w:sz w:val="22"/>
          <w:szCs w:val="22"/>
        </w:rPr>
        <w:t>ÚMOb</w:t>
      </w:r>
      <w:proofErr w:type="spellEnd"/>
      <w:r w:rsidRPr="00250C54">
        <w:rPr>
          <w:rFonts w:eastAsia="Times New Roman"/>
          <w:color w:val="auto"/>
          <w:sz w:val="22"/>
          <w:szCs w:val="22"/>
        </w:rPr>
        <w:t xml:space="preserve"> Ostrava-Jih</w:t>
      </w:r>
      <w:r w:rsidR="00AF40C3">
        <w:rPr>
          <w:rFonts w:eastAsia="Times New Roman"/>
          <w:color w:val="auto"/>
          <w:sz w:val="22"/>
          <w:szCs w:val="22"/>
        </w:rPr>
        <w:t>,</w:t>
      </w:r>
      <w:r>
        <w:rPr>
          <w:rFonts w:ascii="Arial" w:hAnsi="Arial" w:cs="Arial"/>
          <w:color w:val="auto"/>
          <w:sz w:val="20"/>
          <w:szCs w:val="20"/>
        </w:rPr>
        <w:t xml:space="preserve"> </w:t>
      </w:r>
    </w:p>
    <w:p w:rsidR="00352350" w:rsidRDefault="00352350" w:rsidP="00E20306">
      <w:pPr>
        <w:pStyle w:val="Default"/>
        <w:numPr>
          <w:ilvl w:val="0"/>
          <w:numId w:val="20"/>
        </w:numPr>
        <w:spacing w:line="280" w:lineRule="atLeast"/>
        <w:ind w:left="567" w:hanging="283"/>
        <w:jc w:val="both"/>
        <w:rPr>
          <w:rFonts w:eastAsia="Times New Roman"/>
          <w:color w:val="auto"/>
          <w:sz w:val="22"/>
          <w:szCs w:val="22"/>
        </w:rPr>
      </w:pPr>
      <w:r>
        <w:rPr>
          <w:rFonts w:eastAsia="Times New Roman"/>
          <w:color w:val="auto"/>
          <w:sz w:val="22"/>
          <w:szCs w:val="22"/>
        </w:rPr>
        <w:t>S</w:t>
      </w:r>
      <w:r w:rsidRPr="00250C54">
        <w:rPr>
          <w:rFonts w:eastAsia="Times New Roman"/>
          <w:color w:val="auto"/>
          <w:sz w:val="22"/>
          <w:szCs w:val="22"/>
        </w:rPr>
        <w:t>tavební</w:t>
      </w:r>
      <w:r w:rsidR="00637A2A">
        <w:rPr>
          <w:rFonts w:eastAsia="Times New Roman"/>
          <w:color w:val="auto"/>
          <w:sz w:val="22"/>
          <w:szCs w:val="22"/>
        </w:rPr>
        <w:t>ho</w:t>
      </w:r>
      <w:r w:rsidRPr="00250C54">
        <w:rPr>
          <w:rFonts w:eastAsia="Times New Roman"/>
          <w:color w:val="auto"/>
          <w:sz w:val="22"/>
          <w:szCs w:val="22"/>
        </w:rPr>
        <w:t xml:space="preserve"> povolení na stavbu "Rozšíření výukového areálu Bělský les – výukové centrum – SO 01 Parkové cesty“ - rozhodnutí č. 75/2014 K pod </w:t>
      </w:r>
      <w:proofErr w:type="gramStart"/>
      <w:r w:rsidRPr="00250C54">
        <w:rPr>
          <w:rFonts w:eastAsia="Times New Roman"/>
          <w:color w:val="auto"/>
          <w:sz w:val="22"/>
          <w:szCs w:val="22"/>
        </w:rPr>
        <w:t>č.j.</w:t>
      </w:r>
      <w:proofErr w:type="gramEnd"/>
      <w:r w:rsidRPr="00250C54">
        <w:rPr>
          <w:rFonts w:eastAsia="Times New Roman"/>
          <w:color w:val="auto"/>
          <w:sz w:val="22"/>
          <w:szCs w:val="22"/>
        </w:rPr>
        <w:t xml:space="preserve"> JIH/032194/14/VŽP/</w:t>
      </w:r>
      <w:proofErr w:type="spellStart"/>
      <w:r w:rsidRPr="00250C54">
        <w:rPr>
          <w:rFonts w:eastAsia="Times New Roman"/>
          <w:color w:val="auto"/>
          <w:sz w:val="22"/>
          <w:szCs w:val="22"/>
        </w:rPr>
        <w:t>Kl</w:t>
      </w:r>
      <w:proofErr w:type="spellEnd"/>
      <w:r w:rsidRPr="00250C54">
        <w:rPr>
          <w:rFonts w:eastAsia="Times New Roman"/>
          <w:color w:val="auto"/>
          <w:sz w:val="22"/>
          <w:szCs w:val="22"/>
        </w:rPr>
        <w:t xml:space="preserve"> ze dne 28.5.2014 (nabytí právní moci 17.6.2014), vydané odborem výstavby a životního prostředí </w:t>
      </w:r>
      <w:proofErr w:type="spellStart"/>
      <w:r w:rsidRPr="00250C54">
        <w:rPr>
          <w:rFonts w:eastAsia="Times New Roman"/>
          <w:color w:val="auto"/>
          <w:sz w:val="22"/>
          <w:szCs w:val="22"/>
        </w:rPr>
        <w:t>ÚMOb</w:t>
      </w:r>
      <w:proofErr w:type="spellEnd"/>
      <w:r w:rsidRPr="00250C54">
        <w:rPr>
          <w:rFonts w:eastAsia="Times New Roman"/>
          <w:color w:val="auto"/>
          <w:sz w:val="22"/>
          <w:szCs w:val="22"/>
        </w:rPr>
        <w:t xml:space="preserve"> Ostrava-Jih</w:t>
      </w:r>
      <w:r w:rsidR="00AF40C3">
        <w:rPr>
          <w:rFonts w:eastAsia="Times New Roman"/>
          <w:color w:val="auto"/>
          <w:sz w:val="22"/>
          <w:szCs w:val="22"/>
        </w:rPr>
        <w:t>.</w:t>
      </w:r>
      <w:r w:rsidRPr="00250C54">
        <w:rPr>
          <w:rFonts w:eastAsia="Times New Roman"/>
          <w:color w:val="auto"/>
          <w:sz w:val="22"/>
          <w:szCs w:val="22"/>
        </w:rPr>
        <w:t xml:space="preserve"> </w:t>
      </w:r>
    </w:p>
    <w:p w:rsidR="001C6486" w:rsidRPr="00317D28" w:rsidRDefault="00C16CDA" w:rsidP="00352350">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2F4D42">
      <w:pPr>
        <w:pStyle w:val="Odstavecseseznamem"/>
        <w:numPr>
          <w:ilvl w:val="0"/>
          <w:numId w:val="12"/>
        </w:numPr>
        <w:ind w:left="851"/>
        <w:rPr>
          <w:szCs w:val="22"/>
        </w:rPr>
      </w:pPr>
      <w:r w:rsidRPr="005D0B46">
        <w:rPr>
          <w:szCs w:val="22"/>
        </w:rPr>
        <w:t>aktualizaci vyjádření všech správců inženýrských sítí,</w:t>
      </w:r>
    </w:p>
    <w:p w:rsidR="00957175" w:rsidRPr="005D0B46" w:rsidRDefault="00957175" w:rsidP="002F4D42">
      <w:pPr>
        <w:pStyle w:val="Odstavecseseznamem"/>
        <w:numPr>
          <w:ilvl w:val="0"/>
          <w:numId w:val="12"/>
        </w:numPr>
        <w:ind w:left="851"/>
        <w:rPr>
          <w:szCs w:val="22"/>
        </w:rPr>
      </w:pPr>
      <w:r w:rsidRPr="005D0B46">
        <w:rPr>
          <w:szCs w:val="22"/>
        </w:rPr>
        <w:t>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předpisu a</w:t>
      </w:r>
      <w:r w:rsidR="0035073F">
        <w:rPr>
          <w:szCs w:val="22"/>
        </w:rPr>
        <w:t> </w:t>
      </w:r>
      <w:r w:rsidRPr="005D0B46">
        <w:rPr>
          <w:szCs w:val="22"/>
        </w:rPr>
        <w:t xml:space="preserve">pokynu Ministerstva financí ČR č. D-6 k jednotnému postupu při uplatňování některých ustanovení zákona o daních z příjmu a následné zatřídění jednotlivých stavebních a inženýrských objektů a jejich části dle statistických klasifikací CZ-CPA, CZ-CC. Tyto podklady budou </w:t>
      </w:r>
      <w:r w:rsidRPr="005D0B46">
        <w:rPr>
          <w:szCs w:val="22"/>
        </w:rPr>
        <w:lastRenderedPageBreak/>
        <w:t>potvrzeny zhotovitelem a ekonomickým poradcem, specializující</w:t>
      </w:r>
      <w:r w:rsidR="00C71C74">
        <w:rPr>
          <w:szCs w:val="22"/>
        </w:rPr>
        <w:t>mi</w:t>
      </w:r>
      <w:r w:rsidRPr="005D0B46">
        <w:rPr>
          <w:szCs w:val="22"/>
        </w:rPr>
        <w:t xml:space="preserve"> se na zatříďování zboží a</w:t>
      </w:r>
      <w:r w:rsidR="0035073F">
        <w:rPr>
          <w:szCs w:val="22"/>
        </w:rPr>
        <w:t> </w:t>
      </w:r>
      <w:r w:rsidRPr="005D0B46">
        <w:rPr>
          <w:szCs w:val="22"/>
        </w:rPr>
        <w:t xml:space="preserve">služeb dle jednotné klasifikace MF ČR, </w:t>
      </w:r>
    </w:p>
    <w:p w:rsidR="00957175" w:rsidRPr="00D56B27" w:rsidRDefault="0063493D" w:rsidP="002F4D42">
      <w:pPr>
        <w:numPr>
          <w:ilvl w:val="0"/>
          <w:numId w:val="12"/>
        </w:numPr>
        <w:ind w:left="851" w:hanging="425"/>
        <w:rPr>
          <w:szCs w:val="22"/>
        </w:rPr>
      </w:pPr>
      <w:r>
        <w:rPr>
          <w:szCs w:val="22"/>
        </w:rPr>
        <w:t>zajištění zařízení staveniště a vytýčení obvodu staveniště</w:t>
      </w:r>
      <w:r w:rsidR="00957175" w:rsidRPr="005D0B46">
        <w:rPr>
          <w:szCs w:val="22"/>
        </w:rPr>
        <w:t xml:space="preserve"> včetně </w:t>
      </w:r>
      <w:r>
        <w:rPr>
          <w:szCs w:val="22"/>
        </w:rPr>
        <w:t>všech nákladů spojených s jeho</w:t>
      </w:r>
      <w:r w:rsidR="00957175" w:rsidRPr="00D56B27">
        <w:rPr>
          <w:szCs w:val="22"/>
        </w:rPr>
        <w:t xml:space="preserve"> zřízením a provozem,</w:t>
      </w:r>
    </w:p>
    <w:p w:rsidR="00957175" w:rsidRPr="00D56B27" w:rsidRDefault="00957175" w:rsidP="002F4D42">
      <w:pPr>
        <w:numPr>
          <w:ilvl w:val="0"/>
          <w:numId w:val="12"/>
        </w:numPr>
        <w:ind w:left="851" w:hanging="425"/>
        <w:rPr>
          <w:szCs w:val="22"/>
        </w:rPr>
      </w:pPr>
      <w:r>
        <w:rPr>
          <w:szCs w:val="22"/>
        </w:rPr>
        <w:t xml:space="preserve">vybudování a zajištění zařízení </w:t>
      </w:r>
      <w:r w:rsidR="0063493D">
        <w:rPr>
          <w:szCs w:val="22"/>
        </w:rPr>
        <w:t>staveniště</w:t>
      </w:r>
      <w:r w:rsidRPr="00D56B27">
        <w:rPr>
          <w:szCs w:val="22"/>
        </w:rPr>
        <w:t xml:space="preserve"> a </w:t>
      </w:r>
      <w:proofErr w:type="spellStart"/>
      <w:r w:rsidRPr="00D56B27">
        <w:rPr>
          <w:szCs w:val="22"/>
        </w:rPr>
        <w:t>deponie</w:t>
      </w:r>
      <w:proofErr w:type="spellEnd"/>
      <w:r w:rsidRPr="00D56B27">
        <w:rPr>
          <w:szCs w:val="22"/>
        </w:rPr>
        <w:t xml:space="preserve"> materiálů tak, aby nevznikly žádné škody na</w:t>
      </w:r>
      <w:r w:rsidR="0035073F">
        <w:rPr>
          <w:szCs w:val="22"/>
        </w:rPr>
        <w:t> </w:t>
      </w:r>
      <w:r w:rsidRPr="00D56B27">
        <w:rPr>
          <w:szCs w:val="22"/>
        </w:rPr>
        <w:t>sousedních pozemcích a po u</w:t>
      </w:r>
      <w:r w:rsidR="0063493D">
        <w:rPr>
          <w:szCs w:val="22"/>
        </w:rPr>
        <w:t>končení prací uvedení staveniště</w:t>
      </w:r>
      <w:r w:rsidRPr="00D56B27">
        <w:rPr>
          <w:szCs w:val="22"/>
        </w:rPr>
        <w:t xml:space="preserve"> do původního stavu,</w:t>
      </w:r>
    </w:p>
    <w:p w:rsidR="00957175" w:rsidRPr="00D56B27" w:rsidRDefault="00957175" w:rsidP="002F4D42">
      <w:pPr>
        <w:numPr>
          <w:ilvl w:val="0"/>
          <w:numId w:val="12"/>
        </w:numPr>
        <w:ind w:left="851" w:hanging="425"/>
        <w:rPr>
          <w:szCs w:val="22"/>
        </w:rPr>
      </w:pPr>
      <w:r w:rsidRPr="00D56B27">
        <w:rPr>
          <w:szCs w:val="22"/>
        </w:rPr>
        <w:t>zajištění vytýčení inženýrských sítí, a to př</w:t>
      </w:r>
      <w:r>
        <w:rPr>
          <w:szCs w:val="22"/>
        </w:rPr>
        <w:t>ed</w:t>
      </w:r>
      <w:r w:rsidR="0063493D">
        <w:rPr>
          <w:szCs w:val="22"/>
        </w:rPr>
        <w:t xml:space="preserve"> zahájením prací na staveništi</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2F4D42">
      <w:pPr>
        <w:numPr>
          <w:ilvl w:val="0"/>
          <w:numId w:val="12"/>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957175" w:rsidRPr="005D0B46" w:rsidRDefault="00957175" w:rsidP="002F4D42">
      <w:pPr>
        <w:numPr>
          <w:ilvl w:val="0"/>
          <w:numId w:val="12"/>
        </w:numPr>
        <w:ind w:left="851" w:hanging="425"/>
        <w:rPr>
          <w:szCs w:val="22"/>
        </w:rPr>
      </w:pPr>
      <w:r w:rsidRPr="005D0B46">
        <w:rPr>
          <w:szCs w:val="22"/>
        </w:rPr>
        <w:t>ohlášení termínu zahájení staveb, fází výstavby příslušnému stavebnímu úřadu, umožnění provedení kontrolní prohlídky včetně účasti na ní a jejího dokumentování,</w:t>
      </w:r>
    </w:p>
    <w:p w:rsidR="00957175" w:rsidRPr="005D0B46" w:rsidRDefault="00957175" w:rsidP="002F4D42">
      <w:pPr>
        <w:numPr>
          <w:ilvl w:val="0"/>
          <w:numId w:val="12"/>
        </w:numPr>
        <w:ind w:left="851" w:hanging="425"/>
        <w:rPr>
          <w:szCs w:val="22"/>
        </w:rPr>
      </w:pPr>
      <w:r w:rsidRPr="005D0B46">
        <w:rPr>
          <w:szCs w:val="22"/>
        </w:rPr>
        <w:t>zajištění odborného vedení staveb v souladu se zákonem č. 183/2006 Sb., o územním plánování a</w:t>
      </w:r>
      <w:r w:rsidR="0035073F">
        <w:rPr>
          <w:szCs w:val="22"/>
        </w:rPr>
        <w:t> </w:t>
      </w:r>
      <w:r w:rsidRPr="005D0B46">
        <w:rPr>
          <w:szCs w:val="22"/>
        </w:rPr>
        <w:t>stavebním řádu (stavební zákon), ve znění pozdějších předpisů,</w:t>
      </w:r>
    </w:p>
    <w:p w:rsidR="00957175" w:rsidRPr="005D0B46" w:rsidRDefault="00957175" w:rsidP="002F4D42">
      <w:pPr>
        <w:numPr>
          <w:ilvl w:val="0"/>
          <w:numId w:val="12"/>
        </w:numPr>
        <w:ind w:left="851" w:hanging="425"/>
        <w:rPr>
          <w:szCs w:val="22"/>
        </w:rPr>
      </w:pPr>
      <w:r w:rsidRPr="005D0B46">
        <w:rPr>
          <w:szCs w:val="22"/>
        </w:rPr>
        <w:t>zabezpečení všech podmínek uvedených v povolení zvláštního užívání,</w:t>
      </w:r>
    </w:p>
    <w:p w:rsidR="00957175" w:rsidRPr="00B338DA" w:rsidRDefault="00957175" w:rsidP="002F4D42">
      <w:pPr>
        <w:numPr>
          <w:ilvl w:val="0"/>
          <w:numId w:val="12"/>
        </w:numPr>
        <w:ind w:left="851" w:hanging="425"/>
        <w:rPr>
          <w:szCs w:val="22"/>
        </w:rPr>
      </w:pPr>
      <w:r w:rsidRPr="00B338DA">
        <w:rPr>
          <w:szCs w:val="22"/>
        </w:rPr>
        <w:t>zajištění souhlasu (rozhodnutí) ke zvláštnímu užívání veřejného prostranství a komunikací a</w:t>
      </w:r>
      <w:r w:rsidR="0035073F">
        <w:rPr>
          <w:szCs w:val="22"/>
        </w:rPr>
        <w:t> </w:t>
      </w:r>
      <w:r w:rsidRPr="00B338DA">
        <w:rPr>
          <w:szCs w:val="22"/>
        </w:rPr>
        <w:t>na</w:t>
      </w:r>
      <w:r w:rsidR="0035073F">
        <w:rPr>
          <w:szCs w:val="22"/>
        </w:rPr>
        <w:t> </w:t>
      </w:r>
      <w:r w:rsidRPr="00B338DA">
        <w:rPr>
          <w:szCs w:val="22"/>
        </w:rPr>
        <w:t>dočasné dopravní značení dle platných předpisů, zabezpečení plnění veškerých podmínek uvedených v povolení zvláštního užívání, využití veškerých komunikací jen v souladu s platnými předpisy a povoleními,</w:t>
      </w:r>
    </w:p>
    <w:p w:rsidR="00957175" w:rsidRPr="00F43DE4" w:rsidRDefault="00957175" w:rsidP="002F4D42">
      <w:pPr>
        <w:numPr>
          <w:ilvl w:val="0"/>
          <w:numId w:val="12"/>
        </w:numPr>
        <w:ind w:left="851" w:hanging="425"/>
        <w:rPr>
          <w:szCs w:val="22"/>
        </w:rPr>
      </w:pPr>
      <w:r w:rsidRPr="00F43DE4">
        <w:rPr>
          <w:szCs w:val="22"/>
        </w:rPr>
        <w:t>zajištění bezpečnostních přechodů a přejezdů přes výkopy pro zabezpečení přístupu a příjezdu k objektům,</w:t>
      </w:r>
    </w:p>
    <w:p w:rsidR="00957175" w:rsidRPr="00B338DA" w:rsidRDefault="00957175" w:rsidP="002F4D42">
      <w:pPr>
        <w:numPr>
          <w:ilvl w:val="0"/>
          <w:numId w:val="12"/>
        </w:numPr>
        <w:ind w:left="851" w:hanging="425"/>
        <w:rPr>
          <w:szCs w:val="22"/>
        </w:rPr>
      </w:pPr>
      <w:r w:rsidRPr="00B338DA">
        <w:rPr>
          <w:szCs w:val="22"/>
        </w:rPr>
        <w:t>schválení dočasného dopravn</w:t>
      </w:r>
      <w:r w:rsidR="00924118" w:rsidRPr="00B338DA">
        <w:rPr>
          <w:szCs w:val="22"/>
        </w:rPr>
        <w:t>ího značení při realizaci stavby</w:t>
      </w:r>
      <w:r w:rsidRPr="00B338DA">
        <w:rPr>
          <w:szCs w:val="22"/>
        </w:rPr>
        <w:t xml:space="preserve"> a</w:t>
      </w:r>
      <w:r w:rsidR="00924118" w:rsidRPr="00B338DA">
        <w:rPr>
          <w:szCs w:val="22"/>
        </w:rPr>
        <w:t xml:space="preserve"> schválení</w:t>
      </w:r>
      <w:r w:rsidR="00A161F5" w:rsidRPr="00B338DA">
        <w:rPr>
          <w:szCs w:val="22"/>
        </w:rPr>
        <w:t xml:space="preserve"> trvalého</w:t>
      </w:r>
      <w:r w:rsidR="00924118" w:rsidRPr="00B338DA">
        <w:rPr>
          <w:szCs w:val="22"/>
        </w:rPr>
        <w:t xml:space="preserve"> dopravního značení po dokončení stavby</w:t>
      </w:r>
      <w:r w:rsidRPr="00B338DA">
        <w:rPr>
          <w:szCs w:val="22"/>
        </w:rPr>
        <w:t>,</w:t>
      </w:r>
    </w:p>
    <w:p w:rsidR="00957175" w:rsidRPr="00B338DA" w:rsidRDefault="00957175" w:rsidP="002F4D42">
      <w:pPr>
        <w:numPr>
          <w:ilvl w:val="0"/>
          <w:numId w:val="12"/>
        </w:numPr>
        <w:ind w:left="851" w:hanging="425"/>
        <w:rPr>
          <w:szCs w:val="22"/>
        </w:rPr>
      </w:pPr>
      <w:r w:rsidRPr="00B338DA">
        <w:rPr>
          <w:szCs w:val="22"/>
        </w:rPr>
        <w:t>osazení a údržba dočasného dopravního značení v průběhu provádění stavebních prací dle</w:t>
      </w:r>
      <w:r w:rsidR="003A3E8F">
        <w:rPr>
          <w:szCs w:val="22"/>
        </w:rPr>
        <w:t> </w:t>
      </w:r>
      <w:r w:rsidRPr="00B338DA">
        <w:rPr>
          <w:szCs w:val="22"/>
        </w:rPr>
        <w:t>dokumentace dočasného dopravního značení, uvedení dopravního značení do původního stavu po skončení prací,</w:t>
      </w:r>
    </w:p>
    <w:p w:rsidR="00957175" w:rsidRPr="00F43DE4" w:rsidRDefault="00957175" w:rsidP="002F4D42">
      <w:pPr>
        <w:numPr>
          <w:ilvl w:val="0"/>
          <w:numId w:val="12"/>
        </w:numPr>
        <w:ind w:left="851" w:hanging="425"/>
        <w:rPr>
          <w:szCs w:val="22"/>
        </w:rPr>
      </w:pPr>
      <w:r w:rsidRPr="00F43DE4">
        <w:rPr>
          <w:szCs w:val="22"/>
        </w:rPr>
        <w:t>likvidace odpadu a jeho uložení na řízenou skládku nebo jinou jeho likvidaci v souladu se</w:t>
      </w:r>
      <w:r w:rsidR="003A3E8F">
        <w:rPr>
          <w:szCs w:val="22"/>
        </w:rPr>
        <w:t> </w:t>
      </w:r>
      <w:r w:rsidRPr="00F43DE4">
        <w:rPr>
          <w:szCs w:val="22"/>
        </w:rPr>
        <w:t>zákonem č. 185/2001 Sb. o odpadech a</w:t>
      </w:r>
      <w:r w:rsidR="0063493D">
        <w:rPr>
          <w:szCs w:val="22"/>
        </w:rPr>
        <w:t xml:space="preserve"> o</w:t>
      </w:r>
      <w:r w:rsidRPr="00F43DE4">
        <w:rPr>
          <w:szCs w:val="22"/>
        </w:rPr>
        <w:t xml:space="preserve"> změně některých dalších zákonů, ve znění pozdějších předpisů</w:t>
      </w:r>
      <w:r w:rsidR="005C13D0">
        <w:rPr>
          <w:szCs w:val="22"/>
        </w:rPr>
        <w:t>,</w:t>
      </w:r>
      <w:r w:rsidRPr="00F43DE4">
        <w:rPr>
          <w:szCs w:val="22"/>
        </w:rPr>
        <w:t xml:space="preserve"> o likvidaci odpadu bude objednateli předložen písemný doklad,</w:t>
      </w:r>
    </w:p>
    <w:p w:rsidR="00957175" w:rsidRPr="005D0B46" w:rsidRDefault="00957175" w:rsidP="002F4D42">
      <w:pPr>
        <w:numPr>
          <w:ilvl w:val="0"/>
          <w:numId w:val="12"/>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w:t>
      </w:r>
      <w:r w:rsidR="00924118">
        <w:rPr>
          <w:szCs w:val="22"/>
        </w:rPr>
        <w:t xml:space="preserve"> povolení k</w:t>
      </w:r>
      <w:r w:rsidRPr="005D0B46">
        <w:rPr>
          <w:szCs w:val="22"/>
        </w:rPr>
        <w:t xml:space="preserve"> uvedení stavby do provozu zkušebního nebo trvalého,</w:t>
      </w:r>
    </w:p>
    <w:p w:rsidR="00957175" w:rsidRPr="005D0B46" w:rsidRDefault="00957175" w:rsidP="002F4D42">
      <w:pPr>
        <w:numPr>
          <w:ilvl w:val="0"/>
          <w:numId w:val="12"/>
        </w:numPr>
        <w:ind w:left="851" w:hanging="425"/>
        <w:rPr>
          <w:szCs w:val="22"/>
        </w:rPr>
      </w:pPr>
      <w:r w:rsidRPr="005D0B46">
        <w:rPr>
          <w:szCs w:val="22"/>
        </w:rPr>
        <w:t>zohlednění vyjádření dotčených orgánů a</w:t>
      </w:r>
      <w:r w:rsidR="00924118">
        <w:rPr>
          <w:szCs w:val="22"/>
        </w:rPr>
        <w:t xml:space="preserve"> organizací při provádění stavby</w:t>
      </w:r>
      <w:r w:rsidRPr="005D0B46">
        <w:rPr>
          <w:szCs w:val="22"/>
        </w:rPr>
        <w:t>,</w:t>
      </w:r>
    </w:p>
    <w:p w:rsidR="00957175" w:rsidRPr="005D0B46" w:rsidRDefault="00957175" w:rsidP="002F4D42">
      <w:pPr>
        <w:numPr>
          <w:ilvl w:val="0"/>
          <w:numId w:val="12"/>
        </w:numPr>
        <w:ind w:left="851" w:hanging="425"/>
        <w:rPr>
          <w:szCs w:val="22"/>
        </w:rPr>
      </w:pPr>
      <w:r w:rsidRPr="005D0B46">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w:t>
      </w:r>
    </w:p>
    <w:p w:rsidR="00957175" w:rsidRPr="005D0B46" w:rsidRDefault="00957175" w:rsidP="002F4D42">
      <w:pPr>
        <w:numPr>
          <w:ilvl w:val="0"/>
          <w:numId w:val="12"/>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957175" w:rsidRPr="005D0B46" w:rsidRDefault="00957175" w:rsidP="002F4D42">
      <w:pPr>
        <w:numPr>
          <w:ilvl w:val="0"/>
          <w:numId w:val="12"/>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2F4D42">
      <w:pPr>
        <w:numPr>
          <w:ilvl w:val="0"/>
          <w:numId w:val="12"/>
        </w:numPr>
        <w:ind w:left="851" w:hanging="425"/>
        <w:rPr>
          <w:szCs w:val="22"/>
        </w:rPr>
      </w:pPr>
      <w:r w:rsidRPr="005D0B46">
        <w:rPr>
          <w:szCs w:val="22"/>
        </w:rPr>
        <w:t>průběžné tvoření změnových listů v závislosti na vzniku méně a víceprací,</w:t>
      </w:r>
    </w:p>
    <w:p w:rsidR="00E901BD" w:rsidRDefault="00E901BD" w:rsidP="002F4D42">
      <w:pPr>
        <w:numPr>
          <w:ilvl w:val="0"/>
          <w:numId w:val="12"/>
        </w:numPr>
        <w:ind w:left="850" w:hanging="425"/>
        <w:rPr>
          <w:szCs w:val="22"/>
        </w:rPr>
      </w:pPr>
      <w:r w:rsidRPr="00206C96">
        <w:rPr>
          <w:szCs w:val="22"/>
        </w:rPr>
        <w:t xml:space="preserve">vypracování 3 kompletních vyhotovení dokumentace skutečného provedení </w:t>
      </w:r>
      <w:r w:rsidR="005647A1">
        <w:rPr>
          <w:szCs w:val="22"/>
        </w:rPr>
        <w:t>stavby</w:t>
      </w:r>
      <w:r w:rsidRPr="00206C96">
        <w:rPr>
          <w:szCs w:val="22"/>
        </w:rPr>
        <w:t>, tj. se zakreslením všech odchylek, změn, dopadů a vlivů vzniklých v průběhu realizace díla, ověřených a odsouhlasených objednatelem do dokumentace pro výběr dodavatele, postoupenou zhotoviteli při předání místa realizace.</w:t>
      </w:r>
      <w:r w:rsidRPr="00D601AF">
        <w:t xml:space="preserve"> </w:t>
      </w:r>
      <w:r w:rsidRPr="00206C96">
        <w:rPr>
          <w:szCs w:val="22"/>
        </w:rPr>
        <w:t xml:space="preserve">Dokumentace skutečného provedení </w:t>
      </w:r>
      <w:r w:rsidR="005647A1">
        <w:rPr>
          <w:szCs w:val="22"/>
        </w:rPr>
        <w:t>stavby</w:t>
      </w:r>
      <w:r>
        <w:rPr>
          <w:szCs w:val="22"/>
        </w:rPr>
        <w:t xml:space="preserve"> </w:t>
      </w:r>
      <w:r w:rsidRPr="00206C96">
        <w:rPr>
          <w:szCs w:val="22"/>
        </w:rPr>
        <w:t xml:space="preserve">bude v 1 vyhotovení </w:t>
      </w:r>
      <w:r w:rsidRPr="00206C96">
        <w:rPr>
          <w:szCs w:val="22"/>
        </w:rPr>
        <w:lastRenderedPageBreak/>
        <w:t>dodána objednateli i v elektronické podobě na CD-R</w:t>
      </w:r>
      <w:r>
        <w:rPr>
          <w:szCs w:val="22"/>
        </w:rPr>
        <w:t>OM</w:t>
      </w:r>
      <w:r w:rsidRPr="00206C96">
        <w:rPr>
          <w:szCs w:val="22"/>
        </w:rPr>
        <w:t>, textová část ve formátu kompatibilním s programy Microsoft Word a Microsoft Excel</w:t>
      </w:r>
      <w:r>
        <w:rPr>
          <w:szCs w:val="22"/>
        </w:rPr>
        <w:t>,</w:t>
      </w:r>
      <w:r w:rsidRPr="00206C96">
        <w:rPr>
          <w:szCs w:val="22"/>
        </w:rPr>
        <w:t xml:space="preserve"> a výkresová část ve formátu pro čtení (např. *.</w:t>
      </w:r>
      <w:proofErr w:type="spellStart"/>
      <w:r w:rsidRPr="00206C96">
        <w:rPr>
          <w:szCs w:val="22"/>
        </w:rPr>
        <w:t>pdf</w:t>
      </w:r>
      <w:proofErr w:type="spellEnd"/>
      <w:r w:rsidRPr="00206C96">
        <w:rPr>
          <w:szCs w:val="22"/>
        </w:rPr>
        <w:t>) a</w:t>
      </w:r>
      <w:r w:rsidR="00EA511A">
        <w:rPr>
          <w:szCs w:val="22"/>
        </w:rPr>
        <w:t> </w:t>
      </w:r>
      <w:r w:rsidRPr="00206C96">
        <w:rPr>
          <w:szCs w:val="22"/>
        </w:rPr>
        <w:t>zápis (</w:t>
      </w:r>
      <w:proofErr w:type="spellStart"/>
      <w:r w:rsidRPr="00206C96">
        <w:rPr>
          <w:szCs w:val="22"/>
        </w:rPr>
        <w:t>např</w:t>
      </w:r>
      <w:proofErr w:type="spellEnd"/>
      <w:r w:rsidRPr="00206C96">
        <w:rPr>
          <w:szCs w:val="22"/>
        </w:rPr>
        <w:t xml:space="preserve"> *.</w:t>
      </w:r>
      <w:proofErr w:type="spellStart"/>
      <w:r w:rsidRPr="00206C96">
        <w:rPr>
          <w:szCs w:val="22"/>
        </w:rPr>
        <w:t>dwg</w:t>
      </w:r>
      <w:proofErr w:type="spellEnd"/>
      <w:r w:rsidRPr="00206C96">
        <w:rPr>
          <w:szCs w:val="22"/>
        </w:rPr>
        <w:t xml:space="preserve">) kompatibilním s programem </w:t>
      </w:r>
      <w:proofErr w:type="spellStart"/>
      <w:r w:rsidRPr="00206C96">
        <w:rPr>
          <w:szCs w:val="22"/>
        </w:rPr>
        <w:t>AutoCAD</w:t>
      </w:r>
      <w:proofErr w:type="spellEnd"/>
      <w:r w:rsidRPr="00206C96">
        <w:rPr>
          <w:szCs w:val="22"/>
        </w:rPr>
        <w:t xml:space="preserve"> nebo </w:t>
      </w:r>
      <w:proofErr w:type="spellStart"/>
      <w:r w:rsidRPr="00206C96">
        <w:rPr>
          <w:szCs w:val="22"/>
        </w:rPr>
        <w:t>ArchiCAD</w:t>
      </w:r>
      <w:proofErr w:type="spellEnd"/>
      <w:r w:rsidRPr="00206C96">
        <w:rPr>
          <w:szCs w:val="22"/>
        </w:rPr>
        <w:t>. Tištěná vyhotovení dokumentace i</w:t>
      </w:r>
      <w:r>
        <w:rPr>
          <w:szCs w:val="22"/>
        </w:rPr>
        <w:t> </w:t>
      </w:r>
      <w:r w:rsidRPr="00206C96">
        <w:rPr>
          <w:szCs w:val="22"/>
        </w:rPr>
        <w:t>CD-R</w:t>
      </w:r>
      <w:r>
        <w:rPr>
          <w:szCs w:val="22"/>
        </w:rPr>
        <w:t>OM</w:t>
      </w:r>
      <w:r w:rsidRPr="00206C96">
        <w:rPr>
          <w:szCs w:val="22"/>
        </w:rPr>
        <w:t xml:space="preserve"> s elektronickou formou dokumentace budou označeny informačním bannerem Operačního programu Životní prostředí (dále jen „OPŽP“) za dodržení podmínek (ochranný prostor, barevné provedení, typ</w:t>
      </w:r>
      <w:r>
        <w:rPr>
          <w:szCs w:val="22"/>
        </w:rPr>
        <w:t>,</w:t>
      </w:r>
      <w:r w:rsidRPr="00206C96">
        <w:rPr>
          <w:szCs w:val="22"/>
        </w:rPr>
        <w:t xml:space="preserve"> apod.) stanovených v Grafickém manuálu publicity OPŽP z dubna 2011 </w:t>
      </w:r>
    </w:p>
    <w:p w:rsidR="00E901BD" w:rsidRPr="00206C96" w:rsidRDefault="00E901BD" w:rsidP="00CE5CA2">
      <w:pPr>
        <w:ind w:left="850"/>
        <w:rPr>
          <w:szCs w:val="22"/>
        </w:rPr>
      </w:pPr>
      <w:r w:rsidRPr="00206C96">
        <w:rPr>
          <w:szCs w:val="22"/>
        </w:rPr>
        <w:t>(dostupný na http:/www.opzp.cz/soubor</w:t>
      </w:r>
      <w:r>
        <w:rPr>
          <w:szCs w:val="22"/>
        </w:rPr>
        <w:noBreakHyphen/>
      </w:r>
      <w:r w:rsidRPr="00206C96">
        <w:rPr>
          <w:szCs w:val="22"/>
        </w:rPr>
        <w:t>ke</w:t>
      </w:r>
      <w:r>
        <w:rPr>
          <w:szCs w:val="22"/>
        </w:rPr>
        <w:noBreakHyphen/>
      </w:r>
      <w:r w:rsidRPr="00206C96">
        <w:rPr>
          <w:szCs w:val="22"/>
        </w:rPr>
        <w:t>stazeni/41/12515</w:t>
      </w:r>
      <w:r w:rsidRPr="00206C96">
        <w:rPr>
          <w:szCs w:val="22"/>
        </w:rPr>
        <w:noBreakHyphen/>
        <w:t>graficky_manual_publicity_pro_</w:t>
      </w:r>
      <w:r>
        <w:rPr>
          <w:szCs w:val="22"/>
        </w:rPr>
        <w:t>OPZP</w:t>
      </w:r>
      <w:r w:rsidRPr="00206C96">
        <w:rPr>
          <w:szCs w:val="22"/>
        </w:rPr>
        <w:t>_07-2011-2.pdf)</w:t>
      </w:r>
      <w:r>
        <w:rPr>
          <w:szCs w:val="22"/>
        </w:rPr>
        <w:t>;</w:t>
      </w:r>
    </w:p>
    <w:p w:rsidR="00957175" w:rsidRPr="00B338DA" w:rsidRDefault="002256F7" w:rsidP="002F4D42">
      <w:pPr>
        <w:numPr>
          <w:ilvl w:val="0"/>
          <w:numId w:val="12"/>
        </w:numPr>
        <w:ind w:left="851" w:hanging="425"/>
        <w:rPr>
          <w:szCs w:val="22"/>
        </w:rPr>
      </w:pPr>
      <w:r w:rsidRPr="00B338DA">
        <w:rPr>
          <w:szCs w:val="22"/>
        </w:rPr>
        <w:t>rozpočtová část dokumentace</w:t>
      </w:r>
      <w:r w:rsidR="00957175" w:rsidRPr="00B338DA">
        <w:rPr>
          <w:szCs w:val="22"/>
        </w:rPr>
        <w:t xml:space="preserve"> bude v souladu se zákonem č. 89/1995 Sb., o státní statistické službě, ve znění pozdějších předpisů, zpracována dle „Standardní klasifikace produkce“,</w:t>
      </w:r>
    </w:p>
    <w:p w:rsidR="00957175" w:rsidRPr="00B338DA" w:rsidRDefault="002256F7" w:rsidP="002F4D42">
      <w:pPr>
        <w:numPr>
          <w:ilvl w:val="0"/>
          <w:numId w:val="12"/>
        </w:numPr>
        <w:ind w:left="851" w:hanging="425"/>
        <w:rPr>
          <w:szCs w:val="22"/>
        </w:rPr>
      </w:pPr>
      <w:r w:rsidRPr="00B338DA">
        <w:rPr>
          <w:szCs w:val="22"/>
        </w:rPr>
        <w:t>udržování stavbou</w:t>
      </w:r>
      <w:r w:rsidR="00957175" w:rsidRPr="00B338DA">
        <w:rPr>
          <w:szCs w:val="22"/>
        </w:rPr>
        <w:t xml:space="preserve"> dotčených veřejných komunikací v čistotě,</w:t>
      </w:r>
    </w:p>
    <w:p w:rsidR="00957175" w:rsidRPr="00D56B27" w:rsidRDefault="00957175" w:rsidP="002F4D42">
      <w:pPr>
        <w:numPr>
          <w:ilvl w:val="0"/>
          <w:numId w:val="12"/>
        </w:numPr>
        <w:ind w:left="851" w:hanging="425"/>
        <w:rPr>
          <w:szCs w:val="22"/>
        </w:rPr>
      </w:pPr>
      <w:r w:rsidRPr="00D56B27">
        <w:rPr>
          <w:szCs w:val="22"/>
        </w:rPr>
        <w:t>časová, organizační a technická koordinace prací zhotovitele a jeho případných subdodavatelů při realizaci a zprovoznění díla</w:t>
      </w:r>
      <w:r>
        <w:rPr>
          <w:szCs w:val="22"/>
        </w:rPr>
        <w:t>,</w:t>
      </w:r>
    </w:p>
    <w:p w:rsidR="00957175" w:rsidRPr="00B338DA" w:rsidRDefault="00957175" w:rsidP="002F4D42">
      <w:pPr>
        <w:numPr>
          <w:ilvl w:val="0"/>
          <w:numId w:val="12"/>
        </w:numPr>
        <w:ind w:left="851" w:hanging="425"/>
        <w:rPr>
          <w:szCs w:val="22"/>
        </w:rPr>
      </w:pPr>
      <w:r w:rsidRPr="00B338DA">
        <w:rPr>
          <w:szCs w:val="22"/>
        </w:rPr>
        <w:t xml:space="preserve">zajištění funkce odpovědného </w:t>
      </w:r>
      <w:r w:rsidR="002256F7" w:rsidRPr="00B338DA">
        <w:rPr>
          <w:szCs w:val="22"/>
        </w:rPr>
        <w:t>geodeta po dobu realizace stavby</w:t>
      </w:r>
      <w:r w:rsidRPr="00B338DA">
        <w:rPr>
          <w:szCs w:val="22"/>
        </w:rPr>
        <w:t xml:space="preserve"> včetně ge</w:t>
      </w:r>
      <w:r w:rsidR="002256F7" w:rsidRPr="00B338DA">
        <w:rPr>
          <w:szCs w:val="22"/>
        </w:rPr>
        <w:t>ometrického zaměření dokončené stavby</w:t>
      </w:r>
      <w:r w:rsidRPr="00B338DA">
        <w:rPr>
          <w:szCs w:val="22"/>
        </w:rPr>
        <w:t xml:space="preserve"> a vyhotovení geometrických plánů v po</w:t>
      </w:r>
      <w:r w:rsidR="002256F7" w:rsidRPr="00B338DA">
        <w:rPr>
          <w:szCs w:val="22"/>
        </w:rPr>
        <w:t>čtu potřebném pro vložení stavby</w:t>
      </w:r>
      <w:r w:rsidRPr="00B338DA">
        <w:rPr>
          <w:szCs w:val="22"/>
        </w:rPr>
        <w:t xml:space="preserve"> do katastru nemovitostí</w:t>
      </w:r>
      <w:r w:rsidR="00E7058B" w:rsidRPr="00B338DA">
        <w:rPr>
          <w:szCs w:val="22"/>
        </w:rPr>
        <w:t xml:space="preserve"> a pro majetkoprávní vypořádání</w:t>
      </w:r>
      <w:r w:rsidRPr="00B338DA">
        <w:rPr>
          <w:szCs w:val="22"/>
        </w:rPr>
        <w:t>,</w:t>
      </w:r>
      <w:r w:rsidR="00B338DA">
        <w:rPr>
          <w:szCs w:val="22"/>
        </w:rPr>
        <w:t xml:space="preserve"> také</w:t>
      </w:r>
      <w:r w:rsidRPr="00B338DA">
        <w:rPr>
          <w:szCs w:val="22"/>
        </w:rPr>
        <w:t xml:space="preserve"> zajištění následujících činností oprávněným geodetem:</w:t>
      </w:r>
    </w:p>
    <w:p w:rsidR="00957175" w:rsidRPr="00B338DA" w:rsidRDefault="002256F7" w:rsidP="002F4D42">
      <w:pPr>
        <w:numPr>
          <w:ilvl w:val="0"/>
          <w:numId w:val="11"/>
        </w:numPr>
        <w:tabs>
          <w:tab w:val="clear" w:pos="1021"/>
          <w:tab w:val="num" w:pos="1276"/>
        </w:tabs>
        <w:spacing w:after="40"/>
        <w:ind w:left="1276" w:hanging="425"/>
        <w:rPr>
          <w:rStyle w:val="slostrnky"/>
          <w:szCs w:val="22"/>
        </w:rPr>
      </w:pPr>
      <w:r w:rsidRPr="00B338DA">
        <w:rPr>
          <w:rStyle w:val="slostrnky"/>
          <w:szCs w:val="22"/>
        </w:rPr>
        <w:t>vytýčení stavby dle souřadnic z projektové dokumentace</w:t>
      </w:r>
      <w:r w:rsidR="00957175" w:rsidRPr="00B338DA">
        <w:rPr>
          <w:rStyle w:val="slostrnky"/>
          <w:szCs w:val="22"/>
        </w:rPr>
        <w:t>,</w:t>
      </w:r>
    </w:p>
    <w:p w:rsidR="00957175" w:rsidRPr="00B338DA" w:rsidRDefault="00957175" w:rsidP="002F4D42">
      <w:pPr>
        <w:numPr>
          <w:ilvl w:val="0"/>
          <w:numId w:val="11"/>
        </w:numPr>
        <w:tabs>
          <w:tab w:val="clear" w:pos="1021"/>
          <w:tab w:val="num" w:pos="1276"/>
        </w:tabs>
        <w:spacing w:after="40"/>
        <w:ind w:left="1276" w:hanging="425"/>
        <w:rPr>
          <w:rStyle w:val="slostrnky"/>
          <w:szCs w:val="22"/>
        </w:rPr>
      </w:pPr>
      <w:r w:rsidRPr="00B338DA">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957175" w:rsidRPr="00B338DA" w:rsidRDefault="002256F7" w:rsidP="002F4D42">
      <w:pPr>
        <w:numPr>
          <w:ilvl w:val="0"/>
          <w:numId w:val="11"/>
        </w:numPr>
        <w:tabs>
          <w:tab w:val="clear" w:pos="1021"/>
          <w:tab w:val="num" w:pos="1276"/>
        </w:tabs>
        <w:spacing w:after="40"/>
        <w:ind w:left="1276" w:hanging="425"/>
        <w:rPr>
          <w:rStyle w:val="slostrnky"/>
          <w:szCs w:val="22"/>
        </w:rPr>
      </w:pPr>
      <w:r w:rsidRPr="00B338DA">
        <w:rPr>
          <w:rStyle w:val="slostrnky"/>
          <w:szCs w:val="22"/>
        </w:rPr>
        <w:t>rovněž základy stavby</w:t>
      </w:r>
      <w:r w:rsidR="00957175" w:rsidRPr="00B338DA">
        <w:rPr>
          <w:rStyle w:val="slostrnky"/>
          <w:szCs w:val="22"/>
        </w:rPr>
        <w:t xml:space="preserve"> budou před zásypem protokolárně (např. zápisem do stavebního deníku) předány objednateli za účasti oprávněného geodeta,</w:t>
      </w:r>
    </w:p>
    <w:p w:rsidR="00957175" w:rsidRPr="00B338DA" w:rsidRDefault="00957175" w:rsidP="002F4D42">
      <w:pPr>
        <w:numPr>
          <w:ilvl w:val="0"/>
          <w:numId w:val="12"/>
        </w:numPr>
        <w:ind w:left="851" w:hanging="425"/>
        <w:rPr>
          <w:szCs w:val="22"/>
        </w:rPr>
      </w:pPr>
      <w:r w:rsidRPr="00B338DA">
        <w:rPr>
          <w:szCs w:val="22"/>
        </w:rPr>
        <w:t xml:space="preserve">prověření polohy a hloubky všech </w:t>
      </w:r>
      <w:proofErr w:type="spellStart"/>
      <w:r w:rsidRPr="00B338DA">
        <w:rPr>
          <w:szCs w:val="22"/>
        </w:rPr>
        <w:t>napojovacích</w:t>
      </w:r>
      <w:proofErr w:type="spellEnd"/>
      <w:r w:rsidRPr="00B338DA">
        <w:rPr>
          <w:szCs w:val="22"/>
        </w:rPr>
        <w:t xml:space="preserve"> míst před zahájením zemních prací,</w:t>
      </w:r>
    </w:p>
    <w:p w:rsidR="00957175" w:rsidRPr="005D0B46" w:rsidRDefault="00957175" w:rsidP="002F4D42">
      <w:pPr>
        <w:numPr>
          <w:ilvl w:val="0"/>
          <w:numId w:val="12"/>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2F4D42">
      <w:pPr>
        <w:numPr>
          <w:ilvl w:val="0"/>
          <w:numId w:val="12"/>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2F4D42">
      <w:pPr>
        <w:pStyle w:val="Odstavecseseznamem"/>
        <w:numPr>
          <w:ilvl w:val="0"/>
          <w:numId w:val="12"/>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2F4D42">
      <w:pPr>
        <w:pStyle w:val="Odstavecseseznamem"/>
        <w:numPr>
          <w:ilvl w:val="0"/>
          <w:numId w:val="12"/>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2F4D42">
      <w:pPr>
        <w:pStyle w:val="Odstavecseseznamem"/>
        <w:numPr>
          <w:ilvl w:val="0"/>
          <w:numId w:val="12"/>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9567ED" w:rsidRPr="005D0B46" w:rsidRDefault="009567ED" w:rsidP="002F4D42">
      <w:pPr>
        <w:pStyle w:val="Odstavecseseznamem"/>
        <w:numPr>
          <w:ilvl w:val="0"/>
          <w:numId w:val="12"/>
        </w:numPr>
        <w:ind w:left="851" w:hanging="491"/>
        <w:rPr>
          <w:szCs w:val="22"/>
        </w:rPr>
      </w:pPr>
      <w:r>
        <w:rPr>
          <w:szCs w:val="22"/>
        </w:rPr>
        <w:t>zajištění předávacích protokolů při předání i převzetí k dotčeným pozemkům,</w:t>
      </w:r>
    </w:p>
    <w:p w:rsidR="00957175" w:rsidRPr="005D0B46" w:rsidRDefault="00957175" w:rsidP="002F4D42">
      <w:pPr>
        <w:pStyle w:val="Odstavecseseznamem"/>
        <w:numPr>
          <w:ilvl w:val="0"/>
          <w:numId w:val="12"/>
        </w:numPr>
        <w:ind w:left="851" w:hanging="491"/>
        <w:rPr>
          <w:szCs w:val="22"/>
        </w:rPr>
      </w:pPr>
      <w:r w:rsidRPr="005D0B46">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63493D" w:rsidRDefault="00957175" w:rsidP="002F4D42">
      <w:pPr>
        <w:pStyle w:val="Odstavecseseznamem"/>
        <w:numPr>
          <w:ilvl w:val="0"/>
          <w:numId w:val="12"/>
        </w:numPr>
        <w:ind w:left="851" w:hanging="491"/>
        <w:rPr>
          <w:szCs w:val="22"/>
        </w:rPr>
      </w:pPr>
      <w:r w:rsidRPr="005D0B46">
        <w:rPr>
          <w:szCs w:val="22"/>
        </w:rPr>
        <w:t>řádné předání díla nebo jeho části objednateli včetně všech dokladů a náležitostí, nezbytných pro zahájení zkušebního pro</w:t>
      </w:r>
      <w:r w:rsidR="0063493D">
        <w:rPr>
          <w:szCs w:val="22"/>
        </w:rPr>
        <w:t>vozu a kolaudaci díla,</w:t>
      </w:r>
    </w:p>
    <w:p w:rsidR="0097500E" w:rsidRPr="0097500E" w:rsidRDefault="0097500E" w:rsidP="002F4D42">
      <w:pPr>
        <w:pStyle w:val="Odstavecseseznamem"/>
        <w:numPr>
          <w:ilvl w:val="0"/>
          <w:numId w:val="12"/>
        </w:numPr>
        <w:ind w:left="850" w:hanging="425"/>
        <w:rPr>
          <w:szCs w:val="22"/>
        </w:rPr>
      </w:pPr>
      <w:r w:rsidRPr="0097500E">
        <w:rPr>
          <w:szCs w:val="22"/>
        </w:rPr>
        <w:t>v rámci zajištění publicity projektu zhotovitel zajistí:</w:t>
      </w:r>
    </w:p>
    <w:p w:rsidR="0097500E" w:rsidRPr="004B652C" w:rsidRDefault="0097500E" w:rsidP="002F4D42">
      <w:pPr>
        <w:pStyle w:val="Odstavecseseznamem"/>
        <w:numPr>
          <w:ilvl w:val="0"/>
          <w:numId w:val="9"/>
        </w:numPr>
        <w:ind w:left="952" w:hanging="224"/>
        <w:rPr>
          <w:i/>
          <w:strike/>
          <w:szCs w:val="22"/>
        </w:rPr>
      </w:pPr>
      <w:r w:rsidRPr="004B652C">
        <w:rPr>
          <w:szCs w:val="22"/>
        </w:rPr>
        <w:t xml:space="preserve">výrobu a instalaci velkoplošného informačního panelu. Velikost informačního panelu a jeho podoba jsou závazně definovány v </w:t>
      </w:r>
      <w:r w:rsidRPr="004B652C">
        <w:rPr>
          <w:i/>
          <w:iCs/>
          <w:szCs w:val="22"/>
        </w:rPr>
        <w:t>Grafickém manuálu publicity OPŽP</w:t>
      </w:r>
      <w:r w:rsidRPr="004B652C">
        <w:rPr>
          <w:szCs w:val="22"/>
        </w:rPr>
        <w:t xml:space="preserve"> z dubna 2011 (dostupný</w:t>
      </w:r>
      <w:r>
        <w:rPr>
          <w:szCs w:val="22"/>
        </w:rPr>
        <w:t xml:space="preserve"> </w:t>
      </w:r>
      <w:hyperlink r:id="rId13" w:history="1">
        <w:r w:rsidRPr="004B652C">
          <w:rPr>
            <w:rStyle w:val="Hypertextovodkaz"/>
          </w:rPr>
          <w:t>http:/www.opzp.cz/soubor-ke-stazeni/41/12515-graficky_manual_publicity_pro_OPZP_07-2011-2.pdf</w:t>
        </w:r>
      </w:hyperlink>
      <w:hyperlink r:id="rId14" w:history="1"/>
      <w:r w:rsidRPr="004B652C">
        <w:rPr>
          <w:szCs w:val="22"/>
        </w:rPr>
        <w:t xml:space="preserve">). Panel bude bezprostředně po zahájení fyzické realizace projektu umístěn na viditelném místě dle pokynů objednatele a v souladu s aktuálními </w:t>
      </w:r>
      <w:r w:rsidRPr="004B652C">
        <w:rPr>
          <w:i/>
          <w:szCs w:val="22"/>
        </w:rPr>
        <w:t xml:space="preserve">Závaznými pokyny a pro </w:t>
      </w:r>
      <w:r w:rsidRPr="004B652C">
        <w:rPr>
          <w:i/>
          <w:szCs w:val="22"/>
        </w:rPr>
        <w:lastRenderedPageBreak/>
        <w:t xml:space="preserve">žadatele a příjemce podpory v OPŽP, verze účinná od </w:t>
      </w:r>
      <w:proofErr w:type="gramStart"/>
      <w:r>
        <w:rPr>
          <w:i/>
          <w:szCs w:val="22"/>
        </w:rPr>
        <w:t>6</w:t>
      </w:r>
      <w:r w:rsidRPr="004B652C">
        <w:rPr>
          <w:i/>
          <w:szCs w:val="22"/>
        </w:rPr>
        <w:t>.</w:t>
      </w:r>
      <w:r>
        <w:rPr>
          <w:i/>
          <w:szCs w:val="22"/>
        </w:rPr>
        <w:t>10.</w:t>
      </w:r>
      <w:r w:rsidRPr="004B652C">
        <w:rPr>
          <w:i/>
          <w:szCs w:val="22"/>
        </w:rPr>
        <w:t>2014</w:t>
      </w:r>
      <w:proofErr w:type="gramEnd"/>
      <w:r w:rsidRPr="004B652C">
        <w:rPr>
          <w:szCs w:val="22"/>
        </w:rPr>
        <w:t xml:space="preserve"> (dostupné na</w:t>
      </w:r>
      <w:r w:rsidRPr="00E56815">
        <w:rPr>
          <w:szCs w:val="22"/>
        </w:rPr>
        <w:t xml:space="preserve"> </w:t>
      </w:r>
      <w:proofErr w:type="spellStart"/>
      <w:r w:rsidRPr="004B652C">
        <w:rPr>
          <w:szCs w:val="22"/>
        </w:rPr>
        <w:t>na</w:t>
      </w:r>
      <w:proofErr w:type="spellEnd"/>
      <w:r w:rsidRPr="004B652C">
        <w:rPr>
          <w:szCs w:val="22"/>
        </w:rPr>
        <w:t xml:space="preserve"> </w:t>
      </w:r>
      <w:hyperlink r:id="rId15" w:history="1">
        <w:r w:rsidRPr="00036688">
          <w:rPr>
            <w:rStyle w:val="Hypertextovodkaz"/>
          </w:rPr>
          <w:t>http://www.opzp.cz/sekce/702/zavazne-pokyny-pro-zadatele-a-prijemce-podpory-v-opzp/</w:t>
        </w:r>
      </w:hyperlink>
      <w:r w:rsidRPr="004B652C">
        <w:rPr>
          <w:szCs w:val="22"/>
        </w:rPr>
        <w:t>)</w:t>
      </w:r>
      <w:r>
        <w:rPr>
          <w:szCs w:val="22"/>
        </w:rPr>
        <w:t xml:space="preserve"> </w:t>
      </w:r>
      <w:r w:rsidRPr="004B652C">
        <w:rPr>
          <w:szCs w:val="22"/>
        </w:rPr>
        <w:t xml:space="preserve">musí být zachován po celou dobu průběhu fyzické realizace projektu. </w:t>
      </w:r>
    </w:p>
    <w:p w:rsidR="00957175" w:rsidRDefault="0097500E" w:rsidP="002F4D42">
      <w:pPr>
        <w:pStyle w:val="Odstavecseseznamem"/>
        <w:numPr>
          <w:ilvl w:val="0"/>
          <w:numId w:val="9"/>
        </w:numPr>
        <w:ind w:left="953" w:hanging="227"/>
        <w:rPr>
          <w:szCs w:val="22"/>
        </w:rPr>
      </w:pPr>
      <w:r w:rsidRPr="0097500E">
        <w:rPr>
          <w:szCs w:val="22"/>
        </w:rPr>
        <w:t xml:space="preserve">výrobu a instalaci stálé informační tabule (trvalé pamětní desky). Závazné podrobnosti o podobě a velikosti stálé informační tabule jsou uvedeny v </w:t>
      </w:r>
      <w:r w:rsidRPr="0097500E">
        <w:rPr>
          <w:i/>
          <w:iCs/>
          <w:szCs w:val="22"/>
        </w:rPr>
        <w:t xml:space="preserve">Grafickém manuálu publicity OPŽP </w:t>
      </w:r>
      <w:r w:rsidRPr="0097500E">
        <w:rPr>
          <w:iCs/>
          <w:szCs w:val="22"/>
        </w:rPr>
        <w:t>z dubna 2011 (</w:t>
      </w:r>
      <w:r w:rsidRPr="0097500E">
        <w:rPr>
          <w:szCs w:val="22"/>
        </w:rPr>
        <w:t xml:space="preserve">dostupný na </w:t>
      </w:r>
      <w:hyperlink r:id="rId16" w:history="1">
        <w:r w:rsidRPr="004B652C">
          <w:rPr>
            <w:rStyle w:val="Hypertextovodkaz"/>
          </w:rPr>
          <w:t>http:/www.opzp.cz/soubor</w:t>
        </w:r>
        <w:r w:rsidRPr="004B652C">
          <w:rPr>
            <w:rStyle w:val="Hypertextovodkaz"/>
          </w:rPr>
          <w:noBreakHyphen/>
          <w:t>ke</w:t>
        </w:r>
        <w:r w:rsidRPr="004B652C">
          <w:rPr>
            <w:rStyle w:val="Hypertextovodkaz"/>
          </w:rPr>
          <w:noBreakHyphen/>
          <w:t>stazeni/41/12515</w:t>
        </w:r>
        <w:r w:rsidRPr="004B652C">
          <w:rPr>
            <w:rStyle w:val="Hypertextovodkaz"/>
          </w:rPr>
          <w:noBreakHyphen/>
          <w:t>graficky_manual_publicity_pro_OPZP_07-2011-2.pdf</w:t>
        </w:r>
      </w:hyperlink>
      <w:r>
        <w:rPr>
          <w:rStyle w:val="Hypertextovodkaz"/>
        </w:rPr>
        <w:t>)</w:t>
      </w:r>
      <w:r w:rsidR="00D707B2">
        <w:fldChar w:fldCharType="begin"/>
      </w:r>
      <w:r w:rsidR="00D707B2">
        <w:instrText xml:space="preserve"> HYPERLINK "http://www.esfcr.cz/folder/4628/" </w:instrText>
      </w:r>
      <w:r w:rsidR="00D707B2">
        <w:fldChar w:fldCharType="separate"/>
      </w:r>
      <w:r w:rsidR="00D707B2">
        <w:fldChar w:fldCharType="end"/>
      </w:r>
      <w:r w:rsidRPr="0097500E">
        <w:rPr>
          <w:szCs w:val="22"/>
        </w:rPr>
        <w:t xml:space="preserve">. </w:t>
      </w:r>
      <w:r w:rsidRPr="003D62CB">
        <w:rPr>
          <w:szCs w:val="22"/>
        </w:rPr>
        <w:t xml:space="preserve">Tabule bude vyvěšena na dobře přístupném a viditelném místě dle pokynů objednatele nejpozději </w:t>
      </w:r>
      <w:proofErr w:type="gramStart"/>
      <w:r w:rsidRPr="00684FAD">
        <w:rPr>
          <w:szCs w:val="22"/>
        </w:rPr>
        <w:t xml:space="preserve">do </w:t>
      </w:r>
      <w:r w:rsidR="003C55A7" w:rsidRPr="00684FAD">
        <w:rPr>
          <w:szCs w:val="22"/>
        </w:rPr>
        <w:t>5</w:t>
      </w:r>
      <w:r w:rsidRPr="00684FAD">
        <w:rPr>
          <w:szCs w:val="22"/>
        </w:rPr>
        <w:t>-ti</w:t>
      </w:r>
      <w:proofErr w:type="gramEnd"/>
      <w:r w:rsidRPr="00684FAD">
        <w:rPr>
          <w:szCs w:val="22"/>
        </w:rPr>
        <w:t xml:space="preserve"> </w:t>
      </w:r>
      <w:r w:rsidR="003C55A7" w:rsidRPr="00684FAD">
        <w:rPr>
          <w:szCs w:val="22"/>
        </w:rPr>
        <w:t>d</w:t>
      </w:r>
      <w:r w:rsidRPr="00684FAD">
        <w:rPr>
          <w:szCs w:val="22"/>
        </w:rPr>
        <w:t xml:space="preserve">nů od </w:t>
      </w:r>
      <w:r w:rsidR="003D62CB" w:rsidRPr="00684FAD">
        <w:rPr>
          <w:szCs w:val="22"/>
        </w:rPr>
        <w:t xml:space="preserve">provedení díla </w:t>
      </w:r>
      <w:r w:rsidRPr="00684FAD">
        <w:rPr>
          <w:szCs w:val="22"/>
        </w:rPr>
        <w:t>zhotovitelem.</w:t>
      </w:r>
      <w:r w:rsidR="00957175" w:rsidRPr="0097500E">
        <w:rPr>
          <w:szCs w:val="22"/>
        </w:rPr>
        <w:t xml:space="preserve"> </w:t>
      </w:r>
    </w:p>
    <w:p w:rsidR="00352350" w:rsidRPr="00CD4F82" w:rsidRDefault="00352350" w:rsidP="00352350">
      <w:pPr>
        <w:pStyle w:val="Odstavecseseznamem"/>
        <w:numPr>
          <w:ilvl w:val="0"/>
          <w:numId w:val="9"/>
        </w:numPr>
        <w:tabs>
          <w:tab w:val="left" w:pos="567"/>
        </w:tabs>
        <w:ind w:left="993" w:hanging="567"/>
        <w:rPr>
          <w:color w:val="000000" w:themeColor="text1"/>
          <w:szCs w:val="22"/>
        </w:rPr>
      </w:pPr>
      <w:proofErr w:type="spellStart"/>
      <w:r>
        <w:rPr>
          <w:szCs w:val="22"/>
        </w:rPr>
        <w:t>ij</w:t>
      </w:r>
      <w:proofErr w:type="spellEnd"/>
      <w:r>
        <w:rPr>
          <w:szCs w:val="22"/>
        </w:rPr>
        <w:t xml:space="preserve">) </w:t>
      </w:r>
      <w:r>
        <w:rPr>
          <w:szCs w:val="22"/>
        </w:rPr>
        <w:tab/>
      </w:r>
      <w:r w:rsidRPr="00CD4F82">
        <w:rPr>
          <w:color w:val="000000" w:themeColor="text1"/>
          <w:szCs w:val="22"/>
        </w:rPr>
        <w:t>provádění pravidelné fotodokumentace průběhu díla a to nejméně v cyklu 2x týdně a</w:t>
      </w:r>
      <w:r w:rsidR="00CD4F82">
        <w:rPr>
          <w:color w:val="000000" w:themeColor="text1"/>
          <w:szCs w:val="22"/>
        </w:rPr>
        <w:t> </w:t>
      </w:r>
      <w:r w:rsidRPr="00CD4F82">
        <w:rPr>
          <w:color w:val="000000" w:themeColor="text1"/>
          <w:szCs w:val="22"/>
        </w:rPr>
        <w:t xml:space="preserve">její předání objednateli </w:t>
      </w:r>
      <w:r w:rsidR="00CD4F82" w:rsidRPr="00CD4F82">
        <w:rPr>
          <w:color w:val="000000" w:themeColor="text1"/>
          <w:szCs w:val="22"/>
        </w:rPr>
        <w:t xml:space="preserve">v elektronické podobě </w:t>
      </w:r>
      <w:r w:rsidRPr="00CD4F82">
        <w:rPr>
          <w:color w:val="000000" w:themeColor="text1"/>
          <w:szCs w:val="22"/>
        </w:rPr>
        <w:t>na CD/DVD vždy zpětně za uplynulý měsíc.</w:t>
      </w:r>
    </w:p>
    <w:p w:rsidR="00DD79E2" w:rsidRPr="00D60024" w:rsidRDefault="00427373" w:rsidP="00AC6F9A">
      <w:pPr>
        <w:pStyle w:val="Zkladntextodsazen-slo"/>
      </w:pPr>
      <w:r>
        <w:t>Zhotovitel prohlašuje, že byl seznámen s projektovou dokumentací</w:t>
      </w:r>
      <w:r w:rsidR="00960829">
        <w:t xml:space="preserve"> pro provádění stavby</w:t>
      </w:r>
      <w:r>
        <w:t xml:space="preserve"> a s příslušnými </w:t>
      </w:r>
      <w:r w:rsidRPr="00D60024">
        <w:t>správními rozhodnutími vztahujícími se k provádění díla.</w:t>
      </w:r>
    </w:p>
    <w:p w:rsidR="006530B7" w:rsidRPr="00D60024" w:rsidRDefault="006530B7" w:rsidP="003547D6">
      <w:pPr>
        <w:pStyle w:val="Zkladntextodsazen-slo"/>
      </w:pPr>
      <w:r w:rsidRPr="00D60024">
        <w:t>Předmět smlouvy bude realizován v souladu s ustanoveními této smlouvy, se zadávací dokumentací veřejné zakázky</w:t>
      </w:r>
      <w:r w:rsidR="00D423A2" w:rsidRPr="00D60024">
        <w:t xml:space="preserve"> č. </w:t>
      </w:r>
      <w:r w:rsidR="00D423A2" w:rsidRPr="00D60024">
        <w:rPr>
          <w:color w:val="000000"/>
        </w:rPr>
        <w:t>P15V00000022</w:t>
      </w:r>
      <w:r w:rsidRPr="00D60024">
        <w:t xml:space="preserve">, </w:t>
      </w:r>
      <w:r w:rsidR="003547D6" w:rsidRPr="00D60024">
        <w:t xml:space="preserve">s </w:t>
      </w:r>
      <w:r w:rsidR="006C5F15" w:rsidRPr="00D60024">
        <w:t>nabídkou podanou zhotovitelem v</w:t>
      </w:r>
      <w:r w:rsidR="00233F30">
        <w:t xml:space="preserve"> předmětné</w:t>
      </w:r>
      <w:r w:rsidR="003547D6" w:rsidRPr="00D60024">
        <w:t xml:space="preserve"> veřejné zakázce </w:t>
      </w:r>
      <w:r w:rsidR="00137107">
        <w:t>a</w:t>
      </w:r>
      <w:r w:rsidR="00233F30">
        <w:t> </w:t>
      </w:r>
      <w:r w:rsidRPr="00233F30">
        <w:t>s</w:t>
      </w:r>
      <w:r w:rsidR="00233F30">
        <w:t> </w:t>
      </w:r>
      <w:r w:rsidRPr="00233F30">
        <w:t>projektovou</w:t>
      </w:r>
      <w:r w:rsidRPr="00D60024">
        <w:t xml:space="preserve"> dokumentací uvedenou v odst. </w:t>
      </w:r>
      <w:r w:rsidR="00D423A2" w:rsidRPr="00D60024">
        <w:t>2</w:t>
      </w:r>
      <w:r w:rsidRPr="00D60024">
        <w:t>. tohoto článku smlouvy</w:t>
      </w:r>
      <w:r w:rsidR="003547D6" w:rsidRPr="00D60024">
        <w:t xml:space="preserve"> vč. souvisejících</w:t>
      </w:r>
      <w:r w:rsidR="007C26B3" w:rsidRPr="00D60024">
        <w:t xml:space="preserve"> </w:t>
      </w:r>
      <w:r w:rsidR="0013775B" w:rsidRPr="00D60024">
        <w:t>rozhodnutí.</w:t>
      </w:r>
    </w:p>
    <w:p w:rsidR="00CD5E9D" w:rsidRDefault="002E5812" w:rsidP="00CD5E9D">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w:t>
      </w:r>
      <w:r w:rsidR="009403E3">
        <w:t>zavazují</w:t>
      </w:r>
      <w:r w:rsidR="00427373">
        <w:t xml:space="preserve"> v případě vzniku víceprací </w:t>
      </w:r>
      <w:r w:rsidR="00CD1B54">
        <w:t xml:space="preserve">zahájit jednání o rozsahu víceprací a uzavření dodatku k této smlouvě. </w:t>
      </w:r>
      <w:r w:rsidR="00CD5E9D">
        <w:t>Z</w:t>
      </w:r>
      <w:r w:rsidR="00427373">
        <w:t>hotovitel</w:t>
      </w:r>
      <w:r w:rsidR="009403E3">
        <w:t xml:space="preserve"> se</w:t>
      </w:r>
      <w:r w:rsidR="00427373">
        <w:t xml:space="preserve"> zavazuje </w:t>
      </w:r>
      <w:r w:rsidR="00CD5E9D">
        <w:t>ocenit vícepráce</w:t>
      </w:r>
      <w:r w:rsidR="00AC6F9A">
        <w:t xml:space="preserve"> </w:t>
      </w:r>
      <w:r w:rsidRPr="009104D2">
        <w:t xml:space="preserve">dle jednotkových cen použitých </w:t>
      </w:r>
      <w:r w:rsidR="005659D3" w:rsidRPr="009104D2">
        <w:t xml:space="preserve">z nabídkového </w:t>
      </w:r>
      <w:r w:rsidRPr="009104D2">
        <w:t>položkového rozpočtu a není-li to</w:t>
      </w:r>
      <w:r w:rsidR="005659D3" w:rsidRPr="009104D2">
        <w:t>to</w:t>
      </w:r>
      <w:r w:rsidRPr="009104D2">
        <w:t xml:space="preserve"> možné, </w:t>
      </w:r>
      <w:r w:rsidR="00FC316E" w:rsidRPr="009104D2">
        <w:t xml:space="preserve">pak </w:t>
      </w:r>
      <w:r w:rsidR="009403E3">
        <w:t>ocení</w:t>
      </w:r>
      <w:r w:rsidR="00CD5E9D">
        <w:t xml:space="preserve"> </w:t>
      </w:r>
      <w:r w:rsidR="00C75BBA" w:rsidRPr="009104D2">
        <w:t>položky stavebních a montážních prací</w:t>
      </w:r>
      <w:r w:rsidR="003C6655">
        <w:t xml:space="preserve"> </w:t>
      </w:r>
      <w:r w:rsidR="00CD5E9D">
        <w:t>takto:</w:t>
      </w:r>
    </w:p>
    <w:p w:rsidR="00CD5E9D" w:rsidRDefault="00CD5E9D" w:rsidP="00705886">
      <w:pPr>
        <w:pStyle w:val="Zkladntextodsazen-slo"/>
        <w:numPr>
          <w:ilvl w:val="3"/>
          <w:numId w:val="16"/>
        </w:numPr>
        <w:ind w:left="567" w:hanging="283"/>
      </w:pPr>
      <w:r>
        <w:t xml:space="preserve">v případě, že celková cena díla je vyšší nebo </w:t>
      </w:r>
      <w:r w:rsidR="009403E3">
        <w:t xml:space="preserve">rovna předpokládané hodnotě veřejné zakázky </w:t>
      </w:r>
      <w:r w:rsidR="000E1BF9">
        <w:t>na realizaci</w:t>
      </w:r>
      <w:r w:rsidR="009403E3">
        <w:t xml:space="preserve"> díla dle této smlouvy</w:t>
      </w:r>
      <w:r w:rsidR="00AC6F9A">
        <w:t xml:space="preserve">, </w:t>
      </w:r>
      <w:r>
        <w:t xml:space="preserve">zhotovitel stanoví cenu </w:t>
      </w:r>
      <w:r w:rsidR="009403E3">
        <w:t>víceprací</w:t>
      </w:r>
      <w:r>
        <w:t xml:space="preserve"> </w:t>
      </w:r>
      <w:r w:rsidRPr="009104D2">
        <w:t xml:space="preserve">podle ceníku stavebních prací společnosti ÚRS Praha, a.s. v cenové soustavě ÚRS platného v době </w:t>
      </w:r>
      <w:r>
        <w:t>uzavření dodatku k této smlouvě</w:t>
      </w:r>
      <w:r w:rsidR="009403E3">
        <w:t>;</w:t>
      </w:r>
      <w:r>
        <w:t xml:space="preserve"> </w:t>
      </w:r>
    </w:p>
    <w:p w:rsidR="00B647C9" w:rsidRDefault="00CD5E9D" w:rsidP="00705886">
      <w:pPr>
        <w:pStyle w:val="Zkladntextodsazen-slo"/>
        <w:numPr>
          <w:ilvl w:val="3"/>
          <w:numId w:val="16"/>
        </w:numPr>
        <w:ind w:left="567" w:hanging="283"/>
      </w:pPr>
      <w:r>
        <w:t>v</w:t>
      </w:r>
      <w:r w:rsidR="003C6655">
        <w:t xml:space="preserve"> případě, že celková cena díla </w:t>
      </w:r>
      <w:r>
        <w:t xml:space="preserve">je nižší než </w:t>
      </w:r>
      <w:r w:rsidR="003C6655">
        <w:t>předpokládan</w:t>
      </w:r>
      <w:r w:rsidR="009403E3">
        <w:t xml:space="preserve">á hodnota veřejné zakázky na </w:t>
      </w:r>
      <w:r w:rsidR="00AC6F9A">
        <w:t>realizaci díla dle této smlouvy</w:t>
      </w:r>
      <w:r w:rsidR="003C6655">
        <w:t xml:space="preserve">, </w:t>
      </w:r>
      <w:r w:rsidR="00CD1B54">
        <w:t xml:space="preserve">stanoví </w:t>
      </w:r>
      <w:r w:rsidR="003C6655">
        <w:t xml:space="preserve">cenu </w:t>
      </w:r>
      <w:r w:rsidR="00CD1B54">
        <w:t xml:space="preserve">násobkem cen dle </w:t>
      </w:r>
      <w:r w:rsidR="002E5812" w:rsidRPr="009104D2">
        <w:t xml:space="preserve">podle ceníku stavebních prací </w:t>
      </w:r>
      <w:r w:rsidR="006009D5" w:rsidRPr="009104D2">
        <w:t xml:space="preserve">společnosti ÚRS Praha, a.s. </w:t>
      </w:r>
      <w:r w:rsidR="00D522D0" w:rsidRPr="009104D2">
        <w:t xml:space="preserve">v cenové soustavě </w:t>
      </w:r>
      <w:r w:rsidR="002E5812" w:rsidRPr="009104D2">
        <w:t xml:space="preserve">ÚRS platného v době </w:t>
      </w:r>
      <w:r w:rsidR="00262C2C">
        <w:t xml:space="preserve">uzavření dodatku k této smlouvě a koeficientu vypočteného jako podíl celkové ceny díla a </w:t>
      </w:r>
      <w:r w:rsidR="00044F88">
        <w:t>předpokládané hodnoty veřejné zakázky na realizaci díla dle této smlouvy</w:t>
      </w:r>
      <w:r w:rsidR="0005396A">
        <w:t xml:space="preserve">, tj. dle vzorce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w:t>
      </w:r>
      <w:proofErr w:type="gramStart"/>
      <w:r w:rsidRPr="0005396A">
        <w:rPr>
          <w:sz w:val="18"/>
          <w:szCs w:val="18"/>
        </w:rPr>
        <w:t>vícepráce</w:t>
      </w:r>
      <w:r>
        <w:rPr>
          <w:sz w:val="18"/>
          <w:szCs w:val="18"/>
        </w:rPr>
        <w:t xml:space="preserve">     </w:t>
      </w:r>
      <w:r w:rsidRPr="0005396A">
        <w:rPr>
          <w:sz w:val="18"/>
          <w:szCs w:val="18"/>
        </w:rPr>
        <w:t xml:space="preserve"> =   URS</w:t>
      </w:r>
      <w:proofErr w:type="gramEnd"/>
      <w:r w:rsidRPr="0005396A">
        <w:rPr>
          <w:sz w:val="18"/>
          <w:szCs w:val="18"/>
        </w:rPr>
        <w:t xml:space="preserve">      x   </w:t>
      </w:r>
      <w:r>
        <w:rPr>
          <w:sz w:val="18"/>
          <w:szCs w:val="18"/>
        </w:rPr>
        <w:t xml:space="preserve">     </w:t>
      </w:r>
      <w:r w:rsidRPr="0005396A">
        <w:rPr>
          <w:sz w:val="18"/>
          <w:szCs w:val="18"/>
        </w:rPr>
        <w:t xml:space="preserve">  -----------------------------</w:t>
      </w:r>
      <w:r w:rsidR="009403E3">
        <w:rPr>
          <w:sz w:val="18"/>
          <w:szCs w:val="18"/>
        </w:rPr>
        <w:t xml:space="preserve"> </w:t>
      </w:r>
    </w:p>
    <w:p w:rsidR="0005396A" w:rsidRPr="00312BF9" w:rsidRDefault="0005396A" w:rsidP="00312BF9">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6812AA" w:rsidRDefault="006812AA" w:rsidP="0005396A">
      <w:pPr>
        <w:pStyle w:val="Zkladntextodsazen-slo"/>
        <w:numPr>
          <w:ilvl w:val="0"/>
          <w:numId w:val="0"/>
        </w:numPr>
        <w:ind w:left="284" w:hanging="284"/>
      </w:pPr>
      <w:r w:rsidRPr="009104D2">
        <w:t xml:space="preserve"> </w:t>
      </w:r>
      <w:r w:rsidR="00312BF9">
        <w:t xml:space="preserve">    </w:t>
      </w:r>
      <w:r w:rsidR="00CD1B54">
        <w:t xml:space="preserve">Zhotovitel </w:t>
      </w:r>
      <w:r w:rsidR="00044F88">
        <w:t>není oprávněn</w:t>
      </w:r>
      <w:r w:rsidR="00CD1B54">
        <w:t xml:space="preserve"> provádět vícepráce </w:t>
      </w:r>
      <w:r w:rsidR="00044F88">
        <w:t xml:space="preserve">před uzavřením </w:t>
      </w:r>
      <w:r w:rsidR="00312BF9">
        <w:t xml:space="preserve">dodatku </w:t>
      </w:r>
      <w:r w:rsidR="00CD1B54">
        <w:t>k této smlouvě.</w:t>
      </w: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w:t>
      </w:r>
      <w:r w:rsidR="0099194A">
        <w:t> </w:t>
      </w:r>
      <w:r w:rsidRPr="009104D2">
        <w:t>zhotovitel zpracuje odpočtový dodatek rozpočtu, kde budou použity ceny dle položkového rozpočtu zhotovitele platné v době zpracování tohoto rozpočtu. O těchto změnách uzavřou smluvní strany po</w:t>
      </w:r>
      <w:r w:rsidR="0099194A">
        <w:t> </w:t>
      </w:r>
      <w:r w:rsidRPr="009104D2">
        <w:t>jejich ocenění písemný dodatek ke smlouvě o dílo.</w:t>
      </w:r>
    </w:p>
    <w:p w:rsidR="006530B7"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projektovou dokumentací uvedenou v odst.</w:t>
      </w:r>
      <w:r w:rsidR="00AB312F">
        <w:t xml:space="preserve"> </w:t>
      </w:r>
      <w:r w:rsidR="0046128D">
        <w:t>2</w:t>
      </w:r>
      <w:r w:rsidR="00101418">
        <w:t xml:space="preserve"> tohoto článku </w:t>
      </w:r>
      <w:r>
        <w:t>smlouvy</w:t>
      </w:r>
      <w:r w:rsidRPr="006A7D44">
        <w:t>, je oprávněn si zvolit zhotovitel. Věci potřebné k provedení díla je povinen opatřit zhotovitel.</w:t>
      </w:r>
    </w:p>
    <w:p w:rsidR="0015750F" w:rsidRDefault="0015750F" w:rsidP="006530B7">
      <w:pPr>
        <w:pStyle w:val="Zkladntextodsazen-slo"/>
      </w:pPr>
      <w:r w:rsidRPr="004C41FC">
        <w:t xml:space="preserve">Zhotovitel se zavazuje počínat si při provádění díla tak, aby nedošlo k porušení dotačních podmínek, které vyplývají z metodických pokynů Operačního programu Životní prostředí – </w:t>
      </w:r>
      <w:r w:rsidRPr="004C41FC">
        <w:rPr>
          <w:i/>
        </w:rPr>
        <w:t>Implementační dokument OPŽP, Závazné pokyny a pro žadatele a příjemce podpory v OPŽP</w:t>
      </w:r>
      <w:r w:rsidRPr="004C41FC">
        <w:t xml:space="preserve"> – aktuálních ke dni podpisu smlouvy (oba dostupné </w:t>
      </w:r>
      <w:r w:rsidRPr="00DA4798">
        <w:t>na</w:t>
      </w:r>
      <w:r>
        <w:t xml:space="preserve"> </w:t>
      </w:r>
      <w:hyperlink r:id="rId17" w:history="1">
        <w:r w:rsidRPr="00DA4798">
          <w:rPr>
            <w:rStyle w:val="Hypertextovodkaz"/>
          </w:rPr>
          <w:t>http://www.opzp.cz/sekce/238/dokumenty-ke-stazeni/</w:t>
        </w:r>
      </w:hyperlink>
      <w:r w:rsidRPr="0015750F">
        <w:rPr>
          <w:rStyle w:val="Hypertextovodkaz"/>
          <w:color w:val="000000" w:themeColor="text1"/>
        </w:rPr>
        <w:t>).</w:t>
      </w:r>
    </w:p>
    <w:p w:rsidR="000073BA" w:rsidRPr="00B338DA" w:rsidRDefault="000073BA" w:rsidP="006530B7">
      <w:pPr>
        <w:pStyle w:val="Zkladntextodsazen-slo"/>
      </w:pPr>
      <w:r w:rsidRPr="00B338DA">
        <w:t xml:space="preserve">Zhotovitel se zavazuje poskytnout </w:t>
      </w:r>
      <w:r w:rsidR="00F513FB">
        <w:rPr>
          <w:bCs/>
        </w:rPr>
        <w:t>oprávněnému zástupci objednatele (</w:t>
      </w:r>
      <w:r w:rsidR="00F513FB" w:rsidRPr="00776266">
        <w:rPr>
          <w:bCs/>
        </w:rPr>
        <w:t>vedoucí</w:t>
      </w:r>
      <w:r w:rsidR="00F513FB">
        <w:rPr>
          <w:bCs/>
        </w:rPr>
        <w:t>mu</w:t>
      </w:r>
      <w:r w:rsidR="00F513FB" w:rsidRPr="00776266">
        <w:rPr>
          <w:bCs/>
        </w:rPr>
        <w:t xml:space="preserve"> odboru</w:t>
      </w:r>
      <w:r w:rsidR="00F513FB">
        <w:rPr>
          <w:bCs/>
        </w:rPr>
        <w:t xml:space="preserve"> strategického rozvoje Magistrátu města Ostravy</w:t>
      </w:r>
      <w:r w:rsidR="00F513FB" w:rsidRPr="00776266">
        <w:rPr>
          <w:bCs/>
        </w:rPr>
        <w:t xml:space="preserve"> nebo j</w:t>
      </w:r>
      <w:r w:rsidR="00F513FB">
        <w:rPr>
          <w:bCs/>
        </w:rPr>
        <w:t>e</w:t>
      </w:r>
      <w:r w:rsidR="00F513FB" w:rsidRPr="00776266">
        <w:rPr>
          <w:bCs/>
        </w:rPr>
        <w:t>m</w:t>
      </w:r>
      <w:r w:rsidR="00F513FB">
        <w:rPr>
          <w:bCs/>
        </w:rPr>
        <w:t>u</w:t>
      </w:r>
      <w:r w:rsidR="00F513FB" w:rsidRPr="00776266">
        <w:rPr>
          <w:bCs/>
        </w:rPr>
        <w:t xml:space="preserve"> pověřené</w:t>
      </w:r>
      <w:r w:rsidR="00AB447C">
        <w:rPr>
          <w:bCs/>
        </w:rPr>
        <w:t xml:space="preserve"> osobě</w:t>
      </w:r>
      <w:r w:rsidR="00F513FB" w:rsidRPr="00776266">
        <w:rPr>
          <w:bCs/>
        </w:rPr>
        <w:t xml:space="preserve"> </w:t>
      </w:r>
      <w:r w:rsidR="003E6141">
        <w:rPr>
          <w:bCs/>
        </w:rPr>
        <w:t>zaměstnanci</w:t>
      </w:r>
      <w:r w:rsidR="005E2F8B">
        <w:rPr>
          <w:bCs/>
        </w:rPr>
        <w:t xml:space="preserve"> </w:t>
      </w:r>
      <w:r w:rsidR="005E2F8B" w:rsidRPr="00776266">
        <w:rPr>
          <w:bCs/>
        </w:rPr>
        <w:t>odboru</w:t>
      </w:r>
      <w:r w:rsidR="005E2F8B">
        <w:rPr>
          <w:bCs/>
        </w:rPr>
        <w:t xml:space="preserve"> strategického rozvoje Magistrátu města Ostravy</w:t>
      </w:r>
      <w:r w:rsidR="00F513FB">
        <w:rPr>
          <w:bCs/>
        </w:rPr>
        <w:t>)</w:t>
      </w:r>
      <w:r w:rsidR="00D50A49">
        <w:t xml:space="preserve"> </w:t>
      </w:r>
      <w:r w:rsidRPr="00B338DA">
        <w:t xml:space="preserve">součinnost </w:t>
      </w:r>
      <w:r w:rsidR="00F513FB">
        <w:t xml:space="preserve">při zpracovávání </w:t>
      </w:r>
      <w:r w:rsidR="00F513FB" w:rsidRPr="004C41FC">
        <w:t>průběžných monitorovacích zpráv a žádostí o</w:t>
      </w:r>
      <w:r w:rsidR="00B6237B">
        <w:t> </w:t>
      </w:r>
      <w:r w:rsidR="00F513FB" w:rsidRPr="004C41FC">
        <w:t>platbu v rámci čerpání dotace z </w:t>
      </w:r>
      <w:r w:rsidR="00F513FB">
        <w:t>OPŽP</w:t>
      </w:r>
      <w:r w:rsidR="00F513FB" w:rsidRPr="00B338DA">
        <w:t xml:space="preserve"> </w:t>
      </w:r>
      <w:r w:rsidRPr="00B338DA">
        <w:t>dle pokynů objednatele.</w:t>
      </w:r>
    </w:p>
    <w:p w:rsidR="00DD79E2" w:rsidRPr="009104D2" w:rsidRDefault="006530B7" w:rsidP="006530B7">
      <w:pPr>
        <w:pStyle w:val="Zkladntextodsazen-slo"/>
      </w:pPr>
      <w:r w:rsidRPr="006A7D44">
        <w:lastRenderedPageBreak/>
        <w:t xml:space="preserve">Smluvní </w:t>
      </w:r>
      <w:r w:rsidRPr="009104D2">
        <w:t>strany prohlašují, že předmět smlouvy není plněním nemožným a že smlouvu uzavírají po</w:t>
      </w:r>
      <w:r w:rsidR="00B6237B">
        <w:t> </w:t>
      </w:r>
      <w:r w:rsidRPr="009104D2">
        <w:t>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 xml:space="preserve">e </w:t>
      </w:r>
      <w:r w:rsidR="00B317C7">
        <w:t>dotčená oblast v </w:t>
      </w:r>
      <w:proofErr w:type="spellStart"/>
      <w:proofErr w:type="gramStart"/>
      <w:r w:rsidR="00B317C7">
        <w:t>k.ú</w:t>
      </w:r>
      <w:proofErr w:type="spellEnd"/>
      <w:r w:rsidR="00B317C7">
        <w:t>.</w:t>
      </w:r>
      <w:proofErr w:type="gramEnd"/>
      <w:r w:rsidR="008B6F8D">
        <w:t xml:space="preserve"> Zábřeh nad Odrou</w:t>
      </w:r>
      <w:r w:rsidR="00B317C7">
        <w:t>, obec Ostrava,</w:t>
      </w:r>
      <w:r w:rsidR="00346112">
        <w:t xml:space="preserve"> </w:t>
      </w:r>
      <w:r w:rsidR="00F608ED">
        <w:t xml:space="preserve">dle projektové dokumentace </w:t>
      </w:r>
      <w:r>
        <w:t xml:space="preserve">uvedené v čl. II. odst. </w:t>
      </w:r>
      <w:r w:rsidR="008B6F8D">
        <w:t>2</w:t>
      </w:r>
      <w:r>
        <w:t xml:space="preserve"> </w:t>
      </w:r>
      <w:proofErr w:type="gramStart"/>
      <w:r>
        <w:t>této</w:t>
      </w:r>
      <w:proofErr w:type="gramEnd"/>
      <w:r>
        <w:t xml:space="preserve"> smlouvy.</w:t>
      </w:r>
    </w:p>
    <w:p w:rsidR="00562D8B" w:rsidRDefault="00562D8B" w:rsidP="00562D8B">
      <w:pPr>
        <w:pStyle w:val="Nadpis2"/>
      </w:pPr>
    </w:p>
    <w:p w:rsidR="00562D8B" w:rsidRPr="009104D2" w:rsidRDefault="00562D8B" w:rsidP="00562D8B">
      <w:pPr>
        <w:pStyle w:val="Nadpis3"/>
      </w:pPr>
      <w:r w:rsidRPr="009104D2">
        <w:t>Cena díla</w:t>
      </w:r>
    </w:p>
    <w:p w:rsidR="00562D8B" w:rsidRPr="00275B90" w:rsidRDefault="00562D8B" w:rsidP="00A949A6">
      <w:pPr>
        <w:pStyle w:val="Zkladntextodsazen-slo"/>
        <w:spacing w:after="120"/>
        <w:rPr>
          <w:b/>
          <w:bCs/>
        </w:rPr>
      </w:pPr>
      <w:r w:rsidRPr="009104D2">
        <w:t>Cena za provedené dílo je stanovena dohodou smluvních stran a činí</w:t>
      </w:r>
      <w:r w:rsidRPr="00275B90">
        <w:rPr>
          <w:rFonts w:ascii="Arial" w:hAnsi="Arial" w:cs="Arial"/>
          <w:sz w:val="20"/>
          <w:szCs w:val="20"/>
        </w:rPr>
        <w:t>:</w:t>
      </w:r>
      <w:r w:rsidR="00D27902" w:rsidRPr="00275B90">
        <w:rPr>
          <w:rFonts w:ascii="Arial" w:hAnsi="Arial" w:cs="Arial"/>
          <w:b/>
          <w:sz w:val="20"/>
          <w:szCs w:val="20"/>
          <w:highlight w:val="yellow"/>
        </w:rPr>
        <w:t xml:space="preserve"> (doplní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1843"/>
        <w:gridCol w:w="1726"/>
        <w:gridCol w:w="1860"/>
      </w:tblGrid>
      <w:tr w:rsidR="006A2ABB" w:rsidRPr="009104D2" w:rsidTr="003B6ED4">
        <w:trPr>
          <w:trHeight w:val="318"/>
        </w:trPr>
        <w:tc>
          <w:tcPr>
            <w:tcW w:w="3685" w:type="dxa"/>
            <w:tcBorders>
              <w:top w:val="single" w:sz="12" w:space="0" w:color="auto"/>
              <w:bottom w:val="single" w:sz="12" w:space="0" w:color="auto"/>
            </w:tcBorders>
            <w:vAlign w:val="center"/>
          </w:tcPr>
          <w:p w:rsidR="006A2ABB" w:rsidRPr="00240E53" w:rsidRDefault="006A2ABB" w:rsidP="0063493D">
            <w:pPr>
              <w:jc w:val="left"/>
              <w:rPr>
                <w:rFonts w:ascii="Arial" w:hAnsi="Arial" w:cs="Arial"/>
                <w:bCs/>
                <w:sz w:val="20"/>
              </w:rPr>
            </w:pPr>
          </w:p>
        </w:tc>
        <w:tc>
          <w:tcPr>
            <w:tcW w:w="1843" w:type="dxa"/>
            <w:tcBorders>
              <w:top w:val="single" w:sz="12" w:space="0" w:color="auto"/>
              <w:bottom w:val="single" w:sz="12" w:space="0" w:color="auto"/>
            </w:tcBorders>
            <w:vAlign w:val="center"/>
          </w:tcPr>
          <w:p w:rsidR="006A2ABB" w:rsidRDefault="006A2ABB" w:rsidP="003B6ED4">
            <w:pPr>
              <w:jc w:val="center"/>
              <w:rPr>
                <w:rFonts w:ascii="Arial" w:hAnsi="Arial" w:cs="Arial"/>
                <w:b/>
                <w:bCs/>
                <w:sz w:val="20"/>
              </w:rPr>
            </w:pPr>
            <w:r w:rsidRPr="00240E53">
              <w:rPr>
                <w:rFonts w:ascii="Arial" w:hAnsi="Arial" w:cs="Arial"/>
                <w:b/>
                <w:bCs/>
                <w:sz w:val="20"/>
              </w:rPr>
              <w:t>Cena bez DPH</w:t>
            </w:r>
          </w:p>
          <w:p w:rsidR="003B6ED4" w:rsidRPr="00240E53" w:rsidRDefault="003B6ED4" w:rsidP="003B6ED4">
            <w:pPr>
              <w:jc w:val="center"/>
              <w:rPr>
                <w:rFonts w:ascii="Arial" w:hAnsi="Arial" w:cs="Arial"/>
                <w:b/>
                <w:bCs/>
                <w:sz w:val="20"/>
              </w:rPr>
            </w:pPr>
            <w:r>
              <w:rPr>
                <w:rFonts w:ascii="Arial" w:hAnsi="Arial" w:cs="Arial"/>
                <w:b/>
                <w:bCs/>
                <w:sz w:val="20"/>
              </w:rPr>
              <w:t>v Kč</w:t>
            </w:r>
          </w:p>
        </w:tc>
        <w:tc>
          <w:tcPr>
            <w:tcW w:w="1726" w:type="dxa"/>
            <w:tcBorders>
              <w:top w:val="single" w:sz="12" w:space="0" w:color="auto"/>
              <w:bottom w:val="single" w:sz="12" w:space="0" w:color="auto"/>
            </w:tcBorders>
            <w:vAlign w:val="center"/>
          </w:tcPr>
          <w:p w:rsidR="003B6ED4" w:rsidRDefault="006A2ABB" w:rsidP="003B6ED4">
            <w:pPr>
              <w:jc w:val="center"/>
              <w:rPr>
                <w:rFonts w:ascii="Arial" w:hAnsi="Arial" w:cs="Arial"/>
                <w:b/>
                <w:bCs/>
                <w:sz w:val="20"/>
              </w:rPr>
            </w:pPr>
            <w:r w:rsidRPr="00240E53">
              <w:rPr>
                <w:rFonts w:ascii="Arial" w:hAnsi="Arial" w:cs="Arial"/>
                <w:b/>
                <w:bCs/>
                <w:sz w:val="20"/>
              </w:rPr>
              <w:t>DPH</w:t>
            </w:r>
            <w:r w:rsidR="003B6ED4">
              <w:rPr>
                <w:rFonts w:ascii="Arial" w:hAnsi="Arial" w:cs="Arial"/>
                <w:b/>
                <w:bCs/>
                <w:sz w:val="20"/>
              </w:rPr>
              <w:t xml:space="preserve"> </w:t>
            </w:r>
          </w:p>
          <w:p w:rsidR="006A2ABB" w:rsidRPr="00240E53" w:rsidRDefault="003B6ED4" w:rsidP="003B6ED4">
            <w:pPr>
              <w:jc w:val="center"/>
              <w:rPr>
                <w:rFonts w:ascii="Arial" w:hAnsi="Arial" w:cs="Arial"/>
                <w:b/>
                <w:bCs/>
                <w:sz w:val="20"/>
              </w:rPr>
            </w:pPr>
            <w:r>
              <w:rPr>
                <w:rFonts w:ascii="Arial" w:hAnsi="Arial" w:cs="Arial"/>
                <w:b/>
                <w:bCs/>
                <w:sz w:val="20"/>
              </w:rPr>
              <w:t>v Kč</w:t>
            </w:r>
          </w:p>
        </w:tc>
        <w:tc>
          <w:tcPr>
            <w:tcW w:w="1860" w:type="dxa"/>
            <w:tcBorders>
              <w:top w:val="single" w:sz="12" w:space="0" w:color="auto"/>
              <w:bottom w:val="single" w:sz="12" w:space="0" w:color="auto"/>
            </w:tcBorders>
            <w:vAlign w:val="center"/>
          </w:tcPr>
          <w:p w:rsidR="003B6ED4" w:rsidRDefault="006A2ABB" w:rsidP="003B6ED4">
            <w:pPr>
              <w:jc w:val="center"/>
              <w:rPr>
                <w:rFonts w:ascii="Arial" w:hAnsi="Arial" w:cs="Arial"/>
                <w:b/>
                <w:bCs/>
                <w:sz w:val="20"/>
              </w:rPr>
            </w:pPr>
            <w:r w:rsidRPr="00240E53">
              <w:rPr>
                <w:rFonts w:ascii="Arial" w:hAnsi="Arial" w:cs="Arial"/>
                <w:b/>
                <w:bCs/>
                <w:sz w:val="20"/>
              </w:rPr>
              <w:t>Cena vč. DPH</w:t>
            </w:r>
          </w:p>
          <w:p w:rsidR="006A2ABB" w:rsidRPr="00240E53" w:rsidRDefault="003B6ED4" w:rsidP="003B6ED4">
            <w:pPr>
              <w:jc w:val="center"/>
              <w:rPr>
                <w:rFonts w:ascii="Arial" w:hAnsi="Arial" w:cs="Arial"/>
                <w:b/>
                <w:bCs/>
                <w:sz w:val="20"/>
              </w:rPr>
            </w:pPr>
            <w:r>
              <w:rPr>
                <w:rFonts w:ascii="Arial" w:hAnsi="Arial" w:cs="Arial"/>
                <w:b/>
                <w:bCs/>
                <w:sz w:val="20"/>
              </w:rPr>
              <w:t xml:space="preserve"> v Kč</w:t>
            </w:r>
          </w:p>
        </w:tc>
      </w:tr>
      <w:tr w:rsidR="006A2ABB" w:rsidRPr="009104D2" w:rsidTr="00283D86">
        <w:trPr>
          <w:trHeight w:val="408"/>
        </w:trPr>
        <w:tc>
          <w:tcPr>
            <w:tcW w:w="3685" w:type="dxa"/>
            <w:tcBorders>
              <w:top w:val="single" w:sz="4" w:space="0" w:color="auto"/>
              <w:bottom w:val="single" w:sz="4" w:space="0" w:color="auto"/>
            </w:tcBorders>
            <w:vAlign w:val="center"/>
          </w:tcPr>
          <w:p w:rsidR="006A2ABB" w:rsidRPr="00240E53" w:rsidRDefault="006A2ABB" w:rsidP="0063493D">
            <w:pPr>
              <w:widowControl w:val="0"/>
              <w:tabs>
                <w:tab w:val="left" w:pos="4536"/>
              </w:tabs>
              <w:spacing w:line="240" w:lineRule="atLeast"/>
              <w:jc w:val="left"/>
              <w:rPr>
                <w:rFonts w:ascii="Arial" w:hAnsi="Arial" w:cs="Arial"/>
                <w:bCs/>
                <w:snapToGrid w:val="0"/>
                <w:sz w:val="20"/>
              </w:rPr>
            </w:pPr>
            <w:r w:rsidRPr="00240E53">
              <w:rPr>
                <w:rFonts w:ascii="Arial" w:hAnsi="Arial" w:cs="Arial"/>
                <w:bCs/>
                <w:snapToGrid w:val="0"/>
                <w:sz w:val="20"/>
              </w:rPr>
              <w:t>Realizace stavby</w:t>
            </w:r>
          </w:p>
        </w:tc>
        <w:tc>
          <w:tcPr>
            <w:tcW w:w="1843" w:type="dxa"/>
            <w:tcBorders>
              <w:top w:val="single" w:sz="4" w:space="0" w:color="auto"/>
              <w:bottom w:val="single" w:sz="4"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c>
          <w:tcPr>
            <w:tcW w:w="1726" w:type="dxa"/>
            <w:tcBorders>
              <w:top w:val="single" w:sz="4" w:space="0" w:color="auto"/>
              <w:bottom w:val="single" w:sz="4"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c>
          <w:tcPr>
            <w:tcW w:w="1860" w:type="dxa"/>
            <w:tcBorders>
              <w:top w:val="single" w:sz="4" w:space="0" w:color="auto"/>
              <w:bottom w:val="single" w:sz="4"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r>
      <w:tr w:rsidR="006A2ABB" w:rsidRPr="00B338DA" w:rsidTr="00283D86">
        <w:trPr>
          <w:trHeight w:val="158"/>
        </w:trPr>
        <w:tc>
          <w:tcPr>
            <w:tcW w:w="3685" w:type="dxa"/>
            <w:tcBorders>
              <w:top w:val="single" w:sz="4" w:space="0" w:color="auto"/>
              <w:bottom w:val="single" w:sz="4" w:space="0" w:color="auto"/>
            </w:tcBorders>
            <w:vAlign w:val="center"/>
          </w:tcPr>
          <w:p w:rsidR="006A2ABB" w:rsidRPr="00240E53" w:rsidRDefault="005647A1" w:rsidP="0063493D">
            <w:pPr>
              <w:widowControl w:val="0"/>
              <w:tabs>
                <w:tab w:val="left" w:pos="4536"/>
              </w:tabs>
              <w:spacing w:line="240" w:lineRule="atLeast"/>
              <w:jc w:val="left"/>
              <w:rPr>
                <w:rFonts w:ascii="Arial" w:hAnsi="Arial" w:cs="Arial"/>
                <w:bCs/>
                <w:snapToGrid w:val="0"/>
                <w:sz w:val="20"/>
              </w:rPr>
            </w:pPr>
            <w:r w:rsidRPr="00240E53">
              <w:rPr>
                <w:rFonts w:ascii="Arial" w:hAnsi="Arial" w:cs="Arial"/>
                <w:bCs/>
                <w:snapToGrid w:val="0"/>
                <w:sz w:val="20"/>
              </w:rPr>
              <w:t>D</w:t>
            </w:r>
            <w:r w:rsidR="006A2ABB" w:rsidRPr="00240E53">
              <w:rPr>
                <w:rFonts w:ascii="Arial" w:hAnsi="Arial" w:cs="Arial"/>
                <w:bCs/>
                <w:snapToGrid w:val="0"/>
                <w:sz w:val="20"/>
              </w:rPr>
              <w:t>okumentace skutečného provedení stavby dle čl. II</w:t>
            </w:r>
            <w:r w:rsidRPr="00240E53">
              <w:rPr>
                <w:rFonts w:ascii="Arial" w:hAnsi="Arial" w:cs="Arial"/>
                <w:bCs/>
                <w:snapToGrid w:val="0"/>
                <w:sz w:val="20"/>
              </w:rPr>
              <w:t xml:space="preserve">, odst. 3, </w:t>
            </w:r>
            <w:proofErr w:type="spellStart"/>
            <w:r w:rsidRPr="00240E53">
              <w:rPr>
                <w:rFonts w:ascii="Arial" w:hAnsi="Arial" w:cs="Arial"/>
                <w:bCs/>
                <w:snapToGrid w:val="0"/>
                <w:sz w:val="20"/>
              </w:rPr>
              <w:t>písm</w:t>
            </w:r>
            <w:proofErr w:type="spellEnd"/>
            <w:r w:rsidRPr="00240E53">
              <w:rPr>
                <w:rFonts w:ascii="Arial" w:hAnsi="Arial" w:cs="Arial"/>
                <w:bCs/>
                <w:snapToGrid w:val="0"/>
                <w:sz w:val="20"/>
              </w:rPr>
              <w:t xml:space="preserve"> u.)</w:t>
            </w:r>
          </w:p>
        </w:tc>
        <w:tc>
          <w:tcPr>
            <w:tcW w:w="1843" w:type="dxa"/>
            <w:tcBorders>
              <w:top w:val="single" w:sz="4" w:space="0" w:color="auto"/>
              <w:bottom w:val="single" w:sz="4"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c>
          <w:tcPr>
            <w:tcW w:w="1726" w:type="dxa"/>
            <w:tcBorders>
              <w:top w:val="single" w:sz="4" w:space="0" w:color="auto"/>
              <w:bottom w:val="single" w:sz="4"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c>
          <w:tcPr>
            <w:tcW w:w="1860" w:type="dxa"/>
            <w:tcBorders>
              <w:top w:val="single" w:sz="4" w:space="0" w:color="auto"/>
              <w:bottom w:val="single" w:sz="4"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r>
      <w:tr w:rsidR="00240E53" w:rsidRPr="00B338DA" w:rsidTr="00283D86">
        <w:trPr>
          <w:trHeight w:val="158"/>
        </w:trPr>
        <w:tc>
          <w:tcPr>
            <w:tcW w:w="3685" w:type="dxa"/>
            <w:tcBorders>
              <w:top w:val="single" w:sz="4" w:space="0" w:color="auto"/>
              <w:bottom w:val="single" w:sz="4" w:space="0" w:color="auto"/>
            </w:tcBorders>
            <w:vAlign w:val="center"/>
          </w:tcPr>
          <w:p w:rsidR="00240E53" w:rsidRPr="00240E53" w:rsidRDefault="00240E53" w:rsidP="00910B5A">
            <w:pPr>
              <w:widowControl w:val="0"/>
              <w:tabs>
                <w:tab w:val="left" w:pos="4536"/>
              </w:tabs>
              <w:spacing w:line="240" w:lineRule="atLeast"/>
              <w:jc w:val="left"/>
              <w:rPr>
                <w:rFonts w:ascii="Arial" w:hAnsi="Arial" w:cs="Arial"/>
                <w:bCs/>
                <w:snapToGrid w:val="0"/>
                <w:sz w:val="20"/>
              </w:rPr>
            </w:pPr>
            <w:r w:rsidRPr="00240E53">
              <w:rPr>
                <w:rFonts w:ascii="Arial" w:hAnsi="Arial" w:cs="Arial"/>
                <w:bCs/>
                <w:sz w:val="20"/>
              </w:rPr>
              <w:t xml:space="preserve">Výroba a instalace </w:t>
            </w:r>
            <w:r w:rsidRPr="00240E53">
              <w:rPr>
                <w:rFonts w:ascii="Arial" w:hAnsi="Arial" w:cs="Arial"/>
                <w:sz w:val="20"/>
              </w:rPr>
              <w:t xml:space="preserve">velkoplošného informačního panelu </w:t>
            </w:r>
          </w:p>
        </w:tc>
        <w:tc>
          <w:tcPr>
            <w:tcW w:w="1843" w:type="dxa"/>
            <w:tcBorders>
              <w:top w:val="single" w:sz="4" w:space="0" w:color="auto"/>
              <w:bottom w:val="single" w:sz="4" w:space="0" w:color="auto"/>
            </w:tcBorders>
            <w:vAlign w:val="center"/>
          </w:tcPr>
          <w:p w:rsidR="00240E53" w:rsidRPr="00240E53" w:rsidRDefault="00240E53" w:rsidP="003B6ED4">
            <w:pPr>
              <w:widowControl w:val="0"/>
              <w:tabs>
                <w:tab w:val="left" w:pos="4536"/>
              </w:tabs>
              <w:spacing w:line="240" w:lineRule="atLeast"/>
              <w:jc w:val="center"/>
              <w:rPr>
                <w:rFonts w:ascii="Arial" w:hAnsi="Arial" w:cs="Arial"/>
                <w:b/>
                <w:bCs/>
                <w:snapToGrid w:val="0"/>
                <w:sz w:val="20"/>
              </w:rPr>
            </w:pPr>
          </w:p>
        </w:tc>
        <w:tc>
          <w:tcPr>
            <w:tcW w:w="1726" w:type="dxa"/>
            <w:tcBorders>
              <w:top w:val="single" w:sz="4" w:space="0" w:color="auto"/>
              <w:bottom w:val="single" w:sz="4" w:space="0" w:color="auto"/>
            </w:tcBorders>
            <w:vAlign w:val="center"/>
          </w:tcPr>
          <w:p w:rsidR="00240E53" w:rsidRPr="00240E53" w:rsidRDefault="00240E53" w:rsidP="003B6ED4">
            <w:pPr>
              <w:widowControl w:val="0"/>
              <w:tabs>
                <w:tab w:val="left" w:pos="4536"/>
              </w:tabs>
              <w:spacing w:line="240" w:lineRule="atLeast"/>
              <w:jc w:val="center"/>
              <w:rPr>
                <w:rFonts w:ascii="Arial" w:hAnsi="Arial" w:cs="Arial"/>
                <w:b/>
                <w:bCs/>
                <w:snapToGrid w:val="0"/>
                <w:sz w:val="20"/>
              </w:rPr>
            </w:pPr>
          </w:p>
        </w:tc>
        <w:tc>
          <w:tcPr>
            <w:tcW w:w="1860" w:type="dxa"/>
            <w:tcBorders>
              <w:top w:val="single" w:sz="4" w:space="0" w:color="auto"/>
              <w:bottom w:val="single" w:sz="4" w:space="0" w:color="auto"/>
            </w:tcBorders>
            <w:vAlign w:val="center"/>
          </w:tcPr>
          <w:p w:rsidR="00240E53" w:rsidRPr="00240E53" w:rsidRDefault="00240E53" w:rsidP="003B6ED4">
            <w:pPr>
              <w:widowControl w:val="0"/>
              <w:tabs>
                <w:tab w:val="left" w:pos="4536"/>
              </w:tabs>
              <w:spacing w:line="240" w:lineRule="atLeast"/>
              <w:jc w:val="center"/>
              <w:rPr>
                <w:rFonts w:ascii="Arial" w:hAnsi="Arial" w:cs="Arial"/>
                <w:b/>
                <w:bCs/>
                <w:snapToGrid w:val="0"/>
                <w:sz w:val="20"/>
              </w:rPr>
            </w:pPr>
          </w:p>
        </w:tc>
      </w:tr>
      <w:tr w:rsidR="00240E53" w:rsidRPr="00B338DA" w:rsidTr="00283D86">
        <w:trPr>
          <w:trHeight w:val="158"/>
        </w:trPr>
        <w:tc>
          <w:tcPr>
            <w:tcW w:w="3685" w:type="dxa"/>
            <w:tcBorders>
              <w:top w:val="single" w:sz="4" w:space="0" w:color="auto"/>
              <w:bottom w:val="single" w:sz="12" w:space="0" w:color="auto"/>
            </w:tcBorders>
            <w:vAlign w:val="center"/>
          </w:tcPr>
          <w:p w:rsidR="00240E53" w:rsidRPr="00240E53" w:rsidRDefault="00240E53" w:rsidP="0063493D">
            <w:pPr>
              <w:widowControl w:val="0"/>
              <w:tabs>
                <w:tab w:val="left" w:pos="4536"/>
              </w:tabs>
              <w:spacing w:line="240" w:lineRule="atLeast"/>
              <w:jc w:val="left"/>
              <w:rPr>
                <w:rFonts w:ascii="Arial" w:hAnsi="Arial" w:cs="Arial"/>
                <w:bCs/>
                <w:snapToGrid w:val="0"/>
                <w:sz w:val="20"/>
              </w:rPr>
            </w:pPr>
            <w:r w:rsidRPr="00240E53">
              <w:rPr>
                <w:rFonts w:ascii="Arial" w:hAnsi="Arial" w:cs="Arial"/>
                <w:sz w:val="20"/>
              </w:rPr>
              <w:t>Výroba a instalace trvalé pamětní desky</w:t>
            </w:r>
          </w:p>
        </w:tc>
        <w:tc>
          <w:tcPr>
            <w:tcW w:w="1843" w:type="dxa"/>
            <w:tcBorders>
              <w:top w:val="single" w:sz="4" w:space="0" w:color="auto"/>
              <w:bottom w:val="single" w:sz="12" w:space="0" w:color="auto"/>
            </w:tcBorders>
            <w:vAlign w:val="center"/>
          </w:tcPr>
          <w:p w:rsidR="00240E53" w:rsidRPr="00240E53" w:rsidRDefault="00240E53" w:rsidP="003B6ED4">
            <w:pPr>
              <w:widowControl w:val="0"/>
              <w:tabs>
                <w:tab w:val="left" w:pos="4536"/>
              </w:tabs>
              <w:spacing w:line="240" w:lineRule="atLeast"/>
              <w:jc w:val="center"/>
              <w:rPr>
                <w:rFonts w:ascii="Arial" w:hAnsi="Arial" w:cs="Arial"/>
                <w:b/>
                <w:bCs/>
                <w:snapToGrid w:val="0"/>
                <w:sz w:val="20"/>
              </w:rPr>
            </w:pPr>
          </w:p>
        </w:tc>
        <w:tc>
          <w:tcPr>
            <w:tcW w:w="1726" w:type="dxa"/>
            <w:tcBorders>
              <w:top w:val="single" w:sz="4" w:space="0" w:color="auto"/>
              <w:bottom w:val="single" w:sz="12" w:space="0" w:color="auto"/>
            </w:tcBorders>
            <w:vAlign w:val="center"/>
          </w:tcPr>
          <w:p w:rsidR="00240E53" w:rsidRPr="00240E53" w:rsidRDefault="00240E53" w:rsidP="003B6ED4">
            <w:pPr>
              <w:widowControl w:val="0"/>
              <w:tabs>
                <w:tab w:val="left" w:pos="4536"/>
              </w:tabs>
              <w:spacing w:line="240" w:lineRule="atLeast"/>
              <w:jc w:val="center"/>
              <w:rPr>
                <w:rFonts w:ascii="Arial" w:hAnsi="Arial" w:cs="Arial"/>
                <w:b/>
                <w:bCs/>
                <w:snapToGrid w:val="0"/>
                <w:sz w:val="20"/>
              </w:rPr>
            </w:pPr>
          </w:p>
        </w:tc>
        <w:tc>
          <w:tcPr>
            <w:tcW w:w="1860" w:type="dxa"/>
            <w:tcBorders>
              <w:top w:val="single" w:sz="4" w:space="0" w:color="auto"/>
              <w:bottom w:val="single" w:sz="12" w:space="0" w:color="auto"/>
            </w:tcBorders>
            <w:vAlign w:val="center"/>
          </w:tcPr>
          <w:p w:rsidR="00240E53" w:rsidRPr="00240E53" w:rsidRDefault="00240E53" w:rsidP="003B6ED4">
            <w:pPr>
              <w:widowControl w:val="0"/>
              <w:tabs>
                <w:tab w:val="left" w:pos="4536"/>
              </w:tabs>
              <w:spacing w:line="240" w:lineRule="atLeast"/>
              <w:jc w:val="center"/>
              <w:rPr>
                <w:rFonts w:ascii="Arial" w:hAnsi="Arial" w:cs="Arial"/>
                <w:b/>
                <w:bCs/>
                <w:snapToGrid w:val="0"/>
                <w:sz w:val="20"/>
              </w:rPr>
            </w:pPr>
          </w:p>
        </w:tc>
      </w:tr>
      <w:tr w:rsidR="006A2ABB" w:rsidRPr="009104D2" w:rsidTr="003B6ED4">
        <w:trPr>
          <w:trHeight w:val="435"/>
        </w:trPr>
        <w:tc>
          <w:tcPr>
            <w:tcW w:w="3685" w:type="dxa"/>
            <w:tcBorders>
              <w:top w:val="single" w:sz="12" w:space="0" w:color="auto"/>
              <w:bottom w:val="single" w:sz="12" w:space="0" w:color="auto"/>
            </w:tcBorders>
            <w:vAlign w:val="center"/>
          </w:tcPr>
          <w:p w:rsidR="006A2ABB" w:rsidRPr="00240E53" w:rsidRDefault="006A2ABB" w:rsidP="0063493D">
            <w:pPr>
              <w:widowControl w:val="0"/>
              <w:tabs>
                <w:tab w:val="left" w:pos="4536"/>
              </w:tabs>
              <w:spacing w:line="240" w:lineRule="atLeast"/>
              <w:jc w:val="left"/>
              <w:rPr>
                <w:rFonts w:ascii="Arial" w:hAnsi="Arial" w:cs="Arial"/>
                <w:b/>
                <w:bCs/>
                <w:snapToGrid w:val="0"/>
                <w:sz w:val="20"/>
              </w:rPr>
            </w:pPr>
            <w:r w:rsidRPr="00240E53">
              <w:rPr>
                <w:rFonts w:ascii="Arial" w:hAnsi="Arial" w:cs="Arial"/>
                <w:b/>
                <w:bCs/>
                <w:snapToGrid w:val="0"/>
                <w:sz w:val="20"/>
              </w:rPr>
              <w:t>CENA CELKEM</w:t>
            </w:r>
          </w:p>
        </w:tc>
        <w:tc>
          <w:tcPr>
            <w:tcW w:w="1843" w:type="dxa"/>
            <w:tcBorders>
              <w:top w:val="single" w:sz="12" w:space="0" w:color="auto"/>
              <w:bottom w:val="single" w:sz="12"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c>
          <w:tcPr>
            <w:tcW w:w="1726" w:type="dxa"/>
            <w:tcBorders>
              <w:top w:val="single" w:sz="12" w:space="0" w:color="auto"/>
              <w:bottom w:val="single" w:sz="12"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c>
          <w:tcPr>
            <w:tcW w:w="1860" w:type="dxa"/>
            <w:tcBorders>
              <w:top w:val="single" w:sz="12" w:space="0" w:color="auto"/>
              <w:bottom w:val="single" w:sz="12"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r>
    </w:tbl>
    <w:p w:rsidR="00562D8B" w:rsidRPr="003D583F" w:rsidRDefault="00B317C7" w:rsidP="00A949A6">
      <w:pPr>
        <w:pStyle w:val="Zkladntextodsazen-slo"/>
        <w:spacing w:before="120"/>
        <w:rPr>
          <w:b/>
          <w:bCs/>
        </w:rPr>
      </w:pPr>
      <w:r w:rsidRPr="00900A2B">
        <w:t>Nedílnou s</w:t>
      </w:r>
      <w:r w:rsidR="00562D8B" w:rsidRPr="00900A2B">
        <w:t xml:space="preserve">oučástí této smlouvy je </w:t>
      </w:r>
      <w:r w:rsidRPr="00900A2B">
        <w:t>kalkulace nákladů</w:t>
      </w:r>
      <w:r w:rsidR="00562D8B" w:rsidRPr="00900A2B">
        <w:t>, kter</w:t>
      </w:r>
      <w:r w:rsidRPr="00900A2B">
        <w:t>á</w:t>
      </w:r>
      <w:r w:rsidR="00562D8B" w:rsidRPr="00900A2B">
        <w:t xml:space="preserve"> tvoří přílohu č.</w:t>
      </w:r>
      <w:r w:rsidR="00C860B5" w:rsidRPr="00900A2B">
        <w:t xml:space="preserve"> </w:t>
      </w:r>
      <w:r w:rsidR="00562D8B" w:rsidRPr="00900A2B">
        <w:t>1</w:t>
      </w:r>
      <w:r w:rsidR="00A87929" w:rsidRPr="00900A2B">
        <w:t xml:space="preserve"> </w:t>
      </w:r>
      <w:r w:rsidR="00562D8B" w:rsidRPr="00900A2B">
        <w:t>této smlouvy.</w:t>
      </w:r>
      <w:r w:rsidRPr="00900A2B">
        <w:t xml:space="preserve"> </w:t>
      </w:r>
      <w:r w:rsidRPr="003D583F">
        <w:t>Položkový rozpočet je součástí nabídky zhotovitele k veřejné zakázce</w:t>
      </w:r>
      <w:r w:rsidR="003D583F" w:rsidRPr="003D583F">
        <w:t xml:space="preserve"> </w:t>
      </w:r>
      <w:r w:rsidR="003D583F" w:rsidRPr="00D60024">
        <w:t>č. </w:t>
      </w:r>
      <w:r w:rsidR="003D583F" w:rsidRPr="00D60024">
        <w:rPr>
          <w:color w:val="000000"/>
        </w:rPr>
        <w:t>P15V00000022</w:t>
      </w:r>
      <w:r w:rsidR="003D583F">
        <w:t>.</w:t>
      </w:r>
      <w:r w:rsidR="00B338DA" w:rsidRPr="003D583F">
        <w:t xml:space="preserve"> </w:t>
      </w:r>
    </w:p>
    <w:p w:rsidR="00562D8B" w:rsidRPr="009104D2" w:rsidRDefault="00DF289F" w:rsidP="007A1000">
      <w:pPr>
        <w:pStyle w:val="Zkladntextodsazen-slo"/>
      </w:pPr>
      <w:r>
        <w:t>Ceny</w:t>
      </w:r>
      <w:r w:rsidR="00562D8B" w:rsidRPr="009104D2">
        <w:t xml:space="preserve"> bez DPH uveden</w:t>
      </w:r>
      <w:r>
        <w:t>é</w:t>
      </w:r>
      <w:r w:rsidR="00562D8B" w:rsidRPr="009104D2">
        <w:t xml:space="preserve"> v</w:t>
      </w:r>
      <w:r w:rsidR="00A117F0">
        <w:t> </w:t>
      </w:r>
      <w:r w:rsidR="00562D8B" w:rsidRPr="009104D2">
        <w:t>odst</w:t>
      </w:r>
      <w:r w:rsidR="00A117F0">
        <w:t>.</w:t>
      </w:r>
      <w:r w:rsidR="00CA19BF">
        <w:t xml:space="preserve"> </w:t>
      </w:r>
      <w:r w:rsidR="00562D8B" w:rsidRPr="009104D2">
        <w:t>1. tohoto článku j</w:t>
      </w:r>
      <w:r>
        <w:t>sou</w:t>
      </w:r>
      <w:r w:rsidR="00562D8B" w:rsidRPr="009104D2">
        <w:t xml:space="preserve"> dohodnut</w:t>
      </w:r>
      <w:r>
        <w:t>y</w:t>
      </w:r>
      <w:r w:rsidR="00562D8B" w:rsidRPr="009104D2">
        <w:t xml:space="preserve"> jako cen</w:t>
      </w:r>
      <w:r>
        <w:t>y</w:t>
      </w:r>
      <w:r w:rsidR="00B317C7">
        <w:t xml:space="preserve"> bez DPH</w:t>
      </w:r>
      <w:r w:rsidR="00562D8B" w:rsidRPr="009104D2">
        <w:t xml:space="preserve"> nejvýše přípustn</w:t>
      </w:r>
      <w:r>
        <w:t>é</w:t>
      </w:r>
      <w:r w:rsidR="00562D8B" w:rsidRPr="009104D2">
        <w:t xml:space="preserve"> a</w:t>
      </w:r>
      <w:r>
        <w:t> </w:t>
      </w:r>
      <w:r w:rsidR="00562D8B" w:rsidRPr="009104D2">
        <w:t>platí po celou dobu účinnosti smlouvy.</w:t>
      </w:r>
    </w:p>
    <w:p w:rsidR="00A87929" w:rsidRPr="00900A2B" w:rsidRDefault="00A87929" w:rsidP="007A1000">
      <w:pPr>
        <w:pStyle w:val="Zkladntextodsazen-slo"/>
      </w:pPr>
      <w:r w:rsidRPr="00900A2B">
        <w:t>Sjednan</w:t>
      </w:r>
      <w:r w:rsidR="00DF289F">
        <w:t>é</w:t>
      </w:r>
      <w:r w:rsidRPr="00900A2B">
        <w:t xml:space="preserve"> </w:t>
      </w:r>
      <w:r w:rsidRPr="00DF289F">
        <w:t>cen</w:t>
      </w:r>
      <w:r w:rsidR="00DF289F">
        <w:t>y</w:t>
      </w:r>
      <w:r w:rsidRPr="00900A2B">
        <w:t xml:space="preserve"> </w:t>
      </w:r>
      <w:r w:rsidR="0060371D" w:rsidRPr="00900A2B">
        <w:t xml:space="preserve">bez DPH </w:t>
      </w:r>
      <w:r w:rsidRPr="00900A2B">
        <w:t>v odst. 1 tohoto článku zahrnuj</w:t>
      </w:r>
      <w:r w:rsidR="00DF289F">
        <w:t>í</w:t>
      </w:r>
      <w:r w:rsidRPr="00900A2B">
        <w:t xml:space="preserve"> veškeré profesně předpokládané náklady zhotovitele nutné k provedení celého díla v rozsahu čl. II</w:t>
      </w:r>
      <w:r w:rsidR="00C860B5" w:rsidRPr="00900A2B">
        <w:t xml:space="preserve"> této smlouvy</w:t>
      </w:r>
      <w:r w:rsidRPr="00900A2B">
        <w:t xml:space="preserve"> v kvalitě a druhu určených materiálů</w:t>
      </w:r>
      <w:r w:rsidR="00B317C7" w:rsidRPr="00900A2B">
        <w:t>, konstrukčních systémů, parametrů</w:t>
      </w:r>
      <w:r w:rsidRPr="00900A2B">
        <w:t xml:space="preserve"> a komponentů specifikovaných </w:t>
      </w:r>
      <w:r w:rsidR="0093390E" w:rsidRPr="00900A2B">
        <w:t xml:space="preserve">ve </w:t>
      </w:r>
      <w:r w:rsidRPr="00900A2B">
        <w:t xml:space="preserve">zhotoviteli </w:t>
      </w:r>
      <w:r w:rsidR="0093390E" w:rsidRPr="00900A2B">
        <w:t>předané projektové dokumentaci</w:t>
      </w:r>
      <w:r w:rsidRPr="00900A2B">
        <w:t>, předpokládané inflační vlivy, apod.</w:t>
      </w:r>
    </w:p>
    <w:p w:rsidR="00562D8B" w:rsidRPr="009104D2" w:rsidRDefault="00A87929" w:rsidP="007A1000">
      <w:pPr>
        <w:pStyle w:val="Zkladntextodsazen-slo"/>
      </w:pPr>
      <w:r w:rsidRPr="009104D2">
        <w:t xml:space="preserve">Součástí </w:t>
      </w:r>
      <w:r w:rsidRPr="002A2A85">
        <w:t>sjednan</w:t>
      </w:r>
      <w:r w:rsidR="002A2A85" w:rsidRPr="002A2A85">
        <w:t>ých</w:t>
      </w:r>
      <w:r w:rsidRPr="002A2A85">
        <w:t xml:space="preserve"> cen </w:t>
      </w:r>
      <w:r w:rsidR="0060371D" w:rsidRPr="00A117F0">
        <w:t>bez DPH</w:t>
      </w:r>
      <w:r w:rsidR="0060371D">
        <w:t xml:space="preserve"> </w:t>
      </w:r>
      <w:r w:rsidRPr="009104D2">
        <w:t>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p>
    <w:p w:rsidR="00562D8B" w:rsidRDefault="00562D8B" w:rsidP="007A1000">
      <w:pPr>
        <w:pStyle w:val="Zkladntextodsazen-slo"/>
      </w:pPr>
      <w:r>
        <w:t>Zhotovitel odpovídá za to, že sazba daně z přidané hodnoty bude stanovena v soula</w:t>
      </w:r>
      <w:r w:rsidR="005C0382">
        <w:t>du s platnými právními předpisy a účinnými ke dni zdanitelného plnění.</w:t>
      </w:r>
    </w:p>
    <w:p w:rsidR="00562D8B" w:rsidRPr="00B46A19" w:rsidRDefault="00562D8B" w:rsidP="007A1000">
      <w:pPr>
        <w:pStyle w:val="Zkladntextodsazen-slo"/>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w:t>
      </w:r>
      <w:r w:rsidR="00385B55" w:rsidRPr="0046031C">
        <w:t xml:space="preserve">DPH </w:t>
      </w:r>
      <w:r w:rsidR="00385B55">
        <w:t>v platné sazbě.</w:t>
      </w:r>
      <w:r w:rsidRPr="0046031C">
        <w:t xml:space="preserve"> O této skutečnosti není nutné </w:t>
      </w:r>
      <w:r w:rsidRPr="00B46A19">
        <w:t>uzavírat dodatek k této smlouvě.</w:t>
      </w:r>
    </w:p>
    <w:p w:rsidR="004D1AFC" w:rsidRPr="00B46A19" w:rsidRDefault="004D1AFC" w:rsidP="004D1AFC">
      <w:pPr>
        <w:pStyle w:val="Zkladntextodsazen-slo"/>
      </w:pPr>
      <w:r w:rsidRPr="0046031C">
        <w:t>Smluvní strany se dohodly, že</w:t>
      </w:r>
      <w:r>
        <w:t xml:space="preserve"> vylučují použití ustanovení §</w:t>
      </w:r>
      <w:r w:rsidR="005C12AB">
        <w:t xml:space="preserve"> </w:t>
      </w:r>
      <w:r>
        <w:t>2620 odst. 2 NOZ</w:t>
      </w:r>
      <w:r w:rsidR="00C06824">
        <w:t>.</w:t>
      </w:r>
    </w:p>
    <w:p w:rsidR="005E2DD2" w:rsidRPr="00B46A19" w:rsidRDefault="005E2DD2" w:rsidP="005E2DD2">
      <w:pPr>
        <w:pStyle w:val="Nadpis2"/>
      </w:pPr>
    </w:p>
    <w:p w:rsidR="005E2DD2" w:rsidRPr="00B769A5" w:rsidRDefault="005E2DD2" w:rsidP="005E2DD2">
      <w:pPr>
        <w:pStyle w:val="Nadpis3"/>
      </w:pPr>
      <w:r w:rsidRPr="00B769A5">
        <w:t xml:space="preserve">Termín </w:t>
      </w:r>
      <w:r>
        <w:t>plnění</w:t>
      </w:r>
    </w:p>
    <w:p w:rsidR="005E2DD2" w:rsidRPr="009104D2" w:rsidRDefault="00C860B5" w:rsidP="00584D30">
      <w:pPr>
        <w:pStyle w:val="Zkladntextodsazen-slo"/>
      </w:pPr>
      <w:r>
        <w:t>Pr</w:t>
      </w:r>
      <w:r w:rsidR="00FD3644">
        <w:t>áce na realizaci</w:t>
      </w:r>
      <w:r>
        <w:t xml:space="preserve"> díla dle této smlouvy</w:t>
      </w:r>
      <w:r w:rsidR="005E2DD2" w:rsidRPr="009104D2">
        <w:t xml:space="preserve"> bud</w:t>
      </w:r>
      <w:r w:rsidR="00FD3644">
        <w:t>ou</w:t>
      </w:r>
      <w:r w:rsidR="005E2DD2" w:rsidRPr="009104D2">
        <w:t xml:space="preserve"> </w:t>
      </w:r>
      <w:r w:rsidR="00FD3644">
        <w:t xml:space="preserve">zahájeny začátkem července 2015 po </w:t>
      </w:r>
      <w:r w:rsidR="004E7958" w:rsidRPr="009104D2">
        <w:t>protokolární</w:t>
      </w:r>
      <w:r w:rsidR="00FD3644">
        <w:t>m</w:t>
      </w:r>
      <w:r w:rsidR="004E7958" w:rsidRPr="009104D2">
        <w:t xml:space="preserve"> předání a</w:t>
      </w:r>
      <w:r w:rsidR="00B16CF3">
        <w:t> </w:t>
      </w:r>
      <w:r w:rsidR="004E7958" w:rsidRPr="009104D2">
        <w:t>převzetí staveniště</w:t>
      </w:r>
      <w:r w:rsidR="005E2DD2" w:rsidRPr="009104D2">
        <w:t>.</w:t>
      </w:r>
    </w:p>
    <w:p w:rsidR="00EE5B60" w:rsidRPr="00134719" w:rsidRDefault="00037544" w:rsidP="00584D30">
      <w:pPr>
        <w:pStyle w:val="Zkladntextodsazen-slo"/>
      </w:pPr>
      <w:r>
        <w:t>D</w:t>
      </w:r>
      <w:r w:rsidR="00EE5B60" w:rsidRPr="00134719">
        <w:t>íl</w:t>
      </w:r>
      <w:r>
        <w:t xml:space="preserve">o bude provedeno, </w:t>
      </w:r>
      <w:r w:rsidR="00EE5B60" w:rsidRPr="00134719">
        <w:t>tj. dokončen</w:t>
      </w:r>
      <w:r>
        <w:t>o</w:t>
      </w:r>
      <w:r w:rsidR="00EE5B60" w:rsidRPr="00134719">
        <w:t xml:space="preserve"> a předán</w:t>
      </w:r>
      <w:r>
        <w:t>o</w:t>
      </w:r>
      <w:r w:rsidR="00EE5B60" w:rsidRPr="00134719">
        <w:t xml:space="preserve"> objednateli </w:t>
      </w:r>
      <w:r>
        <w:t xml:space="preserve">nejpozději do </w:t>
      </w:r>
      <w:r w:rsidR="00230C07">
        <w:t>2</w:t>
      </w:r>
      <w:r>
        <w:t xml:space="preserve">0. 11. 2015. </w:t>
      </w:r>
      <w:r w:rsidR="00D31EFE" w:rsidRPr="00134719">
        <w:t>T</w:t>
      </w:r>
      <w:r w:rsidR="00075096" w:rsidRPr="00134719">
        <w:t xml:space="preserve">ento termín provedení díla </w:t>
      </w:r>
      <w:r w:rsidR="00D31EFE" w:rsidRPr="00134719">
        <w:t>zahrnuje i přejímací řízení podle odst. 2 čl. XIII. této smlouvy.</w:t>
      </w:r>
    </w:p>
    <w:p w:rsidR="005E2DD2" w:rsidRPr="00900A2B" w:rsidRDefault="005E2DD2" w:rsidP="00584D30">
      <w:pPr>
        <w:pStyle w:val="Zkladntextodsazen-slo"/>
      </w:pPr>
      <w:r w:rsidRPr="00900A2B">
        <w:t>Zhotovitel může předat dílo před smluveným termínem plnění jen s předchozím písemným souhlasem objednatele</w:t>
      </w:r>
      <w:r w:rsidR="00075096" w:rsidRPr="00900A2B">
        <w:t>.</w:t>
      </w:r>
      <w:r w:rsidR="00E806AF" w:rsidRPr="00900A2B">
        <w:t xml:space="preserve"> V případě požadavku objednatele umožní zhotovitel předčasné užívání dohotovených částí stavby.</w:t>
      </w:r>
    </w:p>
    <w:p w:rsidR="00C75EE1" w:rsidRPr="00275B90" w:rsidRDefault="0077702D" w:rsidP="00C75EE1">
      <w:pPr>
        <w:pStyle w:val="Zkladntextodsazen-slo"/>
        <w:rPr>
          <w:b/>
          <w:bCs/>
        </w:rPr>
      </w:pPr>
      <w:r w:rsidRPr="0077702D">
        <w:t xml:space="preserve">Nedílnou součástí této smlouvy je harmonogram realizace díla (příloha č. 2 </w:t>
      </w:r>
      <w:proofErr w:type="gramStart"/>
      <w:r w:rsidRPr="0077702D">
        <w:t>této</w:t>
      </w:r>
      <w:proofErr w:type="gramEnd"/>
      <w:r w:rsidRPr="0077702D">
        <w:t xml:space="preserve"> smlouvy)</w:t>
      </w:r>
      <w:r w:rsidR="00C75EE1" w:rsidRPr="00C75EE1">
        <w:rPr>
          <w:rFonts w:ascii="Arial" w:hAnsi="Arial" w:cs="Arial"/>
          <w:b/>
          <w:i/>
          <w:sz w:val="20"/>
          <w:szCs w:val="20"/>
          <w:highlight w:val="yellow"/>
        </w:rPr>
        <w:t xml:space="preserve"> </w:t>
      </w:r>
      <w:r w:rsidR="00C75EE1" w:rsidRPr="00275B90">
        <w:rPr>
          <w:rFonts w:ascii="Arial" w:hAnsi="Arial" w:cs="Arial"/>
          <w:b/>
          <w:sz w:val="20"/>
          <w:szCs w:val="20"/>
          <w:highlight w:val="yellow"/>
        </w:rPr>
        <w:t>(doplní uchazeč)</w:t>
      </w:r>
    </w:p>
    <w:p w:rsidR="005E2DD2"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77702D" w:rsidRPr="004A3FE8" w:rsidRDefault="0077702D" w:rsidP="0077702D">
      <w:pPr>
        <w:pStyle w:val="Zkladntextodsazen-slo"/>
      </w:pPr>
      <w:r w:rsidRPr="0077702D">
        <w:t>Bude-li přerušení prací na díle z důvodu uvedeného v odst. 5 tohoto článku smlouvy trvat déle než šest měsíců, je objednatel povinen uhradit zhotoviteli již realizované práce, které doposud nebyly uhrazeny, s</w:t>
      </w:r>
      <w:r w:rsidR="00F665DB">
        <w:t> </w:t>
      </w:r>
      <w:r w:rsidRPr="0077702D">
        <w:t>výjimkou případů, kdy přerušení bylo způsobeno důvody ležícími na straně zhotovitele či zhotovitelovou činností či nečinností.</w:t>
      </w:r>
    </w:p>
    <w:p w:rsidR="005E2DD2" w:rsidRDefault="005E2DD2" w:rsidP="00584D30">
      <w:pPr>
        <w:pStyle w:val="Zkladntextodsazen-slo"/>
      </w:pPr>
      <w:r w:rsidRPr="000E5D59">
        <w:t>Pokud zhotovitel nebude schopen plynule pokračovat v provádění díla z</w:t>
      </w:r>
      <w:r w:rsidR="00134719" w:rsidRPr="000E5D59">
        <w:t> </w:t>
      </w:r>
      <w:r w:rsidRPr="000E5D59">
        <w:t>důvodu</w:t>
      </w:r>
      <w:r w:rsidR="00134719" w:rsidRPr="000E5D59">
        <w:t xml:space="preserve"> ekologických</w:t>
      </w:r>
      <w:r w:rsidR="00F665DB">
        <w:t xml:space="preserve"> </w:t>
      </w:r>
      <w:r w:rsidR="00134719" w:rsidRPr="000E5D59">
        <w:t>a</w:t>
      </w:r>
      <w:r w:rsidR="00F665DB">
        <w:t> </w:t>
      </w:r>
      <w:r w:rsidRPr="000E5D59">
        <w:t xml:space="preserve">nepříznivých klimatických podmínek, bude tato skutečnost zaznamenána do </w:t>
      </w:r>
      <w:r w:rsidR="007F078F" w:rsidRPr="000E5D59">
        <w:t>stavebního deníku</w:t>
      </w:r>
      <w:r w:rsidRPr="000E5D59">
        <w:t xml:space="preserve"> a o tuto </w:t>
      </w:r>
      <w:r w:rsidR="00E806AF">
        <w:t>dobu bude</w:t>
      </w:r>
      <w:r w:rsidRPr="001059C2">
        <w:t xml:space="preserve"> prodloužen termín plnění díla.</w:t>
      </w:r>
      <w:r w:rsidR="00CC4D46">
        <w:t xml:space="preserve"> Za nepříznivé klimatické podmínky bude považován stav, kdy povětrnostní podmínky, to znamená srážky a venkovní teploty, neumožňují dle </w:t>
      </w:r>
      <w:proofErr w:type="spellStart"/>
      <w:r w:rsidR="00CC4D46">
        <w:t>technicko</w:t>
      </w:r>
      <w:r w:rsidR="005C1201">
        <w:t>-</w:t>
      </w:r>
      <w:r w:rsidR="00CC4D46">
        <w:t>kvalitativních</w:t>
      </w:r>
      <w:proofErr w:type="spellEnd"/>
      <w:r w:rsidR="00CC4D46">
        <w:t xml:space="preserve"> podmínek provádět dané stavební práce.</w:t>
      </w:r>
    </w:p>
    <w:p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4A1D22" w:rsidRDefault="004A1D22" w:rsidP="004A1D22">
      <w:pPr>
        <w:pStyle w:val="Zkladntextodsazen-slo"/>
      </w:pPr>
      <w:r w:rsidRPr="00FE2D49">
        <w:t>Smluvní strany se dohodly, že vylučují použití ustanovení a ustanovení § 2611 NOZ.</w:t>
      </w:r>
    </w:p>
    <w:p w:rsidR="002E52EB" w:rsidRPr="001E7AEC" w:rsidRDefault="002E52EB" w:rsidP="002E52EB">
      <w:pPr>
        <w:pStyle w:val="Zkladntextodsazen-slo"/>
      </w:pPr>
      <w:r w:rsidRPr="001E7AEC">
        <w:t>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a v souladu s tím vystaví zhotovitel daňový doklad se všemi náležitostmi.</w:t>
      </w:r>
    </w:p>
    <w:p w:rsidR="00562D8B" w:rsidRPr="00FE2D49" w:rsidRDefault="00562D8B" w:rsidP="007A1000">
      <w:pPr>
        <w:pStyle w:val="Zkladntextodsazen-slo"/>
      </w:pPr>
      <w:r w:rsidRPr="00FE2D49">
        <w:t>Podkladem pro úhradu smluvní ceny je vyúčtování nazvané faktura (dále jen „faktura“), které bude mít náležitosti daňového dokladu dle zákona č. 235/2004 Sb., o dani z přidané hodnoty, ve znění pozdějších předpisů</w:t>
      </w:r>
      <w:r w:rsidR="00721CAE" w:rsidRPr="00FE2D49">
        <w:t xml:space="preserve"> (dále jen „zákon o DPH“)</w:t>
      </w:r>
      <w:r w:rsidRPr="00FE2D49">
        <w:t>.</w:t>
      </w:r>
    </w:p>
    <w:p w:rsidR="00562D8B" w:rsidRPr="00FE2D49" w:rsidRDefault="00EE5B60" w:rsidP="007A1000">
      <w:pPr>
        <w:pStyle w:val="Zkladntextodsazen-slo"/>
      </w:pPr>
      <w:r w:rsidRPr="00FE2D49">
        <w:t>Faktura</w:t>
      </w:r>
      <w:r w:rsidR="00562D8B" w:rsidRPr="00FE2D49">
        <w:t xml:space="preserve"> musí kromě zákonem stanovených náležitostí pro daňový doklad obsahovat také: </w:t>
      </w:r>
    </w:p>
    <w:p w:rsidR="00562D8B" w:rsidRPr="00FE2D49" w:rsidRDefault="00562D8B" w:rsidP="00FF4905">
      <w:pPr>
        <w:numPr>
          <w:ilvl w:val="0"/>
          <w:numId w:val="2"/>
        </w:numPr>
        <w:tabs>
          <w:tab w:val="clear" w:pos="822"/>
        </w:tabs>
        <w:ind w:left="568" w:hanging="284"/>
      </w:pPr>
      <w:r w:rsidRPr="00FE2D49">
        <w:t>číslo a datum vystavení faktury,</w:t>
      </w:r>
    </w:p>
    <w:p w:rsidR="00562D8B" w:rsidRPr="00FE2D49" w:rsidRDefault="00562D8B" w:rsidP="00FF4905">
      <w:pPr>
        <w:numPr>
          <w:ilvl w:val="0"/>
          <w:numId w:val="2"/>
        </w:numPr>
        <w:tabs>
          <w:tab w:val="clear" w:pos="822"/>
        </w:tabs>
        <w:ind w:left="568" w:hanging="284"/>
      </w:pPr>
      <w:r w:rsidRPr="00FE2D49">
        <w:t>číslo smlouvy a datum jejího uzavření,</w:t>
      </w:r>
      <w:r w:rsidR="002606E9" w:rsidRPr="00FE2D49">
        <w:t xml:space="preserve"> </w:t>
      </w:r>
      <w:r w:rsidR="00584D30" w:rsidRPr="00FE2D49">
        <w:t>číslo investiční akce</w:t>
      </w:r>
      <w:r w:rsidR="00EA197F" w:rsidRPr="00FE2D49">
        <w:t xml:space="preserve"> (ORG</w:t>
      </w:r>
      <w:r w:rsidR="006D11FC">
        <w:t xml:space="preserve"> 3178</w:t>
      </w:r>
      <w:r w:rsidR="00CA129C" w:rsidRPr="00FE2D49">
        <w:t>)</w:t>
      </w:r>
      <w:r w:rsidR="00584D30" w:rsidRPr="00FE2D49">
        <w:t>,</w:t>
      </w:r>
    </w:p>
    <w:p w:rsidR="00B37DF7" w:rsidRPr="00F53FED" w:rsidRDefault="00B37DF7" w:rsidP="00B37DF7">
      <w:pPr>
        <w:pStyle w:val="Odstavecseseznamem"/>
        <w:numPr>
          <w:ilvl w:val="0"/>
          <w:numId w:val="2"/>
        </w:numPr>
        <w:tabs>
          <w:tab w:val="clear" w:pos="822"/>
        </w:tabs>
        <w:ind w:left="567" w:hanging="283"/>
        <w:rPr>
          <w:szCs w:val="22"/>
        </w:rPr>
      </w:pPr>
      <w:r w:rsidRPr="00F53FED">
        <w:rPr>
          <w:szCs w:val="22"/>
        </w:rPr>
        <w:t xml:space="preserve">označení textem: Projekt </w:t>
      </w:r>
      <w:r w:rsidRPr="00B37DF7">
        <w:rPr>
          <w:szCs w:val="22"/>
        </w:rPr>
        <w:t>„Rozšíření výukového areálu Bělský les –</w:t>
      </w:r>
      <w:r w:rsidR="00D205E1">
        <w:rPr>
          <w:szCs w:val="22"/>
        </w:rPr>
        <w:t xml:space="preserve"> výukové centrum</w:t>
      </w:r>
      <w:r w:rsidRPr="00B37DF7">
        <w:rPr>
          <w:szCs w:val="22"/>
        </w:rPr>
        <w:t>“</w:t>
      </w:r>
      <w:r w:rsidRPr="00F53FED">
        <w:rPr>
          <w:szCs w:val="22"/>
        </w:rPr>
        <w:t>, č. projektu CZ.1.02/7.1.00/14.23024 a akceptační číslo projektu 1418</w:t>
      </w:r>
      <w:r>
        <w:rPr>
          <w:szCs w:val="22"/>
        </w:rPr>
        <w:t>2037,</w:t>
      </w:r>
    </w:p>
    <w:p w:rsidR="00562D8B" w:rsidRDefault="00562D8B" w:rsidP="00FF4905">
      <w:pPr>
        <w:numPr>
          <w:ilvl w:val="0"/>
          <w:numId w:val="2"/>
        </w:numPr>
        <w:tabs>
          <w:tab w:val="clear" w:pos="822"/>
        </w:tabs>
        <w:ind w:left="568" w:hanging="284"/>
        <w:rPr>
          <w:color w:val="000000"/>
        </w:rPr>
      </w:pPr>
      <w:r w:rsidRPr="004A6EE9">
        <w:rPr>
          <w:color w:val="000000"/>
        </w:rPr>
        <w:lastRenderedPageBreak/>
        <w:t>předmět plnění a jeho přesnou specifikaci ve slovním vyjádření (nestačí pouze odkaz na číslo uzavřené smlouvy),</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0D2284" w:rsidP="00FF4905">
      <w:pPr>
        <w:numPr>
          <w:ilvl w:val="0"/>
          <w:numId w:val="2"/>
        </w:numPr>
        <w:tabs>
          <w:tab w:val="clear" w:pos="822"/>
        </w:tabs>
        <w:ind w:left="568" w:hanging="284"/>
        <w:rPr>
          <w:color w:val="000000"/>
        </w:rPr>
      </w:pPr>
      <w:r>
        <w:rPr>
          <w:color w:val="000000"/>
        </w:rPr>
        <w:t xml:space="preserve">dobu </w:t>
      </w:r>
      <w:r w:rsidR="00562D8B">
        <w:rPr>
          <w:color w:val="000000"/>
        </w:rPr>
        <w:t>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7F03C5" w:rsidRDefault="00562D8B" w:rsidP="007F03C5">
      <w:pPr>
        <w:numPr>
          <w:ilvl w:val="0"/>
          <w:numId w:val="2"/>
        </w:numPr>
        <w:tabs>
          <w:tab w:val="clear" w:pos="822"/>
        </w:tabs>
        <w:ind w:left="568" w:hanging="284"/>
        <w:rPr>
          <w:color w:val="000000"/>
        </w:rPr>
      </w:pPr>
      <w:r>
        <w:rPr>
          <w:color w:val="000000"/>
        </w:rPr>
        <w:t>IČ</w:t>
      </w:r>
      <w:r w:rsidR="00612403">
        <w:rPr>
          <w:color w:val="000000"/>
        </w:rPr>
        <w:t>O</w:t>
      </w:r>
      <w:r>
        <w:rPr>
          <w:color w:val="000000"/>
        </w:rPr>
        <w:t xml:space="preserve"> a DIČ objednatele a zhotovitele, jejich přesné názvy a sídlo,</w:t>
      </w:r>
    </w:p>
    <w:p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rsidR="00562D8B" w:rsidRPr="00317D28" w:rsidRDefault="00562D8B" w:rsidP="00FF4905">
      <w:pPr>
        <w:numPr>
          <w:ilvl w:val="0"/>
          <w:numId w:val="2"/>
        </w:numPr>
        <w:tabs>
          <w:tab w:val="clear" w:pos="822"/>
        </w:tabs>
        <w:ind w:left="568"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008B2FAF">
        <w:rPr>
          <w:color w:val="000000" w:themeColor="text1"/>
        </w:rPr>
        <w:t xml:space="preserve"> Magistrátu města Ostravy</w:t>
      </w:r>
      <w:r w:rsidRPr="00317D28">
        <w:rPr>
          <w:color w:val="000000" w:themeColor="text1"/>
        </w:rPr>
        <w:t>),</w:t>
      </w:r>
    </w:p>
    <w:p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DC4FB6" w:rsidRDefault="00DC4FB6" w:rsidP="00DC4FB6">
      <w:pPr>
        <w:pStyle w:val="Zkladntextodsazen-slo"/>
        <w:rPr>
          <w:color w:val="000000" w:themeColor="text1"/>
        </w:rPr>
      </w:pPr>
      <w:r>
        <w:rPr>
          <w:color w:val="000000" w:themeColor="text1"/>
        </w:rPr>
        <w:t>Pracovní verze soupisů provedených dodávek, prací a služeb včetně zjišťovacího protokolu budou zhotovitelem předkládány měsíčně za účelem provádění průběžné kontroly a následného odsouhlasení objednatelem</w:t>
      </w:r>
      <w:r w:rsidR="008D74A8">
        <w:rPr>
          <w:color w:val="000000" w:themeColor="text1"/>
        </w:rPr>
        <w:t xml:space="preserve"> </w:t>
      </w:r>
      <w:r w:rsidR="001D5411">
        <w:rPr>
          <w:color w:val="000000" w:themeColor="text1"/>
        </w:rPr>
        <w:t>příp.</w:t>
      </w:r>
      <w:r w:rsidR="008D74A8">
        <w:t> </w:t>
      </w:r>
      <w:r w:rsidR="008D74A8" w:rsidRPr="00FE2D49">
        <w:t>inženýrskou organizací</w:t>
      </w:r>
      <w:r>
        <w:rPr>
          <w:color w:val="000000" w:themeColor="text1"/>
        </w:rPr>
        <w:t>, a to vždy do prvního pracovního dne následujícího měsíce.</w:t>
      </w:r>
    </w:p>
    <w:p w:rsidR="00DC4FB6" w:rsidRDefault="00DC4FB6" w:rsidP="00DC4FB6">
      <w:pPr>
        <w:pStyle w:val="Zkladntextodsazen-slo"/>
      </w:pPr>
      <w:r>
        <w:t xml:space="preserve">V souladu s </w:t>
      </w:r>
      <w:proofErr w:type="spellStart"/>
      <w:r>
        <w:t>ust</w:t>
      </w:r>
      <w:proofErr w:type="spellEnd"/>
      <w:r>
        <w:t xml:space="preserve">. § 21 zákona o DPH sjednávají smluvní strany dílčí plnění. Dílčí plnění se považuje za samostatné zdanitelné plnění uskutečněné první pracovní den následujícího měsíce. Zhotovitel vystaví na zdanitelné plnění fakturu, jejíž nedílnou součástí bude soupis provedených prací v souladu s harmonogramem realizace díla a v souladu s oceněním položek v rozpočtu a zjišťovací protokol podepsaný zhotovitelem případně odsouhlasený inženýrskou organizací, vykonávající na základě plné moci za objednatele inženýrskou činnost na stavbě. Dílčí faktury </w:t>
      </w:r>
      <w:r w:rsidR="00A83215">
        <w:t xml:space="preserve">za </w:t>
      </w:r>
      <w:r>
        <w:t>samostatně zdanitelná plnění budou hrazeny objednatelem na základě skutečně provedených prací dle harmonogramu realizace díla max. do celkové výše 90% ze smluvní ceny díla. Zbývajících 10 % z ceny díla bude vyúčtováno konečnou fakturou. Doba splatnosti dílčích faktur je dohodou stanovena na 30 kalendářních dnů od jejího doručení objednateli.</w:t>
      </w:r>
    </w:p>
    <w:p w:rsidR="00DC4FB6" w:rsidRPr="000F26DA" w:rsidRDefault="00DC4FB6" w:rsidP="00DC4FB6">
      <w:pPr>
        <w:pStyle w:val="Zkladntextodsazen-slo"/>
      </w:pPr>
      <w:r w:rsidRPr="000F26DA">
        <w:rPr>
          <w:color w:val="000000" w:themeColor="text1"/>
        </w:rPr>
        <w:t>Konečná faktura obsahující doplatek do 90 % ze smluvní ceny a rovněž 10 % pozastávku z celkové smluvní ceny bude vystavena do 5 kalendářních dnů ode dne předání celého díla. Doba splatnosti konečné faktury (doplatku), mimo 10 % pozastávku, je 30 kalendářních dnů po jejím doručení objednateli. Stejná doba splatnosti platí pro smluvní strany i při placení jiných plateb (např. úroky z</w:t>
      </w:r>
      <w:r w:rsidR="00311C63" w:rsidRPr="000F26DA">
        <w:rPr>
          <w:color w:val="000000" w:themeColor="text1"/>
        </w:rPr>
        <w:t> </w:t>
      </w:r>
      <w:r w:rsidRPr="000F26DA">
        <w:rPr>
          <w:color w:val="000000" w:themeColor="text1"/>
        </w:rPr>
        <w:t xml:space="preserve">prodlení, </w:t>
      </w:r>
      <w:r w:rsidRPr="000F26DA">
        <w:t xml:space="preserve">smluvní </w:t>
      </w:r>
      <w:r w:rsidRPr="000F26DA">
        <w:rPr>
          <w:color w:val="000000" w:themeColor="text1"/>
        </w:rPr>
        <w:t xml:space="preserve">pokuty, náhrady újmy aj.). Pozastávka ve výši 10 % z celkové smluvní ceny bude splatná </w:t>
      </w:r>
      <w:r w:rsidRPr="000F26DA">
        <w:t>do 30 dnů po odstranění všech vad uvedených v Zápisu o převzetí díla.</w:t>
      </w:r>
    </w:p>
    <w:p w:rsidR="00721CAE" w:rsidRPr="000F26DA" w:rsidRDefault="00721CAE" w:rsidP="007A1000">
      <w:pPr>
        <w:pStyle w:val="Zkladntextodsazen-slo"/>
        <w:rPr>
          <w:color w:val="000000" w:themeColor="text1"/>
        </w:rPr>
      </w:pPr>
      <w:r w:rsidRPr="000F26DA">
        <w:rPr>
          <w:color w:val="000000" w:themeColor="text1"/>
        </w:rPr>
        <w:t xml:space="preserve">Nebude-li faktura obsahovat některou povinnou nebo dohodnutou náležitost, bude-li nesprávně </w:t>
      </w:r>
      <w:r w:rsidRPr="000F26DA">
        <w:t xml:space="preserve">vyúčtována cena nebo nesprávně </w:t>
      </w:r>
      <w:r w:rsidR="00916F21" w:rsidRPr="000F26DA">
        <w:t xml:space="preserve">uvedena </w:t>
      </w:r>
      <w:r w:rsidRPr="000F26DA">
        <w:t>DPH,</w:t>
      </w:r>
      <w:r w:rsidR="00D611E3" w:rsidRPr="000F26DA">
        <w:t xml:space="preserve"> nebo zhotovitel vyúčtuje práce, které neprovedl,</w:t>
      </w:r>
      <w:r w:rsidR="00F038CF" w:rsidRPr="000F26DA">
        <w:t xml:space="preserve"> </w:t>
      </w:r>
      <w:r w:rsidRPr="000F26DA">
        <w:rPr>
          <w:color w:val="000000" w:themeColor="text1"/>
        </w:rPr>
        <w:t xml:space="preserve">je objednatel oprávněn fakturu před uplynutím </w:t>
      </w:r>
      <w:r w:rsidR="000D2284" w:rsidRPr="000F26DA">
        <w:rPr>
          <w:color w:val="000000" w:themeColor="text1"/>
        </w:rPr>
        <w:t xml:space="preserve">doby </w:t>
      </w:r>
      <w:r w:rsidRPr="000F26DA">
        <w:rPr>
          <w:color w:val="000000" w:themeColor="text1"/>
        </w:rPr>
        <w:t xml:space="preserve">splatnosti vrátit zhotoviteli k provedení opravy. </w:t>
      </w:r>
      <w:r w:rsidR="00D611E3" w:rsidRPr="000F26DA">
        <w:rPr>
          <w:color w:val="000000" w:themeColor="text1"/>
        </w:rPr>
        <w:t xml:space="preserve">           </w:t>
      </w:r>
      <w:r w:rsidRPr="000F26DA">
        <w:rPr>
          <w:color w:val="000000" w:themeColor="text1"/>
        </w:rPr>
        <w:t>Ve vrácené faktuře vyznačí důvod vrácení. Zhotovitel provede opravu vystavením nové faktury. Od</w:t>
      </w:r>
      <w:r w:rsidR="0060371D" w:rsidRPr="000F26DA">
        <w:rPr>
          <w:color w:val="000000" w:themeColor="text1"/>
        </w:rPr>
        <w:t>e</w:t>
      </w:r>
      <w:r w:rsidR="0000374A" w:rsidRPr="000F26DA">
        <w:rPr>
          <w:color w:val="000000" w:themeColor="text1"/>
        </w:rPr>
        <w:t> </w:t>
      </w:r>
      <w:r w:rsidR="0060371D" w:rsidRPr="000F26DA">
        <w:rPr>
          <w:color w:val="000000" w:themeColor="text1"/>
        </w:rPr>
        <w:t>dne</w:t>
      </w:r>
      <w:r w:rsidRPr="000F26DA">
        <w:rPr>
          <w:color w:val="000000" w:themeColor="text1"/>
        </w:rPr>
        <w:t xml:space="preserve"> odeslání vadné faktury přestává běžet původní </w:t>
      </w:r>
      <w:r w:rsidR="000D2284" w:rsidRPr="000F26DA">
        <w:rPr>
          <w:color w:val="000000" w:themeColor="text1"/>
        </w:rPr>
        <w:t xml:space="preserve">doba </w:t>
      </w:r>
      <w:r w:rsidRPr="000F26DA">
        <w:rPr>
          <w:color w:val="000000" w:themeColor="text1"/>
        </w:rPr>
        <w:t xml:space="preserve">splatnosti. Celá </w:t>
      </w:r>
      <w:r w:rsidR="000D2284" w:rsidRPr="000F26DA">
        <w:rPr>
          <w:color w:val="000000" w:themeColor="text1"/>
        </w:rPr>
        <w:t xml:space="preserve">doba </w:t>
      </w:r>
      <w:r w:rsidRPr="000F26DA">
        <w:rPr>
          <w:color w:val="000000" w:themeColor="text1"/>
        </w:rPr>
        <w:t xml:space="preserve">splatnosti běží opět ode dne </w:t>
      </w:r>
      <w:r w:rsidR="004A1D22" w:rsidRPr="000F26DA">
        <w:rPr>
          <w:color w:val="000000" w:themeColor="text1"/>
        </w:rPr>
        <w:t xml:space="preserve">doručení </w:t>
      </w:r>
      <w:r w:rsidRPr="000F26DA">
        <w:rPr>
          <w:color w:val="000000" w:themeColor="text1"/>
        </w:rPr>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 GFŘ</w:t>
      </w:r>
      <w:r w:rsidR="00D611E3">
        <w:rPr>
          <w:color w:val="000000" w:themeColor="text1"/>
        </w:rPr>
        <w:t xml:space="preserve">           </w:t>
      </w:r>
      <w:r w:rsidR="00B622F3" w:rsidRPr="00B622F3">
        <w:rPr>
          <w:color w:val="000000" w:themeColor="text1"/>
        </w:rPr>
        <w:t xml:space="preserve">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721CAE" w:rsidRPr="00C14BFB"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5019CE" w:rsidRPr="004C3827" w:rsidRDefault="0067478E" w:rsidP="005019CE">
      <w:pPr>
        <w:pStyle w:val="Zkladntextodsazen-slo"/>
      </w:pPr>
      <w:r w:rsidRPr="00FE2D49">
        <w:t xml:space="preserve">Doručení faktur provede zhotovitel osobně proti podpisu </w:t>
      </w:r>
      <w:r w:rsidR="00D611E3" w:rsidRPr="00FE2D49">
        <w:t>pověřené osoby</w:t>
      </w:r>
      <w:r w:rsidRPr="00FE2D49">
        <w:t xml:space="preserve"> objednatele nebo jako </w:t>
      </w:r>
      <w:r w:rsidRPr="003F600F">
        <w:t>doporučené psaní prostředni</w:t>
      </w:r>
      <w:r w:rsidR="005019CE">
        <w:t>ctvím držitele poštovní licence</w:t>
      </w:r>
      <w:r w:rsidR="005019CE" w:rsidRPr="005019CE">
        <w:rPr>
          <w:color w:val="000000" w:themeColor="text1"/>
        </w:rPr>
        <w:t xml:space="preserve"> </w:t>
      </w:r>
      <w:r w:rsidR="005019CE" w:rsidRPr="00C14BFB">
        <w:rPr>
          <w:color w:val="000000" w:themeColor="text1"/>
        </w:rPr>
        <w:t xml:space="preserve">nejpozději </w:t>
      </w:r>
      <w:r w:rsidR="005019CE" w:rsidRPr="004C3827">
        <w:rPr>
          <w:color w:val="000000" w:themeColor="text1"/>
        </w:rPr>
        <w:t xml:space="preserve">do 10 dnů ode dne uskutečnění </w:t>
      </w:r>
      <w:r w:rsidR="005019CE" w:rsidRPr="004C3827">
        <w:t xml:space="preserve">zdanitelného plnění. </w:t>
      </w:r>
    </w:p>
    <w:p w:rsidR="00B60633" w:rsidRDefault="00B60633" w:rsidP="00B60633">
      <w:pPr>
        <w:pStyle w:val="Zkladntextodsazen-slo"/>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255303" w:rsidRDefault="00B60633" w:rsidP="002606E9">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561309">
        <w:t xml:space="preserve">Zaplacením částky ve výši daně na </w:t>
      </w:r>
      <w:r w:rsidRPr="00561309">
        <w:lastRenderedPageBreak/>
        <w:t xml:space="preserve">účet správce daně </w:t>
      </w:r>
      <w:r w:rsidR="00602FA2" w:rsidRPr="00561309">
        <w:t>zhotovitele</w:t>
      </w:r>
      <w:r w:rsidRPr="00561309">
        <w:t xml:space="preserve"> a zaplacením ceny bez DPH </w:t>
      </w:r>
      <w:r w:rsidR="00602FA2" w:rsidRPr="00561309">
        <w:t>zhotoviteli</w:t>
      </w:r>
      <w:r w:rsidRPr="00561309">
        <w:t xml:space="preserve"> je splněn </w:t>
      </w:r>
      <w:r w:rsidR="00E00CA0" w:rsidRPr="00561309">
        <w:t>závazek</w:t>
      </w:r>
      <w:r w:rsidRPr="00561309">
        <w:t xml:space="preserve"> </w:t>
      </w:r>
      <w:r w:rsidR="00602FA2" w:rsidRPr="00561309">
        <w:t>objednatele</w:t>
      </w:r>
      <w:r w:rsidRPr="00561309">
        <w:t xml:space="preserve"> uh</w:t>
      </w:r>
      <w:r w:rsidR="002606E9">
        <w:t>radit sjednanou cenu.</w:t>
      </w:r>
    </w:p>
    <w:p w:rsidR="00255303" w:rsidRDefault="00255303" w:rsidP="00255303">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w:t>
      </w:r>
      <w:r w:rsidR="0089248E">
        <w:t xml:space="preserve"> </w:t>
      </w:r>
      <w:r w:rsidRPr="00FE2D49">
        <w:t>a</w:t>
      </w:r>
      <w:r w:rsidR="0089248E">
        <w:t> </w:t>
      </w:r>
      <w:r w:rsidR="00970F64" w:rsidRPr="00FE2D49">
        <w:t>ustanovením této smlouvy</w:t>
      </w:r>
      <w:r w:rsidRPr="00FE2D49">
        <w:t>. K tomu se zhotovitel zavazuje použít výhradně materiály</w:t>
      </w:r>
      <w:r w:rsidR="00970F64" w:rsidRPr="00FE2D49">
        <w:t>, konstrukce</w:t>
      </w:r>
      <w:r w:rsidRPr="00FE2D49">
        <w:t xml:space="preserve"> a</w:t>
      </w:r>
      <w:r w:rsidR="0089248E">
        <w:t> </w:t>
      </w:r>
      <w:r w:rsidRPr="009104D2">
        <w:t>komponenty, vyhovující požadavkům kladeným na jakost a mající prohlášení o shodě dle zákona</w:t>
      </w:r>
      <w:r w:rsidR="00970F64">
        <w:t xml:space="preserve"> </w:t>
      </w:r>
      <w:r w:rsidRPr="009104D2">
        <w:t>č.</w:t>
      </w:r>
      <w:r w:rsidR="0089248E">
        <w:t> </w:t>
      </w:r>
      <w:r w:rsidRPr="009104D2">
        <w:t>22/1997 Sb., o technických požadavcích na výrobky, a o změně a doplnění některých zákonů, ve znění pozdějších předpisů.</w:t>
      </w:r>
    </w:p>
    <w:p w:rsidR="00FF4905" w:rsidRPr="009104D2" w:rsidRDefault="00FF4905" w:rsidP="00FF4905">
      <w:pPr>
        <w:pStyle w:val="Zkladntextodsazen-slo"/>
      </w:pPr>
      <w:r w:rsidRPr="009104D2">
        <w:t>Zhotovitel je povinen postupovat při provádění díla v souladu s platnými právními předpisy, podle schválených technologických postupů stanovených platnými českými technickými normami</w:t>
      </w:r>
      <w:r w:rsidR="0089248E">
        <w:t xml:space="preserve"> a </w:t>
      </w:r>
      <w:r w:rsidR="00470A86" w:rsidRPr="00FE2D49">
        <w:t>bezpečnostními předpisy, a v souladu se současným standardem u používaných technologií a postupů pro tento typ stavby tak, aby dodržel smluvenou kvalitu díla.</w:t>
      </w:r>
      <w:r w:rsidRPr="00FE2D49">
        <w:t xml:space="preserve"> Dodržení kvality všech prací a dodávek </w:t>
      </w:r>
      <w:r w:rsidRPr="009104D2">
        <w:t xml:space="preserve">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007E63ED">
        <w:t>2</w:t>
      </w:r>
      <w:r w:rsidR="002E36EC">
        <w:t xml:space="preserve"> </w:t>
      </w:r>
      <w:proofErr w:type="gramStart"/>
      <w:r w:rsidRPr="0022359A">
        <w:t>této</w:t>
      </w:r>
      <w:proofErr w:type="gramEnd"/>
      <w:r w:rsidRPr="0022359A">
        <w:t xml:space="preserve">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704946" w:rsidRDefault="00134719" w:rsidP="00BE5B25">
      <w:pPr>
        <w:pStyle w:val="Zkladntextodsazen-slo"/>
      </w:pPr>
      <w:r w:rsidRPr="00704946">
        <w:t>Oprávněný zástupce zhotovitele je povinen převzít</w:t>
      </w:r>
      <w:r w:rsidR="00BE5B25" w:rsidRPr="00704946">
        <w:t xml:space="preserve"> staveniště do </w:t>
      </w:r>
      <w:proofErr w:type="gramStart"/>
      <w:r w:rsidR="00BE5B25" w:rsidRPr="00704946">
        <w:t>10-ti</w:t>
      </w:r>
      <w:proofErr w:type="gramEnd"/>
      <w:r w:rsidR="00BE5B25" w:rsidRPr="00704946">
        <w:t xml:space="preserve"> pracovních dnů </w:t>
      </w:r>
      <w:r w:rsidRPr="00704946">
        <w:t>od výzvy objednatele</w:t>
      </w:r>
      <w:r w:rsidR="00BE5B25" w:rsidRPr="00704946">
        <w:t>. O jeho předání a převzetí vyhotoví</w:t>
      </w:r>
      <w:r w:rsidR="000D52BF">
        <w:t xml:space="preserve"> oprávnění zástupci</w:t>
      </w:r>
      <w:r w:rsidR="00BE5B25" w:rsidRPr="00704946">
        <w:t xml:space="preserve"> smluvní</w:t>
      </w:r>
      <w:r w:rsidR="000D52BF">
        <w:t>ch</w:t>
      </w:r>
      <w:r w:rsidR="00BE5B25" w:rsidRPr="00704946">
        <w:t xml:space="preserve"> stran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lastRenderedPageBreak/>
        <w:t xml:space="preserve">Zhotovitel hradí el. </w:t>
      </w:r>
      <w:proofErr w:type="gramStart"/>
      <w:r w:rsidRPr="009134C3">
        <w:t>energii</w:t>
      </w:r>
      <w:proofErr w:type="gramEnd"/>
      <w:r w:rsidRPr="009134C3">
        <w:t>,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proofErr w:type="gramStart"/>
      <w:r w:rsidR="00CD7D29">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w:t>
      </w:r>
      <w:r w:rsidR="004E5F7C">
        <w:t> </w:t>
      </w:r>
      <w:r w:rsidRPr="009134C3">
        <w:t>prostoru staveniště a dodržování předpisů týkajících se ochrany životního prostředí. Zhotovitel vypracuje pracovní postup z hlediska splnění požadavků bezpečnosti a ochrany zdraví při práci a</w:t>
      </w:r>
      <w:r w:rsidR="00BE0FEF">
        <w:t> </w:t>
      </w:r>
      <w:r w:rsidRPr="009134C3">
        <w:t>bezpečnosti technických zařízení včetně stanovení rizik, která mohou působit na zaměstnance při</w:t>
      </w:r>
      <w:r w:rsidR="004E5F7C">
        <w:t> </w:t>
      </w:r>
      <w:r w:rsidRPr="009134C3">
        <w:t>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FE2D49" w:rsidRDefault="009A387E" w:rsidP="009A387E">
      <w:pPr>
        <w:pStyle w:val="Zkladntextodsazen-slo"/>
        <w:rPr>
          <w:rStyle w:val="slostrnky"/>
        </w:rPr>
      </w:pPr>
      <w:r w:rsidRPr="00FE2D49">
        <w:rPr>
          <w:rStyle w:val="slostrnky"/>
        </w:rPr>
        <w:t>Při předání staveniště objednatel předá zhotoviteli:</w:t>
      </w:r>
    </w:p>
    <w:p w:rsidR="009A387E" w:rsidRPr="00FE2D49" w:rsidRDefault="009567ED" w:rsidP="002F4D42">
      <w:pPr>
        <w:pStyle w:val="Zkladntextodsazen-slo"/>
        <w:numPr>
          <w:ilvl w:val="0"/>
          <w:numId w:val="10"/>
        </w:numPr>
        <w:rPr>
          <w:rStyle w:val="slostrnky"/>
        </w:rPr>
      </w:pPr>
      <w:r w:rsidRPr="00FE2D49">
        <w:rPr>
          <w:rStyle w:val="slostrnky"/>
        </w:rPr>
        <w:t>1 sadu</w:t>
      </w:r>
      <w:r w:rsidR="009A387E" w:rsidRPr="00FE2D49">
        <w:rPr>
          <w:rStyle w:val="slostrnky"/>
        </w:rPr>
        <w:t xml:space="preserve"> dokumentace pro</w:t>
      </w:r>
      <w:r w:rsidRPr="00FE2D49">
        <w:rPr>
          <w:rStyle w:val="slostrnky"/>
        </w:rPr>
        <w:t xml:space="preserve"> stavební povolení, 2 sady projektové dokumentace pro</w:t>
      </w:r>
      <w:r w:rsidR="009A387E" w:rsidRPr="00FE2D49">
        <w:rPr>
          <w:rStyle w:val="slostrnky"/>
        </w:rPr>
        <w:t xml:space="preserve"> provádění stavby, včetně 1x CD-R s kompletní dokumentací</w:t>
      </w:r>
      <w:r w:rsidR="004E5F7C">
        <w:rPr>
          <w:rStyle w:val="slostrnky"/>
        </w:rPr>
        <w:t xml:space="preserve"> </w:t>
      </w:r>
      <w:r w:rsidR="009A387E" w:rsidRPr="00FE2D49">
        <w:rPr>
          <w:rStyle w:val="slostrnky"/>
        </w:rPr>
        <w:t>v</w:t>
      </w:r>
      <w:r w:rsidR="004E5F7C">
        <w:rPr>
          <w:rStyle w:val="slostrnky"/>
        </w:rPr>
        <w:t> </w:t>
      </w:r>
      <w:r w:rsidR="009A387E" w:rsidRPr="00FE2D49">
        <w:rPr>
          <w:rStyle w:val="slostrnky"/>
        </w:rPr>
        <w:t>elektronické podobě ve formátu *.</w:t>
      </w:r>
      <w:proofErr w:type="spellStart"/>
      <w:r w:rsidR="009A387E" w:rsidRPr="00FE2D49">
        <w:rPr>
          <w:rStyle w:val="slostrnky"/>
        </w:rPr>
        <w:t>dwg</w:t>
      </w:r>
      <w:proofErr w:type="spellEnd"/>
      <w:r w:rsidR="009A387E" w:rsidRPr="00FE2D49">
        <w:rPr>
          <w:rStyle w:val="slostrnky"/>
        </w:rPr>
        <w:t>,</w:t>
      </w:r>
    </w:p>
    <w:p w:rsidR="009A387E" w:rsidRPr="00FE2D49" w:rsidRDefault="009A387E" w:rsidP="002F4D42">
      <w:pPr>
        <w:pStyle w:val="Zkladntextodsazen-slo"/>
        <w:numPr>
          <w:ilvl w:val="0"/>
          <w:numId w:val="10"/>
        </w:numPr>
        <w:rPr>
          <w:rStyle w:val="slostrnky"/>
        </w:rPr>
      </w:pPr>
      <w:r w:rsidRPr="00FE2D49">
        <w:rPr>
          <w:rStyle w:val="slostrnky"/>
        </w:rPr>
        <w:t>kopie všech stavebně – správních rozhodnutí,</w:t>
      </w:r>
    </w:p>
    <w:p w:rsidR="00352350" w:rsidRPr="002A7601" w:rsidRDefault="00352350" w:rsidP="00352350">
      <w:pPr>
        <w:pStyle w:val="Zkladntextodsazen-slo"/>
        <w:numPr>
          <w:ilvl w:val="0"/>
          <w:numId w:val="10"/>
        </w:numPr>
        <w:rPr>
          <w:rStyle w:val="slostrnky"/>
        </w:rPr>
      </w:pPr>
      <w:r w:rsidRPr="002A7601">
        <w:rPr>
          <w:rStyle w:val="slostrnky"/>
        </w:rPr>
        <w:t>kopie rozhodnutí o dočasném odnětí z PUPFL (pozemky určené k plnění funkce lesa)</w:t>
      </w:r>
      <w:r w:rsidR="002A7601" w:rsidRPr="002A7601">
        <w:rPr>
          <w:rStyle w:val="slostrnky"/>
        </w:rPr>
        <w:t>.</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w:t>
      </w:r>
      <w:r w:rsidR="0077702D">
        <w:t>tovitel je povinen o všech pr</w:t>
      </w:r>
      <w:r w:rsidR="007819F7">
        <w:t>a</w:t>
      </w:r>
      <w:r w:rsidR="0077702D">
        <w:t>c</w:t>
      </w:r>
      <w:r w:rsidR="007819F7">
        <w:t>í</w:t>
      </w:r>
      <w:r w:rsidRPr="00357CD9">
        <w:t>ch a činnostech prováděných v souvislosti s realizací díla, vést stavební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2F4D42">
      <w:pPr>
        <w:numPr>
          <w:ilvl w:val="0"/>
          <w:numId w:val="4"/>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2F4D42">
      <w:pPr>
        <w:numPr>
          <w:ilvl w:val="0"/>
          <w:numId w:val="4"/>
        </w:numPr>
        <w:ind w:left="681" w:hanging="284"/>
        <w:rPr>
          <w:szCs w:val="22"/>
        </w:rPr>
      </w:pPr>
      <w:r w:rsidRPr="00357CD9">
        <w:rPr>
          <w:szCs w:val="22"/>
        </w:rPr>
        <w:t>základní údaje o stavbě v souladu s  projektovou dokumentací,</w:t>
      </w:r>
    </w:p>
    <w:p w:rsidR="0043638B" w:rsidRPr="00357CD9" w:rsidRDefault="0043638B" w:rsidP="002F4D42">
      <w:pPr>
        <w:numPr>
          <w:ilvl w:val="0"/>
          <w:numId w:val="4"/>
        </w:numPr>
        <w:ind w:left="681" w:hanging="284"/>
        <w:rPr>
          <w:szCs w:val="22"/>
        </w:rPr>
      </w:pPr>
      <w:r w:rsidRPr="00357CD9">
        <w:rPr>
          <w:szCs w:val="22"/>
        </w:rPr>
        <w:t>seznam dokladů a úředních opatření, týkajících se stavby,</w:t>
      </w:r>
    </w:p>
    <w:p w:rsidR="0043638B" w:rsidRPr="00357CD9" w:rsidRDefault="0043638B" w:rsidP="002F4D42">
      <w:pPr>
        <w:numPr>
          <w:ilvl w:val="0"/>
          <w:numId w:val="4"/>
        </w:numPr>
        <w:ind w:left="681" w:hanging="284"/>
        <w:rPr>
          <w:szCs w:val="22"/>
        </w:rPr>
      </w:pPr>
      <w:r w:rsidRPr="00357CD9">
        <w:rPr>
          <w:szCs w:val="22"/>
        </w:rPr>
        <w:t>přehled smluv a dodatků, případně změn,</w:t>
      </w:r>
    </w:p>
    <w:p w:rsidR="0043638B" w:rsidRPr="00357CD9" w:rsidRDefault="0043638B" w:rsidP="002F4D42">
      <w:pPr>
        <w:numPr>
          <w:ilvl w:val="0"/>
          <w:numId w:val="4"/>
        </w:numPr>
        <w:ind w:left="681" w:hanging="284"/>
        <w:rPr>
          <w:szCs w:val="22"/>
        </w:rPr>
      </w:pPr>
      <w:r w:rsidRPr="00357CD9">
        <w:rPr>
          <w:szCs w:val="22"/>
        </w:rPr>
        <w:t>seznam dokumentace stavby, včetně jejich změn a doplnění.</w:t>
      </w:r>
    </w:p>
    <w:p w:rsidR="0043638B" w:rsidRPr="00357CD9" w:rsidRDefault="0043638B" w:rsidP="0043638B">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2F4D42">
      <w:pPr>
        <w:numPr>
          <w:ilvl w:val="0"/>
          <w:numId w:val="7"/>
        </w:numPr>
        <w:ind w:left="681" w:hanging="284"/>
        <w:rPr>
          <w:szCs w:val="22"/>
        </w:rPr>
      </w:pPr>
      <w:r w:rsidRPr="00357CD9">
        <w:rPr>
          <w:szCs w:val="22"/>
        </w:rPr>
        <w:t>časový postup prací a jejich kvalitu,</w:t>
      </w:r>
    </w:p>
    <w:p w:rsidR="0043638B" w:rsidRPr="00357CD9" w:rsidRDefault="0043638B" w:rsidP="002F4D42">
      <w:pPr>
        <w:numPr>
          <w:ilvl w:val="0"/>
          <w:numId w:val="7"/>
        </w:numPr>
        <w:ind w:left="681" w:hanging="284"/>
        <w:rPr>
          <w:szCs w:val="22"/>
        </w:rPr>
      </w:pPr>
      <w:r w:rsidRPr="00357CD9">
        <w:rPr>
          <w:szCs w:val="22"/>
        </w:rPr>
        <w:t>druh použitých materiálů a technologií,</w:t>
      </w:r>
    </w:p>
    <w:p w:rsidR="0043638B" w:rsidRPr="00357CD9" w:rsidRDefault="0043638B" w:rsidP="002F4D42">
      <w:pPr>
        <w:numPr>
          <w:ilvl w:val="0"/>
          <w:numId w:val="7"/>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2F4D42">
      <w:pPr>
        <w:numPr>
          <w:ilvl w:val="0"/>
          <w:numId w:val="7"/>
        </w:numPr>
        <w:ind w:left="681" w:hanging="284"/>
        <w:rPr>
          <w:szCs w:val="22"/>
        </w:rPr>
      </w:pPr>
      <w:r w:rsidRPr="00357CD9">
        <w:rPr>
          <w:szCs w:val="22"/>
        </w:rPr>
        <w:t>stanovení termínů k odstranění zjištěných vad,</w:t>
      </w:r>
    </w:p>
    <w:p w:rsidR="0043638B" w:rsidRPr="00357CD9" w:rsidRDefault="0043638B" w:rsidP="002F4D42">
      <w:pPr>
        <w:numPr>
          <w:ilvl w:val="0"/>
          <w:numId w:val="7"/>
        </w:numPr>
        <w:ind w:left="681" w:hanging="284"/>
        <w:rPr>
          <w:szCs w:val="22"/>
        </w:rPr>
      </w:pPr>
      <w:r w:rsidRPr="00357CD9">
        <w:rPr>
          <w:szCs w:val="22"/>
        </w:rPr>
        <w:t>údaje potřebné pro posouzení prací orgány státní správy.</w:t>
      </w:r>
    </w:p>
    <w:p w:rsidR="0043638B" w:rsidRPr="00357CD9" w:rsidRDefault="0043638B" w:rsidP="0043638B">
      <w:pPr>
        <w:pStyle w:val="Zkladntextodsazen-slo"/>
      </w:pPr>
      <w:r w:rsidRPr="00357CD9">
        <w:lastRenderedPageBreak/>
        <w:t>Zápisy do deníku mohou provádět technický</w:t>
      </w:r>
      <w:r w:rsidR="0077702D">
        <w:t xml:space="preserve"> dozor objednatele</w:t>
      </w:r>
      <w:r w:rsidRPr="00357CD9">
        <w:t xml:space="preserve"> a auto</w:t>
      </w:r>
      <w:r>
        <w:t>rský dozor, oprávnění</w:t>
      </w:r>
      <w:r w:rsidRPr="00357CD9">
        <w:t xml:space="preserve"> zástupci objednatele, provozovatele a zhotovitele, příslušné orgány státní správy, osoba odpovídající</w:t>
      </w:r>
      <w:r>
        <w:t xml:space="preserve"> </w:t>
      </w:r>
      <w:r w:rsidRPr="00357CD9">
        <w:t>za</w:t>
      </w:r>
      <w:r w:rsidR="007819F7">
        <w:t> </w:t>
      </w:r>
      <w:r w:rsidRPr="00357CD9">
        <w:t>provádění zeměměřičských prací a osoba provádějící kontrolní prohlídku stavby.</w:t>
      </w:r>
    </w:p>
    <w:p w:rsidR="0043638B" w:rsidRPr="00FE2D49" w:rsidRDefault="0043638B" w:rsidP="0043638B">
      <w:pPr>
        <w:pStyle w:val="Zkladntextodsazen-slo"/>
      </w:pPr>
      <w:r w:rsidRPr="00FE2D49">
        <w:t xml:space="preserve">Oprávněný </w:t>
      </w:r>
      <w:r w:rsidR="0044347F" w:rsidRPr="00FE2D49">
        <w:t>zástupce objednatele</w:t>
      </w:r>
      <w:r w:rsidR="00460C95" w:rsidRPr="00FE2D49">
        <w:t xml:space="preserve"> a/nebo technický dozor objednatele</w:t>
      </w:r>
      <w:r w:rsidRPr="00FE2D49">
        <w:t xml:space="preserve"> je povinen sledovat obsah záznamů v deníku a stvrzovat je svým podpisem. K zápisům zhotovitele je povinen objednatel</w:t>
      </w:r>
      <w:r w:rsidR="00460C95" w:rsidRPr="00FE2D49">
        <w:t xml:space="preserve"> a/nebo technický dozor objednatele</w:t>
      </w:r>
      <w:r w:rsidRPr="00FE2D49">
        <w:t xml:space="preserve"> </w:t>
      </w:r>
      <w:r w:rsidR="009B3A7B" w:rsidRPr="00FE2D49">
        <w:t>zapsat</w:t>
      </w:r>
      <w:r w:rsidRPr="00FE2D49">
        <w:t xml:space="preserve"> připomínky vždy do 3 pracovních dnů, jinak se předpokládá </w:t>
      </w:r>
      <w:r w:rsidR="009B3A7B" w:rsidRPr="00FE2D49">
        <w:t xml:space="preserve">jeho </w:t>
      </w:r>
      <w:r w:rsidRPr="00FE2D49">
        <w:t xml:space="preserve">souhlasné stanovisko. Zhotovitel se však zavazuje ještě před uplynutím této lhůty prokazatelně vyzvat oprávněného </w:t>
      </w:r>
      <w:r w:rsidR="0044347F" w:rsidRPr="00FE2D49">
        <w:t>zástupce objednatele</w:t>
      </w:r>
      <w:r w:rsidR="00460C95" w:rsidRPr="00FE2D49">
        <w:t xml:space="preserve"> a/nebo technický dozor objednatele</w:t>
      </w:r>
      <w:r w:rsidRPr="00FE2D49">
        <w:t xml:space="preserve"> k </w:t>
      </w:r>
      <w:r w:rsidR="009B3A7B" w:rsidRPr="00FE2D49">
        <w:t>zapsání</w:t>
      </w:r>
      <w:r w:rsidRPr="00FE2D49">
        <w:t xml:space="preserve"> připomínek. </w:t>
      </w:r>
    </w:p>
    <w:p w:rsidR="0043638B" w:rsidRPr="00FE2D49" w:rsidRDefault="0043638B" w:rsidP="0043638B">
      <w:pPr>
        <w:pStyle w:val="Zkladntextodsazen-slo"/>
      </w:pPr>
      <w:r w:rsidRPr="00FE2D49">
        <w:t>V případě nesouhlasného stanoviska k provedenému zápisu od oprávněných zástupců objednatele</w:t>
      </w:r>
      <w:r w:rsidR="00727559" w:rsidRPr="00FE2D49">
        <w:t xml:space="preserve"> a/nebo technického dozoru objednatele</w:t>
      </w:r>
      <w:r w:rsidRPr="00FE2D49">
        <w:t>, je zhotovitel povinen do 3 pracovních dnů připojit k záznamu své písemné stanovisko, jinak se má za to, že s  obsahem tohoto záznamu souhlasí.</w:t>
      </w:r>
    </w:p>
    <w:p w:rsidR="0043638B" w:rsidRPr="00FE2D49" w:rsidRDefault="0043638B" w:rsidP="0043638B">
      <w:pPr>
        <w:pStyle w:val="Zkladntextodsazen-slo"/>
      </w:pPr>
      <w:r w:rsidRPr="00FE2D49">
        <w:t>Stavební deník vede a dokladuje zhotovitel ode dne převzetí stav</w:t>
      </w:r>
      <w:r w:rsidR="009B3A7B" w:rsidRPr="00FE2D49">
        <w:t>eniště</w:t>
      </w:r>
      <w:r w:rsidRPr="00FE2D49">
        <w:t xml:space="preserve"> až do konce záruční doby dohodnuté v této smlouvě a odstranění poslední vady, reklamované objednatelem v záruční době. Provádění pravidelných denních záznamů končí dnem převzetí díla objednatelem.</w:t>
      </w:r>
    </w:p>
    <w:p w:rsidR="0043638B" w:rsidRPr="00FE2D49" w:rsidRDefault="0043638B" w:rsidP="0043638B">
      <w:pPr>
        <w:pStyle w:val="Zkladntextodsazen-slo"/>
      </w:pPr>
      <w:r w:rsidRPr="00FE2D49">
        <w:t xml:space="preserve">Zhotovitel bude </w:t>
      </w:r>
      <w:r w:rsidR="002147E0" w:rsidRPr="00FE2D49">
        <w:t>předávat</w:t>
      </w:r>
      <w:r w:rsidRPr="00FE2D49">
        <w:t xml:space="preserve"> oprávněnému zástupci objednatele</w:t>
      </w:r>
      <w:r w:rsidR="00727559" w:rsidRPr="00FE2D49">
        <w:t xml:space="preserve"> a/nebo technickému dozoru objednatele</w:t>
      </w:r>
      <w:r w:rsidRPr="00FE2D49">
        <w:t xml:space="preserve"> prvý průpis denních záznamů ze stavebního deníku při prováděné kontrolní činnosti.</w:t>
      </w:r>
    </w:p>
    <w:p w:rsidR="0043638B" w:rsidRPr="00FE2D49" w:rsidRDefault="0043638B" w:rsidP="0043638B">
      <w:pPr>
        <w:pStyle w:val="Zkladntextodsazen-slo"/>
      </w:pPr>
      <w:r w:rsidRPr="00FE2D49">
        <w:t xml:space="preserve">Zápisem ve stavebním deníku nelze </w:t>
      </w:r>
      <w:r w:rsidR="009B3A7B" w:rsidRPr="00FE2D49">
        <w:t xml:space="preserve">měnit </w:t>
      </w:r>
      <w:r w:rsidRPr="00FE2D4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2F453B" w:rsidRDefault="00FF4905" w:rsidP="0060721D">
      <w:pPr>
        <w:pStyle w:val="Zkladntextodsazen-slo"/>
        <w:rPr>
          <w:rStyle w:val="slostrnky"/>
        </w:rPr>
      </w:pPr>
      <w:r w:rsidRPr="002F453B">
        <w:t>Zhotovitel je povinen zajistit o</w:t>
      </w:r>
      <w:r w:rsidRPr="002F453B">
        <w:rPr>
          <w:rStyle w:val="slostrnky"/>
        </w:rPr>
        <w:t xml:space="preserve">dborné vedení </w:t>
      </w:r>
      <w:r w:rsidR="009B3A7B" w:rsidRPr="002F453B">
        <w:rPr>
          <w:rStyle w:val="slostrnky"/>
        </w:rPr>
        <w:t>stavby</w:t>
      </w:r>
      <w:r w:rsidR="00E54566" w:rsidRPr="002F453B">
        <w:rPr>
          <w:rStyle w:val="slostrnky"/>
        </w:rPr>
        <w:t xml:space="preserve"> stavbyvedoucím v souladu se zákonem č. 183/2006 Sb., o územním plánování a stavebním řádu (stavební zákon), ve znění pozdějších předpisů.</w:t>
      </w:r>
      <w:r w:rsidRPr="002F453B">
        <w:rPr>
          <w:rStyle w:val="slostrnky"/>
        </w:rPr>
        <w:t xml:space="preserve"> </w:t>
      </w:r>
      <w:r w:rsidR="00E54566" w:rsidRPr="002F453B">
        <w:rPr>
          <w:rStyle w:val="slostrnky"/>
        </w:rPr>
        <w:t>V</w:t>
      </w:r>
      <w:r w:rsidRPr="002F453B">
        <w:rPr>
          <w:rStyle w:val="slostrnky"/>
        </w:rPr>
        <w:t>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A83215" w:rsidRDefault="00FF4905" w:rsidP="00A650FF">
      <w:pPr>
        <w:pStyle w:val="Zkladntextodsazen-slo"/>
      </w:pPr>
      <w:r w:rsidRPr="00A83215">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83215">
        <w:t xml:space="preserve"> Zhotovitel se zavazuje před započetím prací na díle sdělit objednateli vady v projektové dokumentaci a výši z toho vyplývajících dalších nákladů.</w:t>
      </w:r>
      <w:r w:rsidR="00601A29" w:rsidRPr="00A83215">
        <w:t xml:space="preserve"> Pro stanovení výše nákladů se použije</w:t>
      </w:r>
      <w:r w:rsidR="001603D5" w:rsidRPr="00A83215">
        <w:t xml:space="preserve"> postup uvedený v čl. II odst. </w:t>
      </w:r>
      <w:r w:rsidR="00D136E6" w:rsidRPr="00A83215">
        <w:t>6</w:t>
      </w:r>
      <w:r w:rsidR="00601A29" w:rsidRPr="00A83215">
        <w:t xml:space="preserve"> smlouvy.</w:t>
      </w:r>
      <w:r w:rsidR="00AE5AA0" w:rsidRPr="00A83215">
        <w:t xml:space="preserve"> V případě, že </w:t>
      </w:r>
      <w:r w:rsidR="00601A29" w:rsidRPr="00A83215">
        <w:t xml:space="preserve">takto stanovené </w:t>
      </w:r>
      <w:r w:rsidR="00AE5AA0" w:rsidRPr="00A83215">
        <w:t xml:space="preserve">další náklady budou vyšší než 20 %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D136E6">
        <w:t> </w:t>
      </w:r>
      <w:r w:rsidR="00080755">
        <w:t>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A963DC" w:rsidRPr="00A963DC">
        <w:t>2</w:t>
      </w:r>
      <w:r w:rsidRPr="00A963DC">
        <w:t xml:space="preserve">x </w:t>
      </w:r>
      <w:r w:rsidR="0038587F" w:rsidRPr="00A963DC">
        <w:t>měsíčně</w:t>
      </w:r>
      <w:r w:rsidRPr="00A963DC">
        <w:t xml:space="preserve">. Organizaci </w:t>
      </w:r>
      <w:r w:rsidRPr="009104D2">
        <w:t>kontrolního dne zajišťuje objednatel</w:t>
      </w:r>
      <w:r w:rsidR="0038587F" w:rsidRPr="009104D2">
        <w:t xml:space="preserve"> resp. technický dozor stavebníka</w:t>
      </w:r>
      <w:r w:rsidRPr="009104D2">
        <w:t xml:space="preserve">. Kontrolního dne jsou povinni </w:t>
      </w:r>
      <w:r w:rsidRPr="009104D2">
        <w:lastRenderedPageBreak/>
        <w:t>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na</w:t>
      </w:r>
      <w:r w:rsidR="00D136E6">
        <w:rPr>
          <w:rStyle w:val="slostrnky"/>
        </w:rPr>
        <w:t>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zejména z důvodů porušení předpisů o ochraně životního prostředí, předpisů pro nakládání s odpady a</w:t>
      </w:r>
      <w:r w:rsidR="00D136E6">
        <w:rPr>
          <w:rStyle w:val="slostrnky"/>
        </w:rPr>
        <w:t> </w:t>
      </w:r>
      <w:r w:rsidRPr="00F63E20">
        <w:rPr>
          <w:rStyle w:val="slostrnky"/>
        </w:rPr>
        <w:t>chemickými látkami a chemickými přípravky, předpisů bezpečnosti práce, dopravních předpisů a</w:t>
      </w:r>
      <w:r w:rsidR="00D136E6">
        <w:rPr>
          <w:rStyle w:val="slostrnky"/>
        </w:rPr>
        <w:t> </w:t>
      </w:r>
      <w:r w:rsidRPr="00F63E20">
        <w:rPr>
          <w:rStyle w:val="slostrnky"/>
        </w:rPr>
        <w:t xml:space="preserve">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w:t>
      </w:r>
      <w:r w:rsidR="00E83C20">
        <w:t> </w:t>
      </w:r>
      <w:r w:rsidRPr="009104D2">
        <w:t>případě, že se na tuto výzvu objednatel bez vážných důvodů nedostaví, může zhotovitel pokračovat</w:t>
      </w:r>
      <w:r w:rsidR="0060721D" w:rsidRPr="009104D2">
        <w:t xml:space="preserve"> </w:t>
      </w:r>
      <w:r w:rsidRPr="009104D2">
        <w:t>v</w:t>
      </w:r>
      <w:r w:rsidR="00E83C20">
        <w:t> </w:t>
      </w:r>
      <w:r w:rsidRPr="009104D2">
        <w:t>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Default="00FF4905" w:rsidP="00C14BFB">
      <w:pPr>
        <w:pStyle w:val="Zkladntextodsazen-slo"/>
        <w:rPr>
          <w:rStyle w:val="slostrnky"/>
        </w:rPr>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B70BB7" w:rsidRDefault="00FF4905" w:rsidP="00354CC6">
      <w:pPr>
        <w:pStyle w:val="Zkladntextodsazen-slo"/>
      </w:pPr>
      <w:r w:rsidRPr="00B70BB7">
        <w:t>Objednatel dílo</w:t>
      </w:r>
      <w:r w:rsidR="0066007B" w:rsidRPr="00B70BB7">
        <w:t xml:space="preserve"> </w:t>
      </w:r>
      <w:r w:rsidRPr="00B70BB7">
        <w:t>převezme po jeho</w:t>
      </w:r>
      <w:r w:rsidR="0066007B" w:rsidRPr="00B70BB7">
        <w:t xml:space="preserve"> </w:t>
      </w:r>
      <w:r w:rsidRPr="00B70BB7">
        <w:t>dokončení v </w:t>
      </w:r>
      <w:r w:rsidR="0066007B" w:rsidRPr="00B70BB7">
        <w:t>termín</w:t>
      </w:r>
      <w:r w:rsidR="005355BB" w:rsidRPr="00B70BB7">
        <w:t>u</w:t>
      </w:r>
      <w:r w:rsidR="0066007B" w:rsidRPr="00B70BB7">
        <w:t xml:space="preserve"> uveden</w:t>
      </w:r>
      <w:r w:rsidR="005355BB" w:rsidRPr="00B70BB7">
        <w:t>ém</w:t>
      </w:r>
      <w:r w:rsidR="0066007B" w:rsidRPr="00B70BB7">
        <w:t xml:space="preserve"> </w:t>
      </w:r>
      <w:r w:rsidRPr="00B70BB7">
        <w:t>v</w:t>
      </w:r>
      <w:r w:rsidR="005355BB" w:rsidRPr="00B70BB7">
        <w:t> </w:t>
      </w:r>
      <w:r w:rsidRPr="00B70BB7">
        <w:t>čl. V.</w:t>
      </w:r>
      <w:r w:rsidR="00C44A31" w:rsidRPr="00B70BB7">
        <w:t xml:space="preserve"> odst. 2</w:t>
      </w:r>
      <w:r w:rsidRPr="00B70BB7">
        <w:t xml:space="preserve"> </w:t>
      </w:r>
      <w:proofErr w:type="gramStart"/>
      <w:r w:rsidRPr="00B70BB7">
        <w:t>této</w:t>
      </w:r>
      <w:proofErr w:type="gramEnd"/>
      <w:r w:rsidRPr="00B70BB7">
        <w:t xml:space="preserve"> smlouvy. </w:t>
      </w:r>
    </w:p>
    <w:p w:rsidR="00FF4905" w:rsidRPr="00704946" w:rsidRDefault="00FF4068" w:rsidP="00354CC6">
      <w:pPr>
        <w:pStyle w:val="Zkladntextodsazen-slo"/>
      </w:pPr>
      <w:r w:rsidRPr="002F453B">
        <w:t xml:space="preserve">Přejímací řízení </w:t>
      </w:r>
      <w:r w:rsidR="0066007B" w:rsidRPr="002F453B">
        <w:t xml:space="preserve">dokončeného díla </w:t>
      </w:r>
      <w:r w:rsidRPr="002F453B">
        <w:t xml:space="preserve">bude objednatelem zahájeno do 10 pracovních dnů po obdržení písemné výzvy zhotovitele a ukončeno nejpozději do 5 </w:t>
      </w:r>
      <w:r w:rsidR="00F116A9" w:rsidRPr="002F453B">
        <w:t>pracovních dnů ode dne zahájení</w:t>
      </w:r>
      <w:r w:rsidR="00350A10">
        <w:t>.</w:t>
      </w:r>
      <w:r w:rsidR="00AA06A6" w:rsidRPr="002F453B">
        <w:t xml:space="preserve"> </w:t>
      </w:r>
    </w:p>
    <w:p w:rsidR="00FF4905" w:rsidRPr="009104D2" w:rsidRDefault="000D2284" w:rsidP="00354CC6">
      <w:pPr>
        <w:pStyle w:val="Zkladntextodsazen-slo"/>
      </w:pPr>
      <w:r w:rsidRPr="002F453B">
        <w:t>O provedení díla</w:t>
      </w:r>
      <w:r w:rsidR="00C44A31" w:rsidRPr="002F453B">
        <w:t xml:space="preserve"> </w:t>
      </w:r>
      <w:r w:rsidRPr="002F453B">
        <w:t xml:space="preserve">bude sepsán </w:t>
      </w:r>
      <w:r w:rsidR="00D24E24" w:rsidRPr="002F453B">
        <w:t>„Z</w:t>
      </w:r>
      <w:r w:rsidRPr="002F453B">
        <w:t>ápis o převzetí díla</w:t>
      </w:r>
      <w:r w:rsidR="00D24E24" w:rsidRPr="002F453B">
        <w:t>“</w:t>
      </w:r>
      <w:r w:rsidR="00FF4905" w:rsidRPr="002F453B">
        <w:t xml:space="preserve">, který sepíše zhotovitel do </w:t>
      </w:r>
      <w:r w:rsidR="00FF4905" w:rsidRPr="009104D2">
        <w:t>formuláře, který mu předá objednatel v průběhu provádění díla a bude obsahovat:</w:t>
      </w:r>
    </w:p>
    <w:p w:rsidR="00637A22" w:rsidRPr="00637A22" w:rsidRDefault="00637A22" w:rsidP="002F4D42">
      <w:pPr>
        <w:pStyle w:val="Odstavecseseznamem"/>
        <w:numPr>
          <w:ilvl w:val="0"/>
          <w:numId w:val="5"/>
        </w:numPr>
        <w:tabs>
          <w:tab w:val="clear" w:pos="794"/>
          <w:tab w:val="num" w:pos="993"/>
        </w:tabs>
        <w:ind w:left="993" w:hanging="426"/>
        <w:rPr>
          <w:szCs w:val="22"/>
        </w:rPr>
      </w:pPr>
      <w:r w:rsidRPr="00637A22">
        <w:rPr>
          <w:szCs w:val="22"/>
        </w:rPr>
        <w:t>označení díla;</w:t>
      </w:r>
    </w:p>
    <w:p w:rsidR="00050CCA" w:rsidRDefault="00050CCA" w:rsidP="002F4D42">
      <w:pPr>
        <w:numPr>
          <w:ilvl w:val="0"/>
          <w:numId w:val="5"/>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2F4D42">
      <w:pPr>
        <w:numPr>
          <w:ilvl w:val="0"/>
          <w:numId w:val="5"/>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Default="00050CCA" w:rsidP="002F4D42">
      <w:pPr>
        <w:numPr>
          <w:ilvl w:val="0"/>
          <w:numId w:val="5"/>
        </w:numPr>
        <w:tabs>
          <w:tab w:val="clear" w:pos="794"/>
          <w:tab w:val="num" w:pos="993"/>
        </w:tabs>
        <w:ind w:left="993" w:hanging="426"/>
        <w:rPr>
          <w:szCs w:val="22"/>
        </w:rPr>
      </w:pPr>
      <w:r w:rsidRPr="00516E66">
        <w:rPr>
          <w:szCs w:val="22"/>
        </w:rPr>
        <w:t>datum vyd</w:t>
      </w:r>
      <w:r>
        <w:rPr>
          <w:szCs w:val="22"/>
        </w:rPr>
        <w:t>ání a číslo stavebního povolení;</w:t>
      </w:r>
    </w:p>
    <w:p w:rsidR="00C44A31" w:rsidRPr="002F453B" w:rsidRDefault="00C44A31" w:rsidP="002F4D42">
      <w:pPr>
        <w:numPr>
          <w:ilvl w:val="0"/>
          <w:numId w:val="5"/>
        </w:numPr>
        <w:tabs>
          <w:tab w:val="clear" w:pos="794"/>
          <w:tab w:val="num" w:pos="993"/>
        </w:tabs>
        <w:ind w:left="993" w:hanging="426"/>
        <w:rPr>
          <w:szCs w:val="22"/>
        </w:rPr>
      </w:pPr>
      <w:r w:rsidRPr="002F453B">
        <w:rPr>
          <w:szCs w:val="22"/>
        </w:rPr>
        <w:t>technický popis provedeného díla;</w:t>
      </w:r>
    </w:p>
    <w:p w:rsidR="00050CCA" w:rsidRPr="00516E66" w:rsidRDefault="00050CCA" w:rsidP="002F4D42">
      <w:pPr>
        <w:numPr>
          <w:ilvl w:val="0"/>
          <w:numId w:val="5"/>
        </w:numPr>
        <w:tabs>
          <w:tab w:val="clear" w:pos="794"/>
          <w:tab w:val="num" w:pos="993"/>
        </w:tabs>
        <w:ind w:left="993" w:hanging="426"/>
        <w:rPr>
          <w:szCs w:val="22"/>
        </w:rPr>
      </w:pPr>
      <w:r>
        <w:rPr>
          <w:szCs w:val="22"/>
        </w:rPr>
        <w:t>termín vyklizení staveniště;</w:t>
      </w:r>
    </w:p>
    <w:p w:rsidR="00050CCA" w:rsidRPr="00516E66" w:rsidRDefault="00050CCA" w:rsidP="002F4D42">
      <w:pPr>
        <w:numPr>
          <w:ilvl w:val="0"/>
          <w:numId w:val="5"/>
        </w:numPr>
        <w:tabs>
          <w:tab w:val="clear" w:pos="794"/>
          <w:tab w:val="num" w:pos="993"/>
        </w:tabs>
        <w:ind w:left="993" w:hanging="426"/>
        <w:rPr>
          <w:szCs w:val="22"/>
        </w:rPr>
      </w:pPr>
      <w:r>
        <w:rPr>
          <w:szCs w:val="22"/>
        </w:rPr>
        <w:t>datum ukončení záruky na dílo;</w:t>
      </w:r>
    </w:p>
    <w:p w:rsidR="00050CCA" w:rsidRPr="00516E66" w:rsidRDefault="00050CCA" w:rsidP="002F4D42">
      <w:pPr>
        <w:numPr>
          <w:ilvl w:val="0"/>
          <w:numId w:val="5"/>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2F4D42">
      <w:pPr>
        <w:numPr>
          <w:ilvl w:val="0"/>
          <w:numId w:val="5"/>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2F4D42">
      <w:pPr>
        <w:numPr>
          <w:ilvl w:val="0"/>
          <w:numId w:val="5"/>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2F4D42">
      <w:pPr>
        <w:numPr>
          <w:ilvl w:val="0"/>
          <w:numId w:val="5"/>
        </w:numPr>
        <w:tabs>
          <w:tab w:val="clear" w:pos="794"/>
          <w:tab w:val="num" w:pos="993"/>
        </w:tabs>
        <w:ind w:left="993" w:hanging="426"/>
        <w:rPr>
          <w:szCs w:val="22"/>
        </w:rPr>
      </w:pPr>
      <w:r w:rsidRPr="00516E66">
        <w:rPr>
          <w:szCs w:val="22"/>
        </w:rPr>
        <w:t xml:space="preserve">soupis případných drobných vad </w:t>
      </w:r>
      <w:r>
        <w:rPr>
          <w:szCs w:val="22"/>
        </w:rPr>
        <w:t>s termínem jejich odstranění;</w:t>
      </w:r>
    </w:p>
    <w:p w:rsidR="00050CCA" w:rsidRPr="00516E66" w:rsidRDefault="00050CCA" w:rsidP="002F4D42">
      <w:pPr>
        <w:numPr>
          <w:ilvl w:val="0"/>
          <w:numId w:val="5"/>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2F4D42">
      <w:pPr>
        <w:numPr>
          <w:ilvl w:val="0"/>
          <w:numId w:val="5"/>
        </w:numPr>
        <w:tabs>
          <w:tab w:val="clear" w:pos="794"/>
          <w:tab w:val="num" w:pos="993"/>
        </w:tabs>
        <w:ind w:left="993" w:hanging="426"/>
        <w:rPr>
          <w:szCs w:val="22"/>
        </w:rPr>
      </w:pPr>
      <w:r>
        <w:rPr>
          <w:szCs w:val="22"/>
        </w:rPr>
        <w:t>datum a místo sepsání zápisu;</w:t>
      </w:r>
    </w:p>
    <w:p w:rsidR="001D3868" w:rsidRPr="00862B0A" w:rsidRDefault="00050CCA" w:rsidP="002F4D42">
      <w:pPr>
        <w:numPr>
          <w:ilvl w:val="0"/>
          <w:numId w:val="5"/>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w:t>
      </w:r>
      <w:r w:rsidR="00AA06A6">
        <w:t>ící doklady v českém jazyce v 8</w:t>
      </w:r>
      <w:r>
        <w:t xml:space="preserve"> vyhotoveních</w:t>
      </w:r>
      <w:r w:rsidR="00FF4905" w:rsidRPr="009104D2">
        <w:t>:</w:t>
      </w:r>
    </w:p>
    <w:p w:rsidR="00FF4905" w:rsidRPr="009104D2" w:rsidRDefault="00FF4905" w:rsidP="002F4D42">
      <w:pPr>
        <w:numPr>
          <w:ilvl w:val="0"/>
          <w:numId w:val="6"/>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2F4D42">
      <w:pPr>
        <w:numPr>
          <w:ilvl w:val="0"/>
          <w:numId w:val="6"/>
        </w:numPr>
        <w:rPr>
          <w:szCs w:val="22"/>
        </w:rPr>
      </w:pPr>
      <w:r w:rsidRPr="009104D2">
        <w:rPr>
          <w:rStyle w:val="slostrnky"/>
          <w:bCs/>
          <w:szCs w:val="22"/>
        </w:rPr>
        <w:lastRenderedPageBreak/>
        <w:t>doklady o řádném provedení díla dle českých technických norem a předpisů</w:t>
      </w:r>
      <w:r w:rsidRPr="009104D2">
        <w:rPr>
          <w:szCs w:val="22"/>
        </w:rPr>
        <w:t>,</w:t>
      </w:r>
    </w:p>
    <w:p w:rsidR="00FF4905" w:rsidRPr="009104D2" w:rsidRDefault="00FF4905" w:rsidP="002F4D42">
      <w:pPr>
        <w:numPr>
          <w:ilvl w:val="0"/>
          <w:numId w:val="6"/>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2F4D42">
      <w:pPr>
        <w:numPr>
          <w:ilvl w:val="0"/>
          <w:numId w:val="6"/>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2F4D42">
      <w:pPr>
        <w:numPr>
          <w:ilvl w:val="0"/>
          <w:numId w:val="6"/>
        </w:numPr>
        <w:rPr>
          <w:szCs w:val="22"/>
        </w:rPr>
      </w:pPr>
      <w:r w:rsidRPr="009104D2">
        <w:rPr>
          <w:szCs w:val="22"/>
        </w:rPr>
        <w:t>zápisy o provedení prací a konstrukcí zakrytých v průběhu provádění díla,</w:t>
      </w:r>
    </w:p>
    <w:p w:rsidR="00FF4905" w:rsidRPr="009104D2" w:rsidRDefault="00E862E1" w:rsidP="002F4D42">
      <w:pPr>
        <w:numPr>
          <w:ilvl w:val="0"/>
          <w:numId w:val="6"/>
        </w:numPr>
        <w:rPr>
          <w:szCs w:val="22"/>
        </w:rPr>
      </w:pPr>
      <w:r>
        <w:rPr>
          <w:szCs w:val="22"/>
        </w:rPr>
        <w:t>stavební deník</w:t>
      </w:r>
      <w:r w:rsidR="00FF4905" w:rsidRPr="009104D2">
        <w:rPr>
          <w:szCs w:val="22"/>
        </w:rPr>
        <w:t>,</w:t>
      </w:r>
      <w:r w:rsidR="003A4BEF">
        <w:rPr>
          <w:szCs w:val="22"/>
        </w:rPr>
        <w:t xml:space="preserve">  </w:t>
      </w:r>
    </w:p>
    <w:p w:rsidR="00FF4905" w:rsidRPr="009104D2" w:rsidRDefault="00FF4905" w:rsidP="002F4D42">
      <w:pPr>
        <w:numPr>
          <w:ilvl w:val="0"/>
          <w:numId w:val="6"/>
        </w:numPr>
        <w:rPr>
          <w:rStyle w:val="slostrnky"/>
          <w:szCs w:val="22"/>
        </w:rPr>
      </w:pPr>
      <w:r w:rsidRPr="009104D2">
        <w:rPr>
          <w:rStyle w:val="slostrnky"/>
          <w:bCs/>
          <w:szCs w:val="22"/>
        </w:rPr>
        <w:t>originály</w:t>
      </w:r>
      <w:r w:rsidR="00AA06A6">
        <w:rPr>
          <w:rStyle w:val="slostrnky"/>
          <w:bCs/>
          <w:szCs w:val="22"/>
        </w:rPr>
        <w:t xml:space="preserve"> (v </w:t>
      </w:r>
      <w:proofErr w:type="spellStart"/>
      <w:r w:rsidR="00AA06A6">
        <w:rPr>
          <w:rStyle w:val="slostrnky"/>
          <w:bCs/>
          <w:szCs w:val="22"/>
        </w:rPr>
        <w:t>paré</w:t>
      </w:r>
      <w:proofErr w:type="spellEnd"/>
      <w:r w:rsidR="00AA06A6">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FF4905" w:rsidRPr="009104D2" w:rsidRDefault="00FF4905" w:rsidP="002F4D42">
      <w:pPr>
        <w:numPr>
          <w:ilvl w:val="0"/>
          <w:numId w:val="6"/>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2F4D42">
      <w:pPr>
        <w:numPr>
          <w:ilvl w:val="0"/>
          <w:numId w:val="6"/>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o úplnosti a kompletnosti díla, musí být i doklady uvedené v</w:t>
      </w:r>
      <w:r w:rsidR="00663192">
        <w:t> odst.</w:t>
      </w:r>
      <w:r w:rsidRPr="009D155F">
        <w:t xml:space="preserve">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o převzetí díla cokoli, co budou považovat za</w:t>
      </w:r>
      <w:r w:rsidR="003E6141">
        <w:t> </w:t>
      </w:r>
      <w:r w:rsidRPr="009D155F">
        <w:t xml:space="preserve">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w:t>
      </w:r>
      <w:r w:rsidR="00A51049">
        <w:t xml:space="preserve"> </w:t>
      </w:r>
      <w:r w:rsidRPr="009D155F">
        <w:t>smluvní stran</w:t>
      </w:r>
      <w:r w:rsidR="00350A10">
        <w:t>y</w:t>
      </w:r>
      <w:r w:rsidRPr="009D155F">
        <w:t xml:space="preserve">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w:t>
      </w:r>
      <w:r w:rsidR="00A51049">
        <w:t xml:space="preserve"> </w:t>
      </w:r>
      <w:r w:rsidRPr="009D155F">
        <w:t>smluvní stran</w:t>
      </w:r>
      <w:r w:rsidR="00350A10">
        <w:t>y</w:t>
      </w:r>
      <w:r w:rsidRPr="009D155F">
        <w:t xml:space="preserve">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w:t>
      </w:r>
      <w:r w:rsidR="00AB447C">
        <w:t>á osoba</w:t>
      </w:r>
      <w:r w:rsidR="00796156">
        <w:t>.</w:t>
      </w:r>
      <w:r w:rsidR="00374F29">
        <w:t xml:space="preserve"> </w:t>
      </w:r>
      <w:r w:rsidR="00796156">
        <w:t>Z</w:t>
      </w:r>
      <w:r w:rsidRPr="00050255">
        <w:t>a</w:t>
      </w:r>
      <w:r w:rsidR="00796156">
        <w:t> </w:t>
      </w:r>
      <w:r w:rsidRPr="00050255">
        <w:t>zhotovitele je k  předávání díla oprávněn</w:t>
      </w:r>
      <w:r>
        <w:t xml:space="preserve"> </w:t>
      </w:r>
      <w:proofErr w:type="gramStart"/>
      <w:r>
        <w:t xml:space="preserve">stavbyvedoucí </w:t>
      </w:r>
      <w:r w:rsidR="000270BC">
        <w:t>..........</w:t>
      </w:r>
      <w:r w:rsidR="00AA05A1">
        <w:t>..</w:t>
      </w:r>
      <w:r w:rsidR="000270BC">
        <w:t>...</w:t>
      </w:r>
      <w:r w:rsidR="00D27902">
        <w:t>…</w:t>
      </w:r>
      <w:proofErr w:type="gramEnd"/>
      <w:r>
        <w:t xml:space="preserve"> (tel.: </w:t>
      </w:r>
      <w:r w:rsidR="00AA05A1">
        <w:t>….</w:t>
      </w:r>
      <w:r w:rsidR="00D27902">
        <w:t>…</w:t>
      </w:r>
      <w:r>
        <w:t>)</w:t>
      </w:r>
      <w:r w:rsidR="00D27902">
        <w:t xml:space="preserve"> </w:t>
      </w:r>
      <w:r w:rsidR="00D27902" w:rsidRPr="00796156">
        <w:rPr>
          <w:rFonts w:ascii="Arial" w:hAnsi="Arial" w:cs="Arial"/>
          <w:b/>
          <w:sz w:val="20"/>
          <w:szCs w:val="20"/>
          <w:highlight w:val="yellow"/>
        </w:rPr>
        <w:t>(doplní uchazeč)</w:t>
      </w:r>
      <w:r w:rsidRPr="00796156">
        <w:rPr>
          <w:rFonts w:ascii="Arial" w:hAnsi="Arial" w:cs="Arial"/>
          <w:sz w:val="20"/>
          <w:szCs w:val="20"/>
        </w:rPr>
        <w:t>.</w:t>
      </w:r>
    </w:p>
    <w:p w:rsidR="0044347F" w:rsidRPr="001E6661" w:rsidRDefault="0044347F" w:rsidP="00D036A4">
      <w:pPr>
        <w:pStyle w:val="Nadpis2"/>
      </w:pPr>
    </w:p>
    <w:p w:rsidR="0044347F" w:rsidRPr="001E6661" w:rsidRDefault="0044347F" w:rsidP="0044347F">
      <w:pPr>
        <w:rPr>
          <w:rFonts w:ascii="Arial" w:hAnsi="Arial" w:cs="Arial"/>
          <w:b/>
          <w:sz w:val="24"/>
          <w:szCs w:val="24"/>
        </w:rPr>
      </w:pPr>
      <w:r w:rsidRPr="001E6661">
        <w:rPr>
          <w:rFonts w:ascii="Arial" w:hAnsi="Arial" w:cs="Arial"/>
          <w:b/>
          <w:sz w:val="24"/>
          <w:szCs w:val="24"/>
        </w:rPr>
        <w:t>Práva z vadného plnění a záruka za jakost</w:t>
      </w:r>
    </w:p>
    <w:p w:rsidR="0044347F" w:rsidRPr="001E6661" w:rsidRDefault="0044347F" w:rsidP="00374F29">
      <w:pPr>
        <w:pStyle w:val="Zkladntextodsazen-slo"/>
        <w:spacing w:before="120"/>
      </w:pPr>
      <w:r w:rsidRPr="001E6661">
        <w:t xml:space="preserve">Práva objednatele z vadného plnění se řídí příslušnými ustanoveními </w:t>
      </w:r>
      <w:r w:rsidR="00D86C23" w:rsidRPr="001E6661">
        <w:t>NOZ</w:t>
      </w:r>
      <w:r w:rsidR="00761CAB">
        <w:t>.</w:t>
      </w:r>
    </w:p>
    <w:p w:rsidR="0044347F" w:rsidRPr="001E6661" w:rsidRDefault="0044347F" w:rsidP="000B305F">
      <w:pPr>
        <w:pStyle w:val="Zkladntextodsazen-slo"/>
      </w:pPr>
      <w:r w:rsidRPr="001E6661">
        <w:t xml:space="preserve">Zhotovitel poskytuje na provedené dílo záruku v délce </w:t>
      </w:r>
      <w:r w:rsidR="00164B50">
        <w:t>__</w:t>
      </w:r>
      <w:r w:rsidRPr="001E6661">
        <w:t xml:space="preserve"> měsíců</w:t>
      </w:r>
      <w:r w:rsidR="00AA05A1" w:rsidRPr="001E6661">
        <w:t xml:space="preserve"> </w:t>
      </w:r>
      <w:r w:rsidR="00AA05A1" w:rsidRPr="00761CAB">
        <w:rPr>
          <w:rFonts w:ascii="Arial" w:hAnsi="Arial" w:cs="Arial"/>
          <w:b/>
          <w:sz w:val="20"/>
          <w:szCs w:val="20"/>
          <w:highlight w:val="yellow"/>
        </w:rPr>
        <w:t xml:space="preserve">(doplní uchazeč – min. </w:t>
      </w:r>
      <w:r w:rsidR="00164B50">
        <w:rPr>
          <w:rFonts w:ascii="Arial" w:hAnsi="Arial" w:cs="Arial"/>
          <w:b/>
          <w:sz w:val="20"/>
          <w:szCs w:val="20"/>
          <w:highlight w:val="yellow"/>
        </w:rPr>
        <w:t>60</w:t>
      </w:r>
      <w:r w:rsidR="00AA05A1" w:rsidRPr="00761CAB">
        <w:rPr>
          <w:rFonts w:ascii="Arial" w:hAnsi="Arial" w:cs="Arial"/>
          <w:b/>
          <w:sz w:val="20"/>
          <w:szCs w:val="20"/>
          <w:highlight w:val="yellow"/>
        </w:rPr>
        <w:t xml:space="preserve"> měsíců).</w:t>
      </w:r>
    </w:p>
    <w:p w:rsidR="001E6661" w:rsidRPr="001E6661" w:rsidRDefault="0044347F" w:rsidP="000B305F">
      <w:pPr>
        <w:pStyle w:val="Zkladntextodsazen-slo"/>
      </w:pPr>
      <w:r w:rsidRPr="001E6661">
        <w:t>Záruční doba začíná plynout ode dne řádného převzetí celého díla objednatelem.</w:t>
      </w:r>
    </w:p>
    <w:p w:rsidR="0044347F" w:rsidRPr="001E6661" w:rsidRDefault="0044347F" w:rsidP="000B305F">
      <w:pPr>
        <w:pStyle w:val="Zkladntextodsazen-slo"/>
      </w:pPr>
      <w:r w:rsidRPr="001E6661">
        <w:t>Zhotovitel započne s odstraněním vady do 2 pracovních dnů ode dne doručení písemného oznámení o vadě, pokud se</w:t>
      </w:r>
      <w:r w:rsidR="00A51049">
        <w:t xml:space="preserve"> </w:t>
      </w:r>
      <w:r w:rsidRPr="001E6661">
        <w:t>smluvní stran</w:t>
      </w:r>
      <w:r w:rsidR="00350A10">
        <w:t>y</w:t>
      </w:r>
      <w:r w:rsidRPr="001E6661">
        <w:t xml:space="preserve"> nedohodnou jinak. V případě havárie započne s odstraněním vady ihned, jinak zajistí objednatel odstranění vady na náklady zhotovitele u jiné odborné firmy. Vada bude odstraněna nejpozději do 3 pracovních dnů od započetí prací, pokud se</w:t>
      </w:r>
      <w:r w:rsidR="00267323">
        <w:t xml:space="preserve"> </w:t>
      </w:r>
      <w:r w:rsidRPr="001E6661">
        <w:t>smluvní stran</w:t>
      </w:r>
      <w:r w:rsidR="00350A10">
        <w:t>y</w:t>
      </w:r>
      <w:r w:rsidRPr="001E6661">
        <w:t xml:space="preserve">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44347F" w:rsidRDefault="0044347F" w:rsidP="000B305F">
      <w:pPr>
        <w:pStyle w:val="Zkladntextodsazen-slo"/>
      </w:pPr>
      <w:r w:rsidRPr="001E6661">
        <w:t>Neodstraní-li zhotovitel vady ve stanovené lhůtě, je objednatel oprávněn pověřit odstraněním vady jiný subjekt nebo odstranit vady sám a zhotovitel je povinen náklady takto vynaložené objednateli v plné výši uhradit.</w:t>
      </w:r>
    </w:p>
    <w:p w:rsidR="0044347F" w:rsidRPr="001E6661" w:rsidRDefault="0044347F" w:rsidP="000B305F">
      <w:pPr>
        <w:pStyle w:val="Zkladntextodsazen-slo"/>
      </w:pPr>
      <w:r w:rsidRPr="001E6661">
        <w:t>Zhotovitel je povinen odstranit vadu i v případech, kdy neuznává, že za vady odpovídá. Ve sporných případech nese zhotovitel náklady až do rozhodnutí o reklamaci.</w:t>
      </w:r>
    </w:p>
    <w:p w:rsidR="0044347F" w:rsidRPr="001E6661" w:rsidRDefault="0044347F" w:rsidP="000B305F">
      <w:pPr>
        <w:pStyle w:val="Zkladntextodsazen-slo"/>
      </w:pPr>
      <w:r w:rsidRPr="001E6661">
        <w:t xml:space="preserve">Oznámení o odstranění vady zhotovitel objednateli předá písemně. Na provedenou opravu v rámci záruky za jakost poskytne zhotovitel záruku ve stejné délce dle </w:t>
      </w:r>
      <w:r w:rsidR="00117A53">
        <w:t>odst.</w:t>
      </w:r>
      <w:r w:rsidRPr="001E6661">
        <w:t xml:space="preserve"> 2. tohoto článku smlouvy.</w:t>
      </w:r>
    </w:p>
    <w:p w:rsidR="00FF4905" w:rsidRPr="001E6661" w:rsidRDefault="00FF4905" w:rsidP="0086190B">
      <w:pPr>
        <w:pStyle w:val="Nadpis2"/>
      </w:pPr>
    </w:p>
    <w:p w:rsidR="00FF4905" w:rsidRPr="001E6661" w:rsidRDefault="008075EB" w:rsidP="0086190B">
      <w:pPr>
        <w:pStyle w:val="Nadpis3"/>
      </w:pPr>
      <w:r w:rsidRPr="001E6661">
        <w:t xml:space="preserve">Náhrada újmy </w:t>
      </w:r>
    </w:p>
    <w:p w:rsidR="00FF4905" w:rsidRPr="001E6661" w:rsidRDefault="00FF4905" w:rsidP="0086190B">
      <w:pPr>
        <w:pStyle w:val="Zkladntextodsazen-slo"/>
      </w:pPr>
      <w:r w:rsidRPr="001E6661">
        <w:t xml:space="preserve">Nebezpečí </w:t>
      </w:r>
      <w:r w:rsidR="000D2284" w:rsidRPr="001E6661">
        <w:t xml:space="preserve">újmy </w:t>
      </w:r>
      <w:r w:rsidRPr="001E6661">
        <w:t xml:space="preserve">na zhotovovaném díle nese zhotovitel v plném rozsahu až do dne </w:t>
      </w:r>
      <w:r w:rsidR="00690FDE" w:rsidRPr="001E6661">
        <w:t>předání</w:t>
      </w:r>
      <w:r w:rsidRPr="001E6661">
        <w:t xml:space="preserve"> a převzetí celého díla.  Odpovědnost zhotovitele se nevztahuje na </w:t>
      </w:r>
      <w:r w:rsidR="000D2284" w:rsidRPr="001E6661">
        <w:t>újmy</w:t>
      </w:r>
      <w:r w:rsidRPr="001E6661">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w:t>
      </w:r>
      <w:r w:rsidR="00117A53">
        <w:t> </w:t>
      </w:r>
      <w:r w:rsidRPr="005532C5">
        <w:t>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w:t>
      </w:r>
      <w:r w:rsidR="00117A53">
        <w:t> </w:t>
      </w:r>
      <w:r w:rsidRPr="005532C5">
        <w:t>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w:t>
      </w:r>
      <w:r w:rsidR="00117A53">
        <w:t>odst.</w:t>
      </w:r>
      <w:r w:rsidRPr="005532C5">
        <w:t xml:space="preserve">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w:t>
      </w:r>
      <w:r w:rsidR="00216CB9">
        <w:rPr>
          <w:color w:val="000000" w:themeColor="text1"/>
        </w:rPr>
        <w:t xml:space="preserve"> </w:t>
      </w:r>
      <w:r w:rsidRPr="00C14BFB">
        <w:rPr>
          <w:color w:val="000000" w:themeColor="text1"/>
        </w:rPr>
        <w:t>i</w:t>
      </w:r>
      <w:r w:rsidR="00117A53">
        <w:rPr>
          <w:color w:val="000000" w:themeColor="text1"/>
        </w:rPr>
        <w:t> </w:t>
      </w:r>
      <w:r w:rsidRPr="00C14BFB">
        <w:rPr>
          <w:color w:val="000000" w:themeColor="text1"/>
        </w:rPr>
        <w:t>započatý den prodlení s předáním díla bez vad.</w:t>
      </w:r>
      <w:r w:rsidR="00681508" w:rsidRPr="00C14BFB">
        <w:rPr>
          <w:color w:val="000000" w:themeColor="text1"/>
        </w:rPr>
        <w:t xml:space="preserve"> Tuto smluvní pokutu není povinen zhotovitel platit v</w:t>
      </w:r>
      <w:r w:rsidR="00117A53">
        <w:rPr>
          <w:color w:val="000000" w:themeColor="text1"/>
        </w:rPr>
        <w:t> </w:t>
      </w:r>
      <w:r w:rsidR="00681508" w:rsidRPr="00C14BFB">
        <w:rPr>
          <w:color w:val="000000" w:themeColor="text1"/>
        </w:rPr>
        <w:t>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w:t>
      </w:r>
      <w:r w:rsidR="00117A53">
        <w:t> </w:t>
      </w:r>
      <w:r w:rsidRPr="009104D2">
        <w:t>prodlení ve výši 0,015 % z dlužné částky za každý i započatý den prodlení.</w:t>
      </w:r>
    </w:p>
    <w:p w:rsidR="00FF4905" w:rsidRPr="002F453B" w:rsidRDefault="00FF4905" w:rsidP="00690FDE">
      <w:pPr>
        <w:pStyle w:val="Zkladntextodsazen-slo"/>
      </w:pPr>
      <w:r w:rsidRPr="002F453B">
        <w:t xml:space="preserve">Zhotovitel je povinen zaplatit objednateli smluvní pokutu ve výši </w:t>
      </w:r>
      <w:r w:rsidR="00216CB9" w:rsidRPr="002F453B">
        <w:t>5</w:t>
      </w:r>
      <w:r w:rsidR="00732A27" w:rsidRPr="002F453B">
        <w:t xml:space="preserve">.000,- Kč </w:t>
      </w:r>
      <w:r w:rsidRPr="002F453B">
        <w:t>za každý prokazatelně zjištěný případ nedodržení pořádku na pracovišti. Pokuta bude vyúčtována až poté, kdy zhotovitel zjištěné nedostatky zapsané v deníku objednatelem nebo jeho zástupcem ve stanoveném termínu neodstraní.</w:t>
      </w:r>
    </w:p>
    <w:p w:rsidR="00216CB9" w:rsidRPr="002F453B" w:rsidRDefault="00216CB9" w:rsidP="00690FDE">
      <w:pPr>
        <w:pStyle w:val="Zkladntextodsazen-slo"/>
      </w:pPr>
      <w:r w:rsidRPr="002F453B">
        <w:t>V případě prodlení s vyklizením a vyčištěním staveniště je zhotovitel povinen zaplatit objednateli smluvní pokutu 3.000,- Kč za každý i započatý den prodlení.</w:t>
      </w:r>
    </w:p>
    <w:p w:rsidR="00FF4905" w:rsidRPr="002F453B" w:rsidRDefault="00FF4905" w:rsidP="00690FDE">
      <w:pPr>
        <w:pStyle w:val="Zkladntextodsazen-slo"/>
      </w:pPr>
      <w:r w:rsidRPr="002F453B">
        <w:t>V případě nedodržení termínu k odstranění drobných vad zjištěných při </w:t>
      </w:r>
      <w:r w:rsidR="002147E0" w:rsidRPr="002F453B">
        <w:t>předání</w:t>
      </w:r>
      <w:r w:rsidRPr="002F453B">
        <w:t xml:space="preserve"> a převzetí díla je zhotovitel povinen zaplatit objednateli smluvní pokutu ve výši </w:t>
      </w:r>
      <w:r w:rsidR="00216CB9" w:rsidRPr="002F453B">
        <w:t>5</w:t>
      </w:r>
      <w:r w:rsidR="006550F9" w:rsidRPr="002F453B">
        <w:t xml:space="preserve">.000,- Kč </w:t>
      </w:r>
      <w:r w:rsidRPr="002F453B">
        <w:t>za každý i započatý den prodlení a zjištěný případ.</w:t>
      </w:r>
    </w:p>
    <w:p w:rsidR="00A54463" w:rsidRPr="002F453B" w:rsidRDefault="00A54463" w:rsidP="0052653F">
      <w:pPr>
        <w:pStyle w:val="Zkladntextodsazen-slo"/>
      </w:pPr>
      <w:r w:rsidRPr="002F453B">
        <w:t>V</w:t>
      </w:r>
      <w:r w:rsidR="0052653F" w:rsidRPr="002F453B">
        <w:t> případě nesplnění povinnosti vést stavební deník v souladu s touto smlouvou a vyhlášk</w:t>
      </w:r>
      <w:r w:rsidR="00D941B4" w:rsidRPr="002F453B">
        <w:t>ou</w:t>
      </w:r>
      <w:r w:rsidR="0052653F" w:rsidRPr="002F453B">
        <w:t xml:space="preserve"> č. 499/2006 Sb., o dokumentaci staveb, ve znění pozdějších předpisů, je zhotovitel povinen zaplatit objednateli smluvní pokutu ve výši </w:t>
      </w:r>
      <w:r w:rsidR="001B043D" w:rsidRPr="002F453B">
        <w:t>3</w:t>
      </w:r>
      <w:r w:rsidR="006550F9" w:rsidRPr="002F453B">
        <w:t xml:space="preserve">.000,- Kč </w:t>
      </w:r>
      <w:r w:rsidR="0052653F" w:rsidRPr="002F453B">
        <w:t>za každý zjištěný případ</w:t>
      </w:r>
      <w:r w:rsidR="002B359E" w:rsidRPr="002F453B">
        <w:t>.</w:t>
      </w:r>
    </w:p>
    <w:p w:rsidR="001F70B2" w:rsidRPr="002F453B" w:rsidRDefault="001F70B2" w:rsidP="001F70B2">
      <w:pPr>
        <w:pStyle w:val="Zkladntextodsazen-slo"/>
      </w:pPr>
      <w:r w:rsidRPr="002F453B">
        <w:t>V případě nedodržení termínu k odstranění vad zjištěných při kolaudaci stavby je objednatel oprávněn vyúčtovat smluvní pokutu ve výši</w:t>
      </w:r>
      <w:r w:rsidR="006550F9" w:rsidRPr="002F453B">
        <w:t xml:space="preserve"> </w:t>
      </w:r>
      <w:r w:rsidR="001B043D" w:rsidRPr="002F453B">
        <w:t>5</w:t>
      </w:r>
      <w:r w:rsidR="006550F9" w:rsidRPr="002F453B">
        <w:t xml:space="preserve">.000,- Kč </w:t>
      </w:r>
      <w:r w:rsidRPr="002F453B">
        <w:t>za každý i započatý den prodlení a zjištěný případ.</w:t>
      </w:r>
    </w:p>
    <w:p w:rsidR="009C23C9" w:rsidRDefault="009C23C9" w:rsidP="009C23C9">
      <w:pPr>
        <w:pStyle w:val="Zkladntextodsazen-slo"/>
      </w:pPr>
      <w:r w:rsidRPr="002F453B">
        <w:t xml:space="preserve">V případě nesplnění povinnosti přizvat oprávněného zástupce objednatele (technický dozor stavebníka) k částem stavby a konstrukcí, které budou trvale zakryty nebo se stanou trvale nepřístupnými, je zhotovitel povinen zaplatit smluvní pokutu ve výši </w:t>
      </w:r>
      <w:r w:rsidR="000B305F" w:rsidRPr="002F453B">
        <w:t>5.000,- Kč</w:t>
      </w:r>
      <w:r w:rsidRPr="002F453B">
        <w:t xml:space="preserve"> Přesto je ponecháno právo objednatele a </w:t>
      </w:r>
      <w:r w:rsidRPr="009104D2">
        <w:t>technického dozoru stavebníka požadovat po zhotoviteli takovouto část stavby odkrýt k provedení řádné kontroly.</w:t>
      </w:r>
    </w:p>
    <w:p w:rsidR="00FF4905" w:rsidRPr="002F453B" w:rsidRDefault="00FF4905" w:rsidP="000B305F">
      <w:pPr>
        <w:pStyle w:val="Zkladntextodsazen-slo"/>
      </w:pPr>
      <w:r w:rsidRPr="002F453B">
        <w:t xml:space="preserve">V případě nedodržení termínu k odstranění vady, která se projevila v záruční době, je zhotovitel povinen zaplatit objednateli smluvní pokutu ve výši </w:t>
      </w:r>
      <w:r w:rsidR="001B043D" w:rsidRPr="002F453B">
        <w:t>5</w:t>
      </w:r>
      <w:r w:rsidR="006550F9" w:rsidRPr="002F453B">
        <w:t xml:space="preserve">.000,- Kč </w:t>
      </w:r>
      <w:r w:rsidRPr="002F453B">
        <w:t>za každý i započatý den prodlení a zjištěný případ.</w:t>
      </w:r>
    </w:p>
    <w:p w:rsidR="00FF4905" w:rsidRPr="002F453B" w:rsidRDefault="00FF4905" w:rsidP="00690FDE">
      <w:pPr>
        <w:pStyle w:val="Zkladntextodsazen-slo"/>
      </w:pPr>
      <w:r w:rsidRPr="002F453B">
        <w:t>V případě, že závazek provést dílo zanikne před řádným ukončením díla, nezaniká nárok na smluvní pokutu, pokud vznikl dřívějším porušením povinnosti.</w:t>
      </w:r>
    </w:p>
    <w:p w:rsidR="008075EB" w:rsidRPr="002F453B" w:rsidRDefault="001F70B2" w:rsidP="008075EB">
      <w:pPr>
        <w:pStyle w:val="Zkladntextodsazen-slo"/>
      </w:pPr>
      <w:r w:rsidRPr="002F453B">
        <w:lastRenderedPageBreak/>
        <w:t>V případě, že bude zjištěno, že stavební deník</w:t>
      </w:r>
      <w:r w:rsidR="00E64F1E" w:rsidRPr="002F453B">
        <w:t xml:space="preserve"> a projektová dokumentace pro provádění stavby</w:t>
      </w:r>
      <w:r w:rsidRPr="002F453B">
        <w:t xml:space="preserve"> ne</w:t>
      </w:r>
      <w:r w:rsidR="00E64F1E" w:rsidRPr="002F453B">
        <w:t>jsou</w:t>
      </w:r>
      <w:r w:rsidRPr="002F453B">
        <w:t xml:space="preserve"> přístupn</w:t>
      </w:r>
      <w:r w:rsidR="00E64F1E" w:rsidRPr="002F453B">
        <w:t>é</w:t>
      </w:r>
      <w:r w:rsidRPr="002F453B">
        <w:t xml:space="preserve"> v pracovní době na stavbě, bude zhotoviteli účtována jed</w:t>
      </w:r>
      <w:r w:rsidR="006A018E" w:rsidRPr="002F453B">
        <w:t>norázová smluvní pokuta ve výši</w:t>
      </w:r>
      <w:r w:rsidR="00117A53">
        <w:t xml:space="preserve"> </w:t>
      </w:r>
      <w:r w:rsidR="001B043D" w:rsidRPr="002F453B">
        <w:t>5</w:t>
      </w:r>
      <w:r w:rsidR="006550F9" w:rsidRPr="002F453B">
        <w:t xml:space="preserve">.000,- Kč </w:t>
      </w:r>
      <w:r w:rsidRPr="002F453B">
        <w:t>za každý zjištěný případ.</w:t>
      </w:r>
      <w:r w:rsidR="008075EB" w:rsidRPr="002F453B">
        <w:t xml:space="preserve"> </w:t>
      </w:r>
    </w:p>
    <w:p w:rsidR="001F70B2" w:rsidRPr="002F453B" w:rsidRDefault="008075EB" w:rsidP="008075EB">
      <w:pPr>
        <w:pStyle w:val="Zkladntextodsazen-slo"/>
      </w:pPr>
      <w:r w:rsidRPr="002F453B">
        <w:t xml:space="preserve">V případě nesplnění dalších povinností zhotovitele mimo povinností uvedených výše, vyplývajících z této smlouvy, je zhotovitel povinen zaplatit objednateli smluvní pokutu ve výši </w:t>
      </w:r>
      <w:r w:rsidR="001B043D" w:rsidRPr="002F453B">
        <w:t>3.</w:t>
      </w:r>
      <w:r w:rsidRPr="002F453B">
        <w:t xml:space="preserve">000,- Kč za každý zjištěný případ. </w:t>
      </w:r>
    </w:p>
    <w:p w:rsidR="00FF4905" w:rsidRPr="002F453B" w:rsidRDefault="00FF4905" w:rsidP="00690FDE">
      <w:pPr>
        <w:pStyle w:val="Zkladntextodsazen-slo"/>
      </w:pPr>
      <w:r w:rsidRPr="002F453B">
        <w:t>Smluvní pokuty sjednané touto smlouvou zaplatí povinná strana nezávisle na zavinění a na tom, zda a</w:t>
      </w:r>
      <w:r w:rsidR="00184B1F">
        <w:t> </w:t>
      </w:r>
      <w:r w:rsidRPr="002F453B">
        <w:t>v</w:t>
      </w:r>
      <w:r w:rsidR="00184B1F">
        <w:t> </w:t>
      </w:r>
      <w:r w:rsidRPr="002F453B">
        <w:t xml:space="preserve">jaké výši vznikne druhé straně </w:t>
      </w:r>
      <w:r w:rsidR="000D2284" w:rsidRPr="002F453B">
        <w:t>újma</w:t>
      </w:r>
      <w:r w:rsidRPr="002F453B">
        <w:t xml:space="preserve">, kterou lze vymáhat samostatně. </w:t>
      </w:r>
      <w:r w:rsidR="005019AE" w:rsidRPr="002F453B">
        <w:t xml:space="preserve">Smluvní strany se dohodly, že smluvní strana, která má právo na smluvní pokutu dle této smlouvy, má právo také na náhradu škody vzniklé z porušení povinností, </w:t>
      </w:r>
      <w:r w:rsidR="00E32F71" w:rsidRPr="002F453B">
        <w:t>ke kterému</w:t>
      </w:r>
      <w:r w:rsidR="005019AE" w:rsidRPr="002F453B">
        <w:t xml:space="preserve"> se smluvní pokuta vztahuje.</w:t>
      </w:r>
    </w:p>
    <w:p w:rsidR="00C24430" w:rsidRPr="002F453B" w:rsidRDefault="00FF4905" w:rsidP="00C24430">
      <w:pPr>
        <w:pStyle w:val="Zkladntextodsazen-slo"/>
      </w:pPr>
      <w:r w:rsidRPr="002F453B">
        <w:t>Smluvní pokuty je objednatel oprávněn započíst proti pohledávce zhotovitele.</w:t>
      </w:r>
    </w:p>
    <w:p w:rsidR="00C24430" w:rsidRDefault="00C24430" w:rsidP="00FC5F44">
      <w:pPr>
        <w:pStyle w:val="Zkladntextodsazen-slo"/>
      </w:pPr>
      <w:r w:rsidRPr="002F453B">
        <w:t>Za každý zjištěný případ porušení povinností vyplývajících z předpisů v oblasti bezpečnosti a ochrany zdraví při prá</w:t>
      </w:r>
      <w:r w:rsidRPr="002F453B">
        <w:softHyphen/>
        <w:t>ci a nedodržování „Plánu bezpečnosti a ochrany zdraví při práci na staveništi“,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FC5F44" w:rsidRPr="009104D2" w:rsidTr="005019CE">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FC5F44" w:rsidRPr="009104D2" w:rsidRDefault="00FC5F44" w:rsidP="005019CE">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FC5F44" w:rsidRDefault="00FC5F44" w:rsidP="005019CE">
            <w:pPr>
              <w:jc w:val="center"/>
              <w:rPr>
                <w:b/>
                <w:szCs w:val="22"/>
              </w:rPr>
            </w:pPr>
            <w:r w:rsidRPr="009104D2">
              <w:rPr>
                <w:b/>
                <w:szCs w:val="22"/>
              </w:rPr>
              <w:t>Smluvní pokuta</w:t>
            </w:r>
          </w:p>
          <w:p w:rsidR="00FC5F44" w:rsidRPr="009104D2" w:rsidRDefault="00FC5F44" w:rsidP="005019CE">
            <w:pPr>
              <w:jc w:val="center"/>
              <w:rPr>
                <w:b/>
                <w:szCs w:val="22"/>
              </w:rPr>
            </w:pPr>
            <w:r w:rsidRPr="009104D2">
              <w:rPr>
                <w:b/>
                <w:szCs w:val="22"/>
              </w:rPr>
              <w:t>ve výši</w:t>
            </w:r>
          </w:p>
        </w:tc>
      </w:tr>
      <w:tr w:rsidR="00FC5F44" w:rsidRPr="009104D2" w:rsidTr="005019CE">
        <w:trPr>
          <w:trHeight w:val="586"/>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1 000 Kč</w:t>
            </w:r>
          </w:p>
        </w:tc>
      </w:tr>
      <w:tr w:rsidR="00FC5F44" w:rsidRPr="009104D2" w:rsidTr="005019CE">
        <w:trPr>
          <w:trHeight w:val="298"/>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1 000 Kč</w:t>
            </w:r>
          </w:p>
        </w:tc>
      </w:tr>
      <w:tr w:rsidR="00FC5F44" w:rsidRPr="009104D2" w:rsidTr="005019CE">
        <w:trPr>
          <w:trHeight w:val="293"/>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2 000 Kč</w:t>
            </w:r>
          </w:p>
        </w:tc>
      </w:tr>
      <w:tr w:rsidR="00FC5F44" w:rsidRPr="009104D2" w:rsidTr="005019CE">
        <w:trPr>
          <w:trHeight w:val="293"/>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2 000 Kč</w:t>
            </w:r>
          </w:p>
        </w:tc>
      </w:tr>
      <w:tr w:rsidR="00FC5F44" w:rsidRPr="009104D2" w:rsidTr="005019CE">
        <w:trPr>
          <w:trHeight w:val="571"/>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Používání neevidovaných, poškozených nebo nevyhovujících strojů, nářa</w:t>
            </w:r>
            <w:r w:rsidRPr="009104D2">
              <w:rPr>
                <w:szCs w:val="22"/>
              </w:rPr>
              <w:softHyphen/>
              <w:t>dí, el.</w:t>
            </w:r>
            <w:r>
              <w:rPr>
                <w:szCs w:val="22"/>
              </w:rPr>
              <w:t> </w:t>
            </w:r>
            <w:proofErr w:type="gramStart"/>
            <w:r w:rsidRPr="009104D2">
              <w:rPr>
                <w:szCs w:val="22"/>
              </w:rPr>
              <w:t>zařízení</w:t>
            </w:r>
            <w:proofErr w:type="gramEnd"/>
            <w:r w:rsidRPr="009104D2">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2 000 Kč</w:t>
            </w:r>
          </w:p>
        </w:tc>
      </w:tr>
      <w:tr w:rsidR="00FC5F44" w:rsidRPr="009104D2" w:rsidTr="005019CE">
        <w:trPr>
          <w:trHeight w:val="280"/>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2 000 Kč</w:t>
            </w:r>
          </w:p>
        </w:tc>
      </w:tr>
      <w:tr w:rsidR="00FC5F44" w:rsidRPr="009104D2" w:rsidTr="005019CE">
        <w:trPr>
          <w:trHeight w:val="581"/>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 xml:space="preserve">Pracovní lávky a plošiny neodpovídající BOZP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2 000 Kč</w:t>
            </w:r>
          </w:p>
        </w:tc>
      </w:tr>
      <w:tr w:rsidR="00FC5F44" w:rsidRPr="009104D2" w:rsidTr="005019CE">
        <w:trPr>
          <w:trHeight w:val="376"/>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2 000 Kč</w:t>
            </w:r>
          </w:p>
        </w:tc>
      </w:tr>
      <w:tr w:rsidR="00FC5F44" w:rsidRPr="009104D2" w:rsidTr="005019CE">
        <w:trPr>
          <w:trHeight w:val="576"/>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Porušení technologických postup</w:t>
            </w:r>
            <w:r>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8 000 Kč</w:t>
            </w:r>
          </w:p>
        </w:tc>
      </w:tr>
      <w:tr w:rsidR="00FC5F44" w:rsidRPr="009104D2" w:rsidTr="005019CE">
        <w:trPr>
          <w:trHeight w:val="576"/>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5 000 Kč</w:t>
            </w:r>
          </w:p>
        </w:tc>
      </w:tr>
      <w:tr w:rsidR="00FC5F44" w:rsidRPr="009104D2" w:rsidTr="005019CE">
        <w:trPr>
          <w:trHeight w:val="581"/>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5 000 Kč</w:t>
            </w:r>
          </w:p>
        </w:tc>
      </w:tr>
      <w:tr w:rsidR="00FC5F44" w:rsidRPr="009104D2" w:rsidTr="005019CE">
        <w:trPr>
          <w:trHeight w:val="268"/>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Pohyb a vstup na pracoviště pod vlivem alkoholu nebo jiných návykových a</w:t>
            </w:r>
            <w:r>
              <w:rPr>
                <w:szCs w:val="22"/>
              </w:rPr>
              <w:t> </w:t>
            </w:r>
            <w:r w:rsidRPr="009104D2">
              <w:rPr>
                <w:szCs w:val="22"/>
              </w:rPr>
              <w:t>omamných látek.</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5 000 Kč</w:t>
            </w:r>
          </w:p>
        </w:tc>
      </w:tr>
      <w:tr w:rsidR="00FC5F44" w:rsidRPr="009104D2" w:rsidTr="005019CE">
        <w:trPr>
          <w:trHeight w:val="248"/>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Používání zařízení nebo částí strojů, které k tomu nejsou určeny k dopravě osob</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5 000 Kč</w:t>
            </w:r>
          </w:p>
        </w:tc>
      </w:tr>
      <w:tr w:rsidR="00FC5F44" w:rsidRPr="009104D2" w:rsidTr="005019CE">
        <w:trPr>
          <w:trHeight w:val="266"/>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5 000 Kč</w:t>
            </w:r>
          </w:p>
        </w:tc>
      </w:tr>
      <w:tr w:rsidR="00FC5F44" w:rsidRPr="009104D2" w:rsidTr="005019CE">
        <w:trPr>
          <w:trHeight w:val="298"/>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5 000 Kč</w:t>
            </w:r>
          </w:p>
        </w:tc>
      </w:tr>
      <w:tr w:rsidR="00FC5F44" w:rsidRPr="009104D2" w:rsidTr="005019CE">
        <w:trPr>
          <w:trHeight w:val="293"/>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3 000 Kč</w:t>
            </w:r>
          </w:p>
        </w:tc>
      </w:tr>
      <w:tr w:rsidR="00FC5F44" w:rsidRPr="009104D2" w:rsidTr="005019CE">
        <w:trPr>
          <w:trHeight w:val="293"/>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3 000 Kč</w:t>
            </w:r>
          </w:p>
        </w:tc>
      </w:tr>
      <w:tr w:rsidR="00FC5F44" w:rsidRPr="009104D2" w:rsidTr="005019CE">
        <w:trPr>
          <w:trHeight w:val="571"/>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5 000 Kč</w:t>
            </w:r>
          </w:p>
        </w:tc>
      </w:tr>
      <w:tr w:rsidR="00FC5F44" w:rsidRPr="009104D2" w:rsidTr="005019CE">
        <w:trPr>
          <w:trHeight w:val="298"/>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2 000 Kč</w:t>
            </w:r>
          </w:p>
        </w:tc>
      </w:tr>
      <w:tr w:rsidR="00FC5F44" w:rsidRPr="009104D2" w:rsidTr="005019CE">
        <w:trPr>
          <w:trHeight w:val="581"/>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5 000 Kč</w:t>
            </w:r>
          </w:p>
        </w:tc>
      </w:tr>
      <w:tr w:rsidR="00FC5F44" w:rsidRPr="009104D2" w:rsidTr="005019CE">
        <w:trPr>
          <w:trHeight w:val="312"/>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lastRenderedPageBreak/>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5 000 Kč</w:t>
            </w:r>
          </w:p>
        </w:tc>
      </w:tr>
      <w:tr w:rsidR="00FC5F44" w:rsidRPr="009104D2" w:rsidTr="005019CE">
        <w:trPr>
          <w:trHeight w:val="312"/>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Liknavost zhotovitele při předání podkladů koordinátorovi BOZP pro</w:t>
            </w:r>
            <w:r>
              <w:rPr>
                <w:szCs w:val="22"/>
              </w:rPr>
              <w:t> </w:t>
            </w:r>
            <w:r w:rsidRPr="009104D2">
              <w:rPr>
                <w:szCs w:val="22"/>
              </w:rPr>
              <w:t>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10 000 Kč</w:t>
            </w:r>
          </w:p>
        </w:tc>
      </w:tr>
      <w:tr w:rsidR="00FC5F44" w:rsidRPr="009104D2" w:rsidTr="005019CE">
        <w:trPr>
          <w:trHeight w:val="312"/>
        </w:trPr>
        <w:tc>
          <w:tcPr>
            <w:tcW w:w="7128" w:type="dxa"/>
            <w:tcBorders>
              <w:top w:val="single" w:sz="6" w:space="0" w:color="auto"/>
              <w:left w:val="single" w:sz="6" w:space="0" w:color="auto"/>
              <w:bottom w:val="single" w:sz="6" w:space="0" w:color="auto"/>
              <w:right w:val="single" w:sz="6" w:space="0" w:color="auto"/>
            </w:tcBorders>
          </w:tcPr>
          <w:p w:rsidR="00FC5F44" w:rsidRPr="009104D2" w:rsidRDefault="00FC5F44" w:rsidP="005019CE">
            <w:pPr>
              <w:rPr>
                <w:szCs w:val="22"/>
              </w:rPr>
            </w:pPr>
            <w:r w:rsidRPr="009104D2">
              <w:rPr>
                <w:szCs w:val="22"/>
              </w:rPr>
              <w:t>Neoznámení nástupu subdodavatele a jeho neseznámení s plánem BOZP na</w:t>
            </w:r>
            <w:r>
              <w:rPr>
                <w:szCs w:val="22"/>
              </w:rPr>
              <w:t> </w:t>
            </w:r>
            <w:r w:rsidRPr="009104D2">
              <w:rPr>
                <w:szCs w:val="22"/>
              </w:rPr>
              <w:t>staveništi</w:t>
            </w:r>
          </w:p>
        </w:tc>
        <w:tc>
          <w:tcPr>
            <w:tcW w:w="1886" w:type="dxa"/>
            <w:tcBorders>
              <w:top w:val="single" w:sz="6" w:space="0" w:color="auto"/>
              <w:left w:val="single" w:sz="6" w:space="0" w:color="auto"/>
              <w:bottom w:val="single" w:sz="6" w:space="0" w:color="auto"/>
              <w:right w:val="single" w:sz="6" w:space="0" w:color="auto"/>
            </w:tcBorders>
            <w:vAlign w:val="center"/>
          </w:tcPr>
          <w:p w:rsidR="00FC5F44" w:rsidRPr="009104D2" w:rsidRDefault="00FC5F44" w:rsidP="005019CE">
            <w:pPr>
              <w:jc w:val="center"/>
              <w:rPr>
                <w:szCs w:val="22"/>
              </w:rPr>
            </w:pPr>
            <w:r w:rsidRPr="009104D2">
              <w:rPr>
                <w:szCs w:val="22"/>
              </w:rPr>
              <w:t>10 000 Kč</w:t>
            </w:r>
          </w:p>
        </w:tc>
      </w:tr>
    </w:tbl>
    <w:p w:rsidR="00FC5F44" w:rsidRPr="002F453B" w:rsidRDefault="00FC5F44" w:rsidP="00DB4639">
      <w:pPr>
        <w:pStyle w:val="Zkladntextodsazen-slo"/>
        <w:spacing w:before="120" w:after="120"/>
      </w:pPr>
      <w:r>
        <w:t>Objednatel současně informuje zhotovitele a zhotovitel bere na vědomí, že úhrada ceny za dílo bude provedena s využitím dotačních prostředků, získaných objednatelem z programu OPŽP a podléhajících kontrole z hlediska vykazování účelovosti čerpání. Zhotovitel se zavazuje, že objednateli nahradí veškeré škody, které mu vzniknou</w:t>
      </w:r>
      <w:r w:rsidR="00DB4639">
        <w:t xml:space="preserve"> </w:t>
      </w:r>
      <w:r>
        <w:t>a náklady, které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resp. nepředloží jimi požadované doklady.</w:t>
      </w:r>
    </w:p>
    <w:p w:rsidR="00557D3D" w:rsidRDefault="00557D3D" w:rsidP="004D3ACA">
      <w:pPr>
        <w:pStyle w:val="Nadpis2"/>
      </w:pPr>
    </w:p>
    <w:p w:rsidR="007A4D75" w:rsidRDefault="007A4D75" w:rsidP="007A4D75">
      <w:pPr>
        <w:pStyle w:val="Nadpis3"/>
        <w:rPr>
          <w:color w:val="000000"/>
        </w:rPr>
      </w:pPr>
      <w:r>
        <w:rPr>
          <w:color w:val="000000"/>
        </w:rPr>
        <w:t>Další povinnosti zhotovitele související se spolufinancováním projektu v rámci operačního programu Životního prostředí (OPŽP)</w:t>
      </w:r>
    </w:p>
    <w:p w:rsidR="000B45C7" w:rsidRPr="004B652C" w:rsidRDefault="000B45C7" w:rsidP="000B45C7">
      <w:pPr>
        <w:pStyle w:val="zkladntextodsazen-slo0"/>
        <w:numPr>
          <w:ilvl w:val="0"/>
          <w:numId w:val="19"/>
        </w:numPr>
        <w:tabs>
          <w:tab w:val="clear" w:pos="360"/>
          <w:tab w:val="num" w:pos="-284"/>
        </w:tabs>
      </w:pPr>
      <w:r>
        <w:t>Zhotovitel je povinen uchovávat odpovídajícím způsobem v souladu se zákonem č. 499/2004 Sb., o archivnictví a spisové službě a o změně některých zákonů, ve znění pozdějších předpisů, a v souladu se zákonem č. 563/1991 Sb., o účetnictví, ve znění pozdějších předpisů, veškeré dokumenty související s projektem (tj. především smlouvu včetně jejich dodatků, originály účetních dokladů, projektovou dokumentaci, veškeré související potvrzení a průvodní materiály, apod.) v písemné podobě, na</w:t>
      </w:r>
      <w:r w:rsidR="004E0CAB">
        <w:t> </w:t>
      </w:r>
      <w:r>
        <w:t xml:space="preserve">technických nosičích anebo mikrografických záznamech. </w:t>
      </w:r>
      <w:r w:rsidRPr="00625C48">
        <w:t xml:space="preserve"> </w:t>
      </w:r>
      <w:r>
        <w:t>Zhotovitel je povinen zajistit archivaci veškeré související dokumentace nejméně po dobu 10 let od ukončení financování projektu, zároveň však alespoň po dobu 3 let od ukončení OPŽP (informace o uzavření OPŽP bude zveřejněna na</w:t>
      </w:r>
      <w:r w:rsidR="004E0CAB">
        <w:t> </w:t>
      </w:r>
      <w:r>
        <w:t>internetových stránkách Státního fondu životního prostředí ČR).</w:t>
      </w:r>
    </w:p>
    <w:p w:rsidR="000B45C7" w:rsidRDefault="000B45C7" w:rsidP="000B45C7">
      <w:pPr>
        <w:pStyle w:val="Zkladntextodsazen-slo"/>
        <w:numPr>
          <w:ilvl w:val="0"/>
          <w:numId w:val="19"/>
        </w:numPr>
        <w:tabs>
          <w:tab w:val="clear" w:pos="360"/>
          <w:tab w:val="num" w:pos="-284"/>
        </w:tabs>
      </w:pPr>
      <w:r>
        <w:t xml:space="preserve">Zhotovitel se zavazuje vytvořit zaměstnancům nebo zmocněncům poskytovatele dotace, Ministerstvu pro místní rozvoj ČR, Ministerstvu financí ČR, auditnímu orgánu, Evropské komisi, Evropskému účetnímu dvoru, Nejvyššímu kontrolnímu úřadu a dalším oprávněným orgánům státní správy, </w:t>
      </w:r>
      <w:r w:rsidRPr="00D36039">
        <w:t xml:space="preserve">podmínky k provedení kontroly dokladů souvisejících </w:t>
      </w:r>
      <w:r w:rsidRPr="005F7EA0">
        <w:t>s realizací projekt</w:t>
      </w:r>
      <w:r>
        <w:t>u</w:t>
      </w:r>
      <w:r>
        <w:rPr>
          <w:color w:val="FF0000"/>
        </w:rPr>
        <w:t xml:space="preserve"> </w:t>
      </w:r>
      <w:r w:rsidRPr="00D36039">
        <w:t>a poskytnout jim při</w:t>
      </w:r>
      <w:r w:rsidR="004E0CAB">
        <w:t> </w:t>
      </w:r>
      <w:r w:rsidRPr="00D36039">
        <w:t xml:space="preserve">provádění kontroly součinnost. </w:t>
      </w:r>
    </w:p>
    <w:p w:rsidR="000B45C7" w:rsidRDefault="000B45C7" w:rsidP="000B45C7">
      <w:pPr>
        <w:pStyle w:val="Zkladntextodsazen-slo"/>
        <w:numPr>
          <w:ilvl w:val="0"/>
          <w:numId w:val="19"/>
        </w:numPr>
        <w:tabs>
          <w:tab w:val="clear" w:pos="360"/>
          <w:tab w:val="num" w:pos="-284"/>
        </w:tabs>
      </w:pPr>
      <w:r>
        <w:t>Zhotovitel</w:t>
      </w:r>
      <w:r w:rsidRPr="00D36039">
        <w:t xml:space="preserve"> je povinen dodržovat</w:t>
      </w:r>
      <w:r>
        <w:t xml:space="preserve"> povinnosti objednatele, provádět </w:t>
      </w:r>
      <w:r w:rsidRPr="00D36039">
        <w:t>informační a propagační opatření vycházející z </w:t>
      </w:r>
      <w:r>
        <w:t>N</w:t>
      </w:r>
      <w:r w:rsidRPr="00D36039">
        <w:t xml:space="preserve">ařízení </w:t>
      </w:r>
      <w:r>
        <w:t>Rady (ES) č. 1083/2006, a Nařízení Evropské komise (ES) č.</w:t>
      </w:r>
      <w:r w:rsidRPr="00D36039">
        <w:t xml:space="preserve"> 1828/2006</w:t>
      </w:r>
      <w:r>
        <w:t>, kterým se stanoví prováděcí pravidla k Nařízení Rady (ES) č. 1083/2006.</w:t>
      </w:r>
    </w:p>
    <w:p w:rsidR="000B45C7" w:rsidRDefault="000B45C7" w:rsidP="000B45C7">
      <w:pPr>
        <w:numPr>
          <w:ilvl w:val="0"/>
          <w:numId w:val="19"/>
        </w:numPr>
        <w:rPr>
          <w:szCs w:val="22"/>
        </w:rPr>
      </w:pPr>
      <w:r w:rsidRPr="00644346">
        <w:rPr>
          <w:szCs w:val="22"/>
        </w:rPr>
        <w:t>Zhotovitel je povinen při plnění předmětu této smlouvy dodržovat pravidla publicity a propagace OPŽP vůči třetím osobám. Pravidla publicity a propagace jsou závazně formulována v Závazných pokynech pro žadatele a příjemce podpory v</w:t>
      </w:r>
      <w:r>
        <w:rPr>
          <w:szCs w:val="22"/>
        </w:rPr>
        <w:t> </w:t>
      </w:r>
      <w:r w:rsidRPr="00644346">
        <w:rPr>
          <w:szCs w:val="22"/>
        </w:rPr>
        <w:t>OPŽP</w:t>
      </w:r>
      <w:r>
        <w:rPr>
          <w:szCs w:val="22"/>
        </w:rPr>
        <w:t xml:space="preserve"> </w:t>
      </w:r>
      <w:r w:rsidRPr="00644346">
        <w:rPr>
          <w:szCs w:val="22"/>
        </w:rPr>
        <w:t xml:space="preserve">(dostupné na </w:t>
      </w:r>
      <w:r w:rsidRPr="00D1738B">
        <w:rPr>
          <w:rStyle w:val="Hypertextovodkaz"/>
        </w:rPr>
        <w:t>www.opzp.cz/sekce/702/zavazne-pokyny-pro-zadatele-a-prijemce-podpory-v-opzp/</w:t>
      </w:r>
      <w:r w:rsidRPr="00B263B2">
        <w:rPr>
          <w:szCs w:val="22"/>
        </w:rPr>
        <w:t>)</w:t>
      </w:r>
      <w:r>
        <w:rPr>
          <w:szCs w:val="22"/>
        </w:rPr>
        <w:t xml:space="preserve"> </w:t>
      </w:r>
      <w:r w:rsidRPr="00644346">
        <w:rPr>
          <w:szCs w:val="22"/>
        </w:rPr>
        <w:t>a v Grafickém manuálu publicity OPŽP (dostupné na</w:t>
      </w:r>
      <w:r>
        <w:rPr>
          <w:szCs w:val="22"/>
        </w:rPr>
        <w:t> </w:t>
      </w:r>
      <w:r w:rsidRPr="00644346">
        <w:rPr>
          <w:rStyle w:val="Hypertextovodkaz"/>
        </w:rPr>
        <w:t>http:/www.opzp.cz/soubor-ke-stazeni/41/12515-graficky_manual_publicity_pro_OPZP_07-2011-2.pdf</w:t>
      </w:r>
      <w:r w:rsidRPr="00644346">
        <w:rPr>
          <w:szCs w:val="22"/>
        </w:rPr>
        <w:t>).</w:t>
      </w:r>
    </w:p>
    <w:p w:rsidR="000B45C7" w:rsidRDefault="000B45C7" w:rsidP="00F82154">
      <w:pPr>
        <w:pStyle w:val="Zkladntextodsazen-slo"/>
        <w:numPr>
          <w:ilvl w:val="0"/>
          <w:numId w:val="19"/>
        </w:numPr>
      </w:pPr>
      <w:r w:rsidRPr="0091608A">
        <w:t>Zhotovitel se zavazuje počínat si při provádění díla tak, aby nedošlo k porušení dotačních podmínek. V</w:t>
      </w:r>
      <w:r>
        <w:t> </w:t>
      </w:r>
      <w:r w:rsidRPr="0091608A">
        <w:t>případě, že zhotovitel svým jednáním při provádění díla způsobí, že dotace nebude objednateli z</w:t>
      </w:r>
      <w:r>
        <w:t> </w:t>
      </w:r>
      <w:r w:rsidRPr="0091608A">
        <w:t xml:space="preserve">důvodů ležících na straně zhotovitele přiznána, nebo dotace nebude po ukončení díla objednateli proplacena vůbec či dotace bude objednateli krácena, zodpovídá zhotovitel objednateli za újmu takto vzniklou.  </w:t>
      </w:r>
    </w:p>
    <w:p w:rsidR="000B45C7" w:rsidRDefault="000B45C7" w:rsidP="000B45C7"/>
    <w:p w:rsidR="00676C83" w:rsidRPr="000B45C7" w:rsidRDefault="00676C83" w:rsidP="000B45C7"/>
    <w:p w:rsidR="007A4D75" w:rsidRPr="007A4D75" w:rsidRDefault="007A4D75" w:rsidP="007A4D75"/>
    <w:p w:rsidR="007A4D75" w:rsidRPr="007A4D75" w:rsidRDefault="007A4D75" w:rsidP="007A4D75">
      <w:pPr>
        <w:ind w:firstLine="284"/>
        <w:rPr>
          <w:rFonts w:ascii="Arial" w:hAnsi="Arial" w:cs="Arial"/>
          <w:b/>
          <w:sz w:val="24"/>
          <w:szCs w:val="24"/>
        </w:rPr>
      </w:pPr>
      <w:proofErr w:type="spellStart"/>
      <w:proofErr w:type="gramStart"/>
      <w:r w:rsidRPr="007A4D75">
        <w:rPr>
          <w:rFonts w:ascii="Arial" w:hAnsi="Arial" w:cs="Arial"/>
          <w:b/>
          <w:sz w:val="24"/>
          <w:szCs w:val="24"/>
        </w:rPr>
        <w:lastRenderedPageBreak/>
        <w:t>čl.XVIII</w:t>
      </w:r>
      <w:proofErr w:type="spellEnd"/>
      <w:proofErr w:type="gramEnd"/>
      <w:r w:rsidRPr="007A4D75">
        <w:rPr>
          <w:rFonts w:ascii="Arial" w:hAnsi="Arial" w:cs="Arial"/>
          <w:b/>
          <w:sz w:val="24"/>
          <w:szCs w:val="24"/>
        </w:rPr>
        <w:t>.</w:t>
      </w:r>
    </w:p>
    <w:p w:rsidR="004D3ACA" w:rsidRPr="009104D2" w:rsidRDefault="004D3ACA" w:rsidP="004D3ACA">
      <w:pPr>
        <w:pStyle w:val="Nadpis3"/>
      </w:pPr>
      <w:r w:rsidRPr="009104D2">
        <w:t>Závěrečná ujednání</w:t>
      </w:r>
    </w:p>
    <w:p w:rsidR="004D3ACA" w:rsidRPr="009104D2" w:rsidRDefault="004D3ACA" w:rsidP="001A0D03">
      <w:pPr>
        <w:pStyle w:val="Zkladntextodsazen-slo"/>
      </w:pPr>
      <w:r w:rsidRPr="009104D2">
        <w:t>Doložka platnosti právního úkonu dle § 41 zákona č. 128/2000 Sb., o obcích (obecní zřízení), ve znění pozdějších změn a předpisů: O uzavřen</w:t>
      </w:r>
      <w:r w:rsidR="0083212A">
        <w:t>í této smlouvy rozhodl</w:t>
      </w:r>
      <w:r w:rsidR="001A0D03">
        <w:t xml:space="preserve">o zastupitelstvo </w:t>
      </w:r>
      <w:r w:rsidRPr="009104D2">
        <w:t>města usnesením č.</w:t>
      </w:r>
      <w:r w:rsidR="00362536">
        <w:t> </w:t>
      </w:r>
      <w:r w:rsidRPr="009104D2">
        <w:t>____/</w:t>
      </w:r>
      <w:r w:rsidR="001A0D03">
        <w:t>Z</w:t>
      </w:r>
      <w:r w:rsidRPr="009104D2">
        <w:t>M</w:t>
      </w:r>
      <w:r w:rsidR="00312310">
        <w:t>1418</w:t>
      </w:r>
      <w:r w:rsidRPr="009104D2">
        <w:t xml:space="preserve">/___ ze </w:t>
      </w:r>
      <w:proofErr w:type="gramStart"/>
      <w:r w:rsidRPr="009104D2">
        <w:t>dne __.__.201</w:t>
      </w:r>
      <w:r w:rsidR="00312310">
        <w:t>5</w:t>
      </w:r>
      <w:proofErr w:type="gramEnd"/>
      <w:r w:rsidR="00547EF1">
        <w:t xml:space="preserve">, k veřejné zakázce zadávané v otevřeném řízení </w:t>
      </w:r>
      <w:r w:rsidR="00547EF1" w:rsidRPr="00330AC5">
        <w:t>„</w:t>
      </w:r>
      <w:r w:rsidR="00362536">
        <w:t>Rozšíření výukového areálu Bělský les – výukové centrum</w:t>
      </w:r>
      <w:r w:rsidR="00547EF1" w:rsidRPr="002975B3">
        <w:rPr>
          <w:bCs/>
        </w:rPr>
        <w:t>“</w:t>
      </w:r>
      <w:r w:rsidR="00312310">
        <w:rPr>
          <w:bCs/>
        </w:rPr>
        <w:t xml:space="preserve">, </w:t>
      </w:r>
      <w:proofErr w:type="spellStart"/>
      <w:r w:rsidR="00312310">
        <w:rPr>
          <w:bCs/>
        </w:rPr>
        <w:t>poř</w:t>
      </w:r>
      <w:proofErr w:type="spellEnd"/>
      <w:r w:rsidR="00312310">
        <w:rPr>
          <w:bCs/>
        </w:rPr>
        <w:t>. č. 2</w:t>
      </w:r>
      <w:r w:rsidR="00362536">
        <w:rPr>
          <w:bCs/>
        </w:rPr>
        <w:t>2</w:t>
      </w:r>
      <w:r w:rsidR="001A0D03">
        <w:rPr>
          <w:bCs/>
        </w:rPr>
        <w:t>/201</w:t>
      </w:r>
      <w:r w:rsidR="00362536">
        <w:rPr>
          <w:bCs/>
        </w:rPr>
        <w:t>5</w:t>
      </w:r>
      <w:r w:rsidR="001A0D03">
        <w:rPr>
          <w:bCs/>
        </w:rPr>
        <w:t>.</w:t>
      </w:r>
    </w:p>
    <w:p w:rsidR="00290185" w:rsidRPr="006D3298" w:rsidRDefault="00290185" w:rsidP="00290185">
      <w:pPr>
        <w:pStyle w:val="Zkladntextodsazen-slo"/>
      </w:pPr>
      <w:r w:rsidRPr="009104D2">
        <w:t>Smluvní strany</w:t>
      </w:r>
      <w:r>
        <w:t xml:space="preserve"> se dohodly, že pro tento svůj závazkový vztah vyl</w:t>
      </w:r>
      <w:r w:rsidR="00643CB4">
        <w:t>učují použití ustanovení § 1765,</w:t>
      </w:r>
      <w:r w:rsidR="00956C5F">
        <w:t xml:space="preserve"> </w:t>
      </w:r>
      <w:r>
        <w:t>§</w:t>
      </w:r>
      <w:r w:rsidR="00956C5F">
        <w:t> </w:t>
      </w:r>
      <w:r>
        <w:t>19</w:t>
      </w:r>
      <w:r w:rsidR="00643CB4">
        <w:t>78 odst. 2</w:t>
      </w:r>
      <w:r>
        <w:t xml:space="preserve"> </w:t>
      </w:r>
      <w:r w:rsidR="00643CB4">
        <w:t xml:space="preserve">a </w:t>
      </w:r>
      <w:r>
        <w:t xml:space="preserve">§ 2591 NOZ. </w:t>
      </w:r>
    </w:p>
    <w:p w:rsidR="00290185" w:rsidRDefault="00290185" w:rsidP="00290185">
      <w:pPr>
        <w:pStyle w:val="Zkladntextodsazen-slo"/>
      </w:pPr>
      <w:r w:rsidRPr="006D3298">
        <w:t>Smluvní strany se dále dohodly ve smyslu § 1740 odst. 2 a 3</w:t>
      </w:r>
      <w:r w:rsidR="00643CB4">
        <w:t xml:space="preserve"> NOZ</w:t>
      </w:r>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290185">
      <w:pPr>
        <w:pStyle w:val="Zkladntextodsazen-slo"/>
      </w:pPr>
      <w:r w:rsidRPr="004F2CD8">
        <w:t>Tato smlouva obsahuje úplné ujednání o předmětu smlouvy a všech náležitostech, které strany měly a</w:t>
      </w:r>
      <w:r w:rsidR="00F873B5">
        <w:t> </w:t>
      </w:r>
      <w:r w:rsidRPr="004F2CD8">
        <w:t>chtěly ve smlouvě ujednat, a které považují za důležité pro závaznost této smlouvy. Žádný projev stran učiněný při jednání o této smlouvě ani projev učiněný po uzavření této smlouvy nesmí být vykládán v</w:t>
      </w:r>
      <w:r w:rsidR="00F873B5">
        <w:t> </w:t>
      </w:r>
      <w:r w:rsidRPr="004F2CD8">
        <w:t>rozporu s výslovnými ustanoveními této smlouvy a nezakládá žádný závazek žádné ze stran.</w:t>
      </w:r>
    </w:p>
    <w:p w:rsidR="00290185" w:rsidRDefault="00290185" w:rsidP="00290185">
      <w:pPr>
        <w:pStyle w:val="Zkladntextodsazen-slo"/>
      </w:pPr>
      <w:r w:rsidRPr="009104D2">
        <w:t xml:space="preserve">Změnit nebo doplnit tuto smlouvu (s výjimkou změny </w:t>
      </w:r>
      <w:r>
        <w:t>sazby DPH</w:t>
      </w:r>
      <w:r w:rsidRPr="009104D2">
        <w:t xml:space="preserve"> dle čl. IV. odst. </w:t>
      </w:r>
      <w:r>
        <w:t>7</w:t>
      </w:r>
      <w:r w:rsidRPr="009104D2">
        <w:t xml:space="preserve"> této smlouvy</w:t>
      </w:r>
      <w:r>
        <w:t xml:space="preserve">, </w:t>
      </w:r>
      <w:r w:rsidR="00106890">
        <w:t>posunu termínů dle čl. V odst. 5 a 6</w:t>
      </w:r>
      <w:r>
        <w:t xml:space="preserve"> této smlouvy </w:t>
      </w:r>
      <w:r w:rsidRPr="009104D2">
        <w:t xml:space="preserve">a změny subdodavatele dle odst. </w:t>
      </w:r>
      <w:r w:rsidR="00732E76">
        <w:t>1</w:t>
      </w:r>
      <w:r w:rsidR="00A83215">
        <w:t>1</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290185">
      <w:pPr>
        <w:pStyle w:val="Zkladntextodsazen-slo"/>
      </w:pPr>
      <w:r w:rsidRPr="009104D2">
        <w:t>Smluvní strany mohou ukončit smluvní vztah písemnou dohodou.</w:t>
      </w:r>
    </w:p>
    <w:p w:rsidR="00290185" w:rsidRPr="009104D2" w:rsidRDefault="00290185" w:rsidP="00290185">
      <w:pPr>
        <w:pStyle w:val="Zkladntextodsazen-slo"/>
      </w:pPr>
      <w:r w:rsidRPr="009104D2">
        <w:t xml:space="preserve">Objednatel může smlouvu vypovědět písemnou výpovědí s </w:t>
      </w:r>
      <w:proofErr w:type="gramStart"/>
      <w:r w:rsidRPr="009104D2">
        <w:t>30-ti</w:t>
      </w:r>
      <w:proofErr w:type="gramEnd"/>
      <w:r w:rsidRPr="009104D2">
        <w:t xml:space="preserve"> denní výpovědní </w:t>
      </w:r>
      <w:r>
        <w:t>dobou</w:t>
      </w:r>
      <w:r w:rsidRPr="009104D2">
        <w:t>, která začíná běžet dnem doručení druhé smluvní straně.</w:t>
      </w:r>
    </w:p>
    <w:p w:rsidR="00290185" w:rsidRDefault="00290185" w:rsidP="00290185">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290185" w:rsidRDefault="00290185" w:rsidP="00290185">
      <w:pPr>
        <w:pStyle w:val="Zkladntextodsazen-slo"/>
      </w:pPr>
      <w:r>
        <w:t>Zhotovitel se zavazuje, že jakékoliv informace, které se dozvěděl v souvislosti s plněním předmětu smlouvy nebo které jsou obsahem předmětu smlouvy, neposkytne třetím osobám.</w:t>
      </w:r>
    </w:p>
    <w:p w:rsidR="00290185" w:rsidRDefault="00290185" w:rsidP="00290185">
      <w:pPr>
        <w:pStyle w:val="Zkladntextodsazen-slo"/>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290185">
      <w:pPr>
        <w:pStyle w:val="Zkladntextodsazen-slo"/>
      </w:pPr>
      <w:r w:rsidRPr="00776266">
        <w:t xml:space="preserve">Seznam subdodavatelů, prostřednictvím kterých zhotovitel prokazoval v zadávacím řízení kvalifikaci, </w:t>
      </w:r>
      <w:r w:rsidR="00F93B72">
        <w:t xml:space="preserve">             </w:t>
      </w:r>
      <w:r w:rsidRPr="00776266">
        <w:t xml:space="preserve">a seznam </w:t>
      </w:r>
      <w:r w:rsidR="001D1B36">
        <w:t xml:space="preserve">všech </w:t>
      </w:r>
      <w:r w:rsidRPr="00776266">
        <w:t xml:space="preserve">subdodavatelů, kteří se </w:t>
      </w:r>
      <w:r>
        <w:t xml:space="preserve">budou </w:t>
      </w:r>
      <w:r w:rsidRPr="00776266">
        <w:t>podíle</w:t>
      </w:r>
      <w:r>
        <w:t>t</w:t>
      </w:r>
      <w:r w:rsidRPr="00776266">
        <w:t xml:space="preserve"> na plnění předmětu této smlouvy, je uveden v příloze č. 4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w:t>
      </w:r>
      <w:r w:rsidR="00BA72DD">
        <w:rPr>
          <w:bCs/>
        </w:rPr>
        <w:t>m</w:t>
      </w:r>
      <w:r w:rsidRPr="00776266">
        <w:rPr>
          <w:bCs/>
        </w:rPr>
        <w:t xml:space="preserve"> odboru</w:t>
      </w:r>
      <w:r>
        <w:rPr>
          <w:bCs/>
        </w:rPr>
        <w:t xml:space="preserve"> investičního</w:t>
      </w:r>
      <w:r w:rsidRPr="00776266">
        <w:rPr>
          <w:bCs/>
        </w:rPr>
        <w:t xml:space="preserve"> </w:t>
      </w:r>
      <w:r w:rsidR="00BA72DD">
        <w:rPr>
          <w:bCs/>
        </w:rPr>
        <w:t>M</w:t>
      </w:r>
      <w:r w:rsidRPr="00776266">
        <w:rPr>
          <w:bCs/>
        </w:rPr>
        <w:t>agistrátu</w:t>
      </w:r>
      <w:r w:rsidR="00BA72DD">
        <w:rPr>
          <w:bCs/>
        </w:rPr>
        <w:t xml:space="preserve"> města Ostravy nebo jím pověřen</w:t>
      </w:r>
      <w:r w:rsidR="00AB447C">
        <w:rPr>
          <w:bCs/>
        </w:rPr>
        <w:t>á osoba</w:t>
      </w:r>
      <w:r w:rsidRPr="00776266">
        <w:t>. Změnu subdodavatele, prostřednictvím kterého zhotovitel prokazoval v zadávacím řízení kvalifikaci, může zhotovitel provést pouze v případě, že nový subdodavatel splňuje kvalifikaci v</w:t>
      </w:r>
      <w:r w:rsidR="008D2C1F">
        <w:t> </w:t>
      </w:r>
      <w:r w:rsidRPr="00776266">
        <w:t>rozsahu, v jakém původní subdodavatel prokazoval kvalifikaci v zadávacím řízení. O změně subdodavatele není nutné uzavírat dodatek k této smlouvě.</w:t>
      </w:r>
      <w:r>
        <w:t xml:space="preserve"> </w:t>
      </w:r>
    </w:p>
    <w:p w:rsidR="00290185" w:rsidRDefault="00290185" w:rsidP="00290185">
      <w:pPr>
        <w:pStyle w:val="Zkladntextodsazen-slo"/>
      </w:pPr>
      <w:r>
        <w:rPr>
          <w:color w:val="000000"/>
        </w:rPr>
        <w:t>Zhotovitel je povinen objednateli předložit seznam subdodavatelů, ve kterém, v souladu s</w:t>
      </w:r>
      <w:r w:rsidR="008D2C1F">
        <w:rPr>
          <w:color w:val="000000"/>
        </w:rPr>
        <w:t> </w:t>
      </w:r>
      <w:r>
        <w:rPr>
          <w:color w:val="000000"/>
        </w:rPr>
        <w:t>ustanovením</w:t>
      </w:r>
      <w:r w:rsidR="008D2C1F">
        <w:rPr>
          <w:color w:val="000000"/>
        </w:rPr>
        <w:t xml:space="preserve"> § </w:t>
      </w:r>
      <w:r>
        <w:rPr>
          <w:color w:val="000000"/>
        </w:rPr>
        <w:t>147a zákona č. 137/2006 Sb., o veřejných zakázkách, ve znění pozdějších předpisů, uvede subdodavatele, jímž za plnění subdodávky uhradil více než 10 % z celkové ceny veřejné zakázky.</w:t>
      </w:r>
    </w:p>
    <w:p w:rsidR="00F93B72" w:rsidRDefault="00290185" w:rsidP="00290185">
      <w:pPr>
        <w:pStyle w:val="Zkladntextodsazen-slo"/>
      </w:pPr>
      <w:r>
        <w:t>Zhotovitel je povinen poskytovat objednateli veškeré informace, doklady apod. písemnou formou.</w:t>
      </w:r>
    </w:p>
    <w:p w:rsidR="00290185" w:rsidRPr="006676B4" w:rsidRDefault="00290185" w:rsidP="00290185">
      <w:pPr>
        <w:pStyle w:val="Zkladntextodsazen-slo"/>
      </w:pPr>
      <w:r w:rsidRPr="006676B4">
        <w:t>Ukáže-li se některé z ustanovení této smlouvy zdánlivým (nicotným), posoudí se vliv této vady na</w:t>
      </w:r>
      <w:r w:rsidR="00AB447C">
        <w:t> </w:t>
      </w:r>
      <w:r w:rsidRPr="006676B4">
        <w:t>ostatní ustanovení smlouvy obdobně podle § 576</w:t>
      </w:r>
      <w:r w:rsidR="00643CB4">
        <w:t xml:space="preserve"> NOZ</w:t>
      </w:r>
      <w:r w:rsidRPr="006676B4">
        <w:t xml:space="preserve">. </w:t>
      </w:r>
    </w:p>
    <w:p w:rsidR="00290185" w:rsidRDefault="00290185" w:rsidP="00290185">
      <w:pPr>
        <w:pStyle w:val="Zkladntextodsazen-slo"/>
      </w:pPr>
      <w:r>
        <w:t>Písemnosti se považují za doručené i v případě, že kterákoliv ze stran její doručení odmítne, či jinak znemožní.</w:t>
      </w:r>
    </w:p>
    <w:p w:rsidR="00290185" w:rsidRPr="00821256" w:rsidRDefault="00290185" w:rsidP="00290185">
      <w:pPr>
        <w:pStyle w:val="Zkladntextodsazen-slo"/>
      </w:pPr>
      <w:r>
        <w:t xml:space="preserve">Vše, co bylo dohodnuto před uzavřením smlouvy je právně irelevantní a mezi stranami platí jen to, co je dohodnuto ve smlouvě. </w:t>
      </w:r>
    </w:p>
    <w:p w:rsidR="00290185" w:rsidRDefault="00290185" w:rsidP="00290185">
      <w:pPr>
        <w:pStyle w:val="Zkladntextodsazen-slo"/>
      </w:pPr>
      <w:r w:rsidRPr="002F2B7C">
        <w:lastRenderedPageBreak/>
        <w:t>Smlouva je vyhotovena v</w:t>
      </w:r>
      <w:r w:rsidR="00F93B72">
        <w:t xml:space="preserve"> pěti</w:t>
      </w:r>
      <w:r>
        <w:t xml:space="preserve"> </w:t>
      </w:r>
      <w:r w:rsidRPr="002F2B7C">
        <w:t>stejnopisech s platností originálu podepsaných</w:t>
      </w:r>
      <w:r w:rsidRPr="00DC16B5">
        <w:t xml:space="preserve"> oprávněnými zástupci smluvních stran, přičemž objednatel obdrží </w:t>
      </w:r>
      <w:r w:rsidR="00F93B72">
        <w:t>čtyři</w:t>
      </w:r>
      <w:r w:rsidRPr="00DC16B5">
        <w:t xml:space="preserve"> a zhotovitel jedno vyhotovení.</w:t>
      </w:r>
    </w:p>
    <w:p w:rsidR="00290185" w:rsidRPr="001A0D03" w:rsidRDefault="00290185" w:rsidP="001A0D03">
      <w:pPr>
        <w:pStyle w:val="Zkladntextodsazen-slo"/>
        <w:rPr>
          <w:color w:val="000000" w:themeColor="text1"/>
        </w:rPr>
      </w:pPr>
      <w:r w:rsidRPr="001A0D03">
        <w:rPr>
          <w:color w:val="000000" w:themeColor="text1"/>
        </w:rPr>
        <w:t xml:space="preserve">Za objednatele je oprávněn jednat ve věcech technických zaměstnanec statutárního města Ostravy zařazený do odboru investičního Magistrátu města Ostravy: </w:t>
      </w:r>
      <w:r w:rsidR="001A0D03" w:rsidRPr="001A0D03">
        <w:rPr>
          <w:color w:val="000000" w:themeColor="text1"/>
        </w:rPr>
        <w:t>Ing.</w:t>
      </w:r>
      <w:r w:rsidR="001F4FFF">
        <w:rPr>
          <w:color w:val="000000" w:themeColor="text1"/>
        </w:rPr>
        <w:t xml:space="preserve"> Renata Žáčková</w:t>
      </w:r>
      <w:r w:rsidRPr="001A0D03">
        <w:rPr>
          <w:color w:val="000000" w:themeColor="text1"/>
        </w:rPr>
        <w:t>, e-mail:</w:t>
      </w:r>
      <w:r w:rsidR="0083212A" w:rsidRPr="001A0D03">
        <w:rPr>
          <w:color w:val="000000" w:themeColor="text1"/>
        </w:rPr>
        <w:t xml:space="preserve"> </w:t>
      </w:r>
      <w:hyperlink r:id="rId18" w:history="1">
        <w:r w:rsidR="001F4FFF" w:rsidRPr="00F47402">
          <w:rPr>
            <w:rStyle w:val="Hypertextovodkaz"/>
          </w:rPr>
          <w:t>rzackova</w:t>
        </w:r>
        <w:r w:rsidR="001F4FFF" w:rsidRPr="00F47402">
          <w:rPr>
            <w:rStyle w:val="Hypertextovodkaz"/>
            <w:lang w:val="en-US"/>
          </w:rPr>
          <w:t>@</w:t>
        </w:r>
        <w:r w:rsidR="001F4FFF" w:rsidRPr="00F47402">
          <w:rPr>
            <w:rStyle w:val="Hypertextovodkaz"/>
          </w:rPr>
          <w:t>ostrava.cz</w:t>
        </w:r>
      </w:hyperlink>
      <w:r w:rsidR="001F4FFF">
        <w:rPr>
          <w:color w:val="000000" w:themeColor="text1"/>
        </w:rPr>
        <w:t xml:space="preserve">, </w:t>
      </w:r>
      <w:r w:rsidRPr="001A0D03">
        <w:rPr>
          <w:color w:val="000000" w:themeColor="text1"/>
        </w:rPr>
        <w:t>popř. jiný zaměstnanec určený vedoucím odboru investičního Magistrátu města Ostravy.</w:t>
      </w:r>
    </w:p>
    <w:p w:rsidR="00290185" w:rsidRPr="00C14BFB" w:rsidRDefault="00290185" w:rsidP="00290185">
      <w:pPr>
        <w:pStyle w:val="Zkladntextodsazen-slo"/>
        <w:rPr>
          <w:color w:val="000000" w:themeColor="text1"/>
        </w:rPr>
      </w:pPr>
      <w:r w:rsidRPr="00C14BFB">
        <w:rPr>
          <w:color w:val="000000" w:themeColor="text1"/>
        </w:rPr>
        <w:t>Nedílnou součástí této smlouvy jsou:</w:t>
      </w:r>
    </w:p>
    <w:p w:rsidR="00290185" w:rsidRPr="00F913B2" w:rsidRDefault="00290185" w:rsidP="00290185">
      <w:pPr>
        <w:pStyle w:val="Zkladntextodsazen-slo"/>
        <w:numPr>
          <w:ilvl w:val="0"/>
          <w:numId w:val="0"/>
        </w:numPr>
        <w:ind w:left="284"/>
        <w:rPr>
          <w:rFonts w:ascii="Arial" w:hAnsi="Arial" w:cs="Arial"/>
          <w:b/>
          <w:sz w:val="20"/>
          <w:szCs w:val="20"/>
        </w:rPr>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r w:rsidR="00F93B72">
        <w:t xml:space="preserve"> </w:t>
      </w:r>
      <w:r w:rsidR="00F93B72" w:rsidRPr="00F913B2">
        <w:rPr>
          <w:rFonts w:ascii="Arial" w:hAnsi="Arial" w:cs="Arial"/>
          <w:b/>
          <w:sz w:val="20"/>
          <w:szCs w:val="20"/>
          <w:highlight w:val="yellow"/>
        </w:rPr>
        <w:t>(doplní uchazeč)</w:t>
      </w:r>
    </w:p>
    <w:p w:rsidR="00290185" w:rsidRPr="003A1B75" w:rsidRDefault="00290185" w:rsidP="00290185">
      <w:pPr>
        <w:pStyle w:val="Zkladntextodsazen-slo"/>
        <w:numPr>
          <w:ilvl w:val="0"/>
          <w:numId w:val="0"/>
        </w:numPr>
        <w:ind w:left="284"/>
        <w:rPr>
          <w:rFonts w:ascii="Arial" w:hAnsi="Arial" w:cs="Arial"/>
          <w:sz w:val="20"/>
          <w:szCs w:val="20"/>
        </w:rPr>
      </w:pPr>
      <w:r w:rsidRPr="009104D2">
        <w:t>Příloha č. 2 - Harmonogram realizace díla</w:t>
      </w:r>
      <w:r w:rsidR="00F93B72">
        <w:t xml:space="preserve"> </w:t>
      </w:r>
      <w:r w:rsidR="00F93B72" w:rsidRPr="003A1B75">
        <w:rPr>
          <w:rFonts w:ascii="Arial" w:hAnsi="Arial" w:cs="Arial"/>
          <w:b/>
          <w:sz w:val="20"/>
          <w:szCs w:val="20"/>
          <w:highlight w:val="yellow"/>
        </w:rPr>
        <w:t>(doplní uchazeč)</w:t>
      </w:r>
    </w:p>
    <w:p w:rsidR="00290185" w:rsidRPr="009104D2" w:rsidRDefault="00290185" w:rsidP="00290185">
      <w:pPr>
        <w:pStyle w:val="Zkladntextodsazen-slo"/>
        <w:numPr>
          <w:ilvl w:val="0"/>
          <w:numId w:val="0"/>
        </w:numPr>
        <w:ind w:left="284"/>
      </w:pPr>
      <w:r w:rsidRPr="009104D2">
        <w:t>Příloha č. 3 - Plná moc</w:t>
      </w:r>
    </w:p>
    <w:p w:rsidR="00290185" w:rsidRPr="001F4FFF" w:rsidRDefault="00290185" w:rsidP="00290185">
      <w:pPr>
        <w:pStyle w:val="Zkladntextodsazen-slo"/>
        <w:numPr>
          <w:ilvl w:val="0"/>
          <w:numId w:val="0"/>
        </w:numPr>
        <w:ind w:left="284"/>
        <w:rPr>
          <w:rFonts w:ascii="Arial" w:hAnsi="Arial" w:cs="Arial"/>
          <w:sz w:val="20"/>
          <w:szCs w:val="20"/>
        </w:rPr>
      </w:pPr>
      <w:r w:rsidRPr="009104D2">
        <w:t xml:space="preserve">Příloha č. 4 - Seznam subdodavatelů </w:t>
      </w:r>
      <w:r w:rsidR="00F93B72" w:rsidRPr="001F4FFF">
        <w:rPr>
          <w:rFonts w:ascii="Arial" w:hAnsi="Arial" w:cs="Arial"/>
          <w:b/>
          <w:sz w:val="20"/>
          <w:szCs w:val="20"/>
          <w:highlight w:val="yellow"/>
        </w:rPr>
        <w:t>(doplní uchazeč)</w:t>
      </w:r>
    </w:p>
    <w:p w:rsidR="00BC5E90" w:rsidRDefault="00BC5E90" w:rsidP="005D78D8">
      <w:pPr>
        <w:pStyle w:val="Zkladntextodsazen-slo"/>
        <w:numPr>
          <w:ilvl w:val="0"/>
          <w:numId w:val="0"/>
        </w:numPr>
        <w:ind w:left="284"/>
      </w:pPr>
    </w:p>
    <w:p w:rsidR="001F4FFF" w:rsidRDefault="001F4FFF" w:rsidP="005D78D8">
      <w:pPr>
        <w:pStyle w:val="Zkladntextodsazen-slo"/>
        <w:numPr>
          <w:ilvl w:val="0"/>
          <w:numId w:val="0"/>
        </w:numPr>
        <w:ind w:left="284"/>
      </w:pPr>
    </w:p>
    <w:p w:rsidR="001F4FFF" w:rsidRDefault="001F4FFF" w:rsidP="005D78D8">
      <w:pPr>
        <w:pStyle w:val="Zkladntextodsazen-slo"/>
        <w:numPr>
          <w:ilvl w:val="0"/>
          <w:numId w:val="0"/>
        </w:numPr>
        <w:ind w:left="284"/>
      </w:pPr>
    </w:p>
    <w:p w:rsidR="001F4FFF" w:rsidRPr="009104D2" w:rsidRDefault="001F4FFF" w:rsidP="005D78D8">
      <w:pPr>
        <w:pStyle w:val="Zkladntextodsazen-slo"/>
        <w:numPr>
          <w:ilvl w:val="0"/>
          <w:numId w:val="0"/>
        </w:numPr>
        <w:ind w:left="284"/>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704946" w:rsidRDefault="004D3ACA" w:rsidP="004D3ACA">
      <w:pPr>
        <w:tabs>
          <w:tab w:val="left" w:pos="0"/>
          <w:tab w:val="left" w:leader="underscore" w:pos="4706"/>
          <w:tab w:val="left" w:pos="4990"/>
          <w:tab w:val="left" w:leader="underscore" w:pos="9639"/>
        </w:tabs>
        <w:rPr>
          <w:sz w:val="16"/>
          <w:szCs w:val="16"/>
        </w:rPr>
      </w:pPr>
      <w:r w:rsidRPr="00704946">
        <w:rPr>
          <w:sz w:val="16"/>
          <w:szCs w:val="16"/>
        </w:rPr>
        <w:tab/>
      </w:r>
      <w:r w:rsidRPr="00704946">
        <w:rPr>
          <w:sz w:val="16"/>
          <w:szCs w:val="16"/>
        </w:rPr>
        <w:tab/>
      </w:r>
      <w:r w:rsidRPr="00704946">
        <w:rPr>
          <w:sz w:val="16"/>
          <w:szCs w:val="16"/>
        </w:rPr>
        <w:tab/>
      </w:r>
    </w:p>
    <w:p w:rsidR="004D3ACA" w:rsidRPr="00704946" w:rsidRDefault="004D3ACA" w:rsidP="004D3ACA">
      <w:pPr>
        <w:tabs>
          <w:tab w:val="left" w:pos="0"/>
          <w:tab w:val="left" w:leader="underscore" w:pos="4706"/>
          <w:tab w:val="left" w:pos="4990"/>
          <w:tab w:val="left" w:leader="underscore" w:pos="9639"/>
        </w:tabs>
        <w:rPr>
          <w:sz w:val="16"/>
          <w:szCs w:val="16"/>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704946" w:rsidRDefault="004D3ACA" w:rsidP="004D3ACA">
      <w:pPr>
        <w:tabs>
          <w:tab w:val="left" w:pos="0"/>
          <w:tab w:val="left" w:leader="underscore" w:pos="4706"/>
          <w:tab w:val="left" w:pos="4990"/>
          <w:tab w:val="left" w:leader="underscore" w:pos="9639"/>
        </w:tabs>
        <w:rPr>
          <w:rFonts w:cs="Arial"/>
          <w:sz w:val="16"/>
          <w:szCs w:val="16"/>
        </w:rPr>
      </w:pPr>
    </w:p>
    <w:p w:rsidR="004D3ACA"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A30729" w:rsidRDefault="00A30729" w:rsidP="004D3ACA">
      <w:pPr>
        <w:tabs>
          <w:tab w:val="left" w:pos="0"/>
          <w:tab w:val="left" w:leader="underscore" w:pos="4706"/>
          <w:tab w:val="left" w:pos="4990"/>
          <w:tab w:val="left" w:leader="underscore" w:pos="9639"/>
        </w:tabs>
        <w:rPr>
          <w:rFonts w:cs="Arial"/>
        </w:rPr>
      </w:pPr>
    </w:p>
    <w:p w:rsidR="00A30729" w:rsidRDefault="00A30729" w:rsidP="004D3ACA">
      <w:pPr>
        <w:tabs>
          <w:tab w:val="left" w:pos="0"/>
          <w:tab w:val="left" w:leader="underscore" w:pos="4706"/>
          <w:tab w:val="left" w:pos="4990"/>
          <w:tab w:val="left" w:leader="underscore" w:pos="9639"/>
        </w:tabs>
        <w:rPr>
          <w:rFonts w:cs="Arial"/>
        </w:rPr>
      </w:pPr>
    </w:p>
    <w:p w:rsidR="00A30729" w:rsidRPr="005E4788" w:rsidRDefault="00A30729"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A30729" w:rsidRDefault="00A30729" w:rsidP="004D3ACA">
      <w:pPr>
        <w:tabs>
          <w:tab w:val="left" w:pos="0"/>
          <w:tab w:val="left" w:pos="4990"/>
        </w:tabs>
        <w:rPr>
          <w:rFonts w:ascii="Arial" w:hAnsi="Arial" w:cs="Arial"/>
          <w:b/>
          <w:sz w:val="20"/>
        </w:rPr>
      </w:pPr>
      <w:r w:rsidRPr="00A30729">
        <w:rPr>
          <w:b/>
          <w:szCs w:val="22"/>
        </w:rPr>
        <w:t xml:space="preserve">Ing. </w:t>
      </w:r>
      <w:r w:rsidR="00C326C6">
        <w:rPr>
          <w:b/>
          <w:szCs w:val="22"/>
        </w:rPr>
        <w:t>Kamil Bednář, zmocněnec</w:t>
      </w:r>
      <w:r w:rsidR="004D3ACA" w:rsidRPr="005E4788">
        <w:rPr>
          <w:b/>
          <w:szCs w:val="22"/>
        </w:rPr>
        <w:tab/>
      </w:r>
      <w:proofErr w:type="spellStart"/>
      <w:r w:rsidR="004D3ACA" w:rsidRPr="00A30729">
        <w:rPr>
          <w:b/>
          <w:szCs w:val="22"/>
        </w:rPr>
        <w:t>Tit</w:t>
      </w:r>
      <w:proofErr w:type="spellEnd"/>
      <w:r w:rsidR="004D3ACA" w:rsidRPr="00A30729">
        <w:rPr>
          <w:b/>
          <w:szCs w:val="22"/>
        </w:rPr>
        <w:t>. Jméno Příjmení</w:t>
      </w:r>
      <w:r w:rsidR="00B3560E">
        <w:rPr>
          <w:b/>
          <w:szCs w:val="22"/>
        </w:rPr>
        <w:t xml:space="preserve"> </w:t>
      </w:r>
      <w:r w:rsidR="00B3560E" w:rsidRPr="00A30729">
        <w:rPr>
          <w:rFonts w:ascii="Arial" w:hAnsi="Arial" w:cs="Arial"/>
          <w:b/>
          <w:sz w:val="20"/>
          <w:highlight w:val="yellow"/>
        </w:rPr>
        <w:t>(doplní uchazeč)</w:t>
      </w:r>
    </w:p>
    <w:p w:rsidR="00DB6EC7" w:rsidRDefault="00C326C6" w:rsidP="004D3ACA">
      <w:pPr>
        <w:tabs>
          <w:tab w:val="left" w:pos="0"/>
          <w:tab w:val="left" w:pos="4990"/>
        </w:tabs>
        <w:sectPr w:rsidR="00DB6EC7" w:rsidSect="00530570">
          <w:headerReference w:type="default" r:id="rId19"/>
          <w:footerReference w:type="default" r:id="rId20"/>
          <w:pgSz w:w="11906" w:h="16838"/>
          <w:pgMar w:top="1797" w:right="1106" w:bottom="1797" w:left="1260" w:header="708" w:footer="663" w:gutter="0"/>
          <w:cols w:space="708"/>
          <w:docGrid w:linePitch="360"/>
        </w:sectPr>
      </w:pPr>
      <w:r>
        <w:t xml:space="preserve">náměstek </w:t>
      </w:r>
      <w:r w:rsidR="00A30729">
        <w:t>primátor</w:t>
      </w:r>
      <w:r>
        <w:t>a</w:t>
      </w:r>
      <w:r w:rsidR="004D3ACA" w:rsidRPr="005E4788">
        <w:t xml:space="preserve">                                           </w:t>
      </w:r>
      <w:r w:rsidR="004D3ACA" w:rsidRPr="005E4788">
        <w:tab/>
        <w:t>funkce</w:t>
      </w:r>
      <w:r w:rsidR="00B3560E">
        <w:t xml:space="preserve"> </w:t>
      </w:r>
    </w:p>
    <w:p w:rsidR="004D3ACA" w:rsidRPr="004E47A3" w:rsidRDefault="004D3ACA" w:rsidP="004D3ACA">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F93B72">
        <w:rPr>
          <w:b w:val="0"/>
          <w:bCs w:val="0"/>
          <w:color w:val="000000"/>
          <w:sz w:val="22"/>
          <w:szCs w:val="22"/>
        </w:rPr>
        <w:t>5</w:t>
      </w:r>
      <w:r w:rsidR="00523348">
        <w:rPr>
          <w:b w:val="0"/>
          <w:bCs w:val="0"/>
          <w:color w:val="000000"/>
          <w:sz w:val="22"/>
          <w:szCs w:val="22"/>
        </w:rPr>
        <w:t>/OI/ZFUN</w:t>
      </w:r>
    </w:p>
    <w:p w:rsidR="004D3ACA" w:rsidRDefault="008F1C6B" w:rsidP="00644B04">
      <w:pPr>
        <w:pStyle w:val="Nadpis1"/>
        <w:spacing w:before="360"/>
      </w:pPr>
      <w:r>
        <w:t>Kalkulace nákladů</w:t>
      </w:r>
    </w:p>
    <w:p w:rsidR="00644B04" w:rsidRPr="00093286" w:rsidRDefault="00644B04" w:rsidP="00644B04">
      <w:pPr>
        <w:pStyle w:val="Zkladntextodsazen-slo"/>
        <w:numPr>
          <w:ilvl w:val="0"/>
          <w:numId w:val="0"/>
        </w:numPr>
        <w:tabs>
          <w:tab w:val="right" w:leader="dot" w:pos="9498"/>
        </w:tabs>
        <w:ind w:left="284" w:hanging="284"/>
        <w:rPr>
          <w:rFonts w:ascii="Arial" w:hAnsi="Arial" w:cs="Arial"/>
          <w:b/>
          <w:sz w:val="20"/>
          <w:szCs w:val="20"/>
        </w:rPr>
      </w:pPr>
      <w:r w:rsidRPr="00093286">
        <w:rPr>
          <w:rFonts w:ascii="Arial" w:hAnsi="Arial" w:cs="Arial"/>
          <w:b/>
          <w:sz w:val="20"/>
          <w:szCs w:val="20"/>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093286" w:rsidRDefault="00093286" w:rsidP="007867F1">
      <w:pPr>
        <w:pStyle w:val="Nzev"/>
        <w:jc w:val="right"/>
        <w:rPr>
          <w:b w:val="0"/>
          <w:bCs w:val="0"/>
          <w:color w:val="000000"/>
          <w:sz w:val="22"/>
          <w:szCs w:val="22"/>
        </w:rPr>
      </w:pPr>
    </w:p>
    <w:p w:rsidR="007867F1" w:rsidRPr="004E47A3" w:rsidRDefault="007867F1" w:rsidP="007867F1">
      <w:pPr>
        <w:pStyle w:val="Nzev"/>
        <w:jc w:val="right"/>
        <w:rPr>
          <w:b w:val="0"/>
          <w:bCs w:val="0"/>
          <w:color w:val="000000"/>
          <w:sz w:val="22"/>
          <w:szCs w:val="22"/>
        </w:rPr>
      </w:pPr>
      <w:r>
        <w:rPr>
          <w:b w:val="0"/>
          <w:bCs w:val="0"/>
          <w:color w:val="000000"/>
          <w:sz w:val="22"/>
          <w:szCs w:val="22"/>
        </w:rPr>
        <w:lastRenderedPageBreak/>
        <w:t xml:space="preserve">Příloha č. 2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F93B72">
        <w:rPr>
          <w:b w:val="0"/>
          <w:bCs w:val="0"/>
          <w:color w:val="000000"/>
          <w:sz w:val="22"/>
          <w:szCs w:val="22"/>
        </w:rPr>
        <w:t>15</w:t>
      </w:r>
      <w:r w:rsidR="00523348">
        <w:rPr>
          <w:b w:val="0"/>
          <w:bCs w:val="0"/>
          <w:color w:val="000000"/>
          <w:sz w:val="22"/>
          <w:szCs w:val="22"/>
        </w:rPr>
        <w:t>/OI/ZFUN</w:t>
      </w:r>
    </w:p>
    <w:p w:rsidR="007867F1" w:rsidRDefault="007867F1" w:rsidP="007867F1">
      <w:pPr>
        <w:pStyle w:val="Nadpis1"/>
        <w:spacing w:before="360"/>
      </w:pPr>
      <w:r>
        <w:t xml:space="preserve">Harmonogram </w:t>
      </w:r>
      <w:r w:rsidRPr="009104D2">
        <w:t xml:space="preserve">realizace díla </w:t>
      </w:r>
    </w:p>
    <w:p w:rsidR="007867F1" w:rsidRPr="00014452" w:rsidRDefault="007867F1" w:rsidP="007867F1">
      <w:pPr>
        <w:pStyle w:val="Zkladntextodsazen-slo"/>
        <w:numPr>
          <w:ilvl w:val="0"/>
          <w:numId w:val="0"/>
        </w:numPr>
        <w:tabs>
          <w:tab w:val="right" w:leader="dot" w:pos="9498"/>
        </w:tabs>
        <w:ind w:left="284" w:hanging="284"/>
        <w:rPr>
          <w:rFonts w:ascii="Arial" w:hAnsi="Arial" w:cs="Arial"/>
          <w:sz w:val="20"/>
          <w:szCs w:val="20"/>
        </w:rPr>
      </w:pPr>
      <w:r w:rsidRPr="00014452">
        <w:rPr>
          <w:rFonts w:ascii="Arial" w:hAnsi="Arial" w:cs="Arial"/>
          <w:b/>
          <w:sz w:val="20"/>
          <w:szCs w:val="20"/>
          <w:highlight w:val="yellow"/>
        </w:rPr>
        <w:t>(doplní uchazeč</w:t>
      </w:r>
      <w:r w:rsidR="00014452" w:rsidRPr="00014452">
        <w:rPr>
          <w:rFonts w:ascii="Arial" w:hAnsi="Arial" w:cs="Arial"/>
          <w:b/>
          <w:sz w:val="20"/>
          <w:szCs w:val="20"/>
          <w:highlight w:val="yellow"/>
        </w:rPr>
        <w:t xml:space="preserve"> - postup prací s podrobností na </w:t>
      </w:r>
      <w:r w:rsidR="00014452">
        <w:rPr>
          <w:rFonts w:ascii="Arial" w:hAnsi="Arial" w:cs="Arial"/>
          <w:b/>
          <w:sz w:val="20"/>
          <w:szCs w:val="20"/>
          <w:highlight w:val="yellow"/>
        </w:rPr>
        <w:t>týdny</w:t>
      </w:r>
      <w:r w:rsidRPr="00014452">
        <w:rPr>
          <w:rFonts w:ascii="Arial" w:hAnsi="Arial" w:cs="Arial"/>
          <w:b/>
          <w:sz w:val="20"/>
          <w:szCs w:val="20"/>
          <w:highlight w:val="yellow"/>
        </w:rPr>
        <w:t>)</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560323" w:rsidRDefault="00BC5E90" w:rsidP="007867F1">
      <w:pPr>
        <w:pStyle w:val="Nzev"/>
        <w:jc w:val="right"/>
        <w:rPr>
          <w:b w:val="0"/>
          <w:bCs w:val="0"/>
          <w:color w:val="000000"/>
          <w:sz w:val="22"/>
          <w:szCs w:val="22"/>
        </w:rPr>
      </w:pPr>
      <w:r>
        <w:rPr>
          <w:b w:val="0"/>
          <w:bCs w:val="0"/>
          <w:color w:val="000000"/>
          <w:sz w:val="22"/>
          <w:szCs w:val="22"/>
        </w:rPr>
        <w:t xml:space="preserve">   </w:t>
      </w:r>
    </w:p>
    <w:p w:rsidR="00E476D1" w:rsidRDefault="00E476D1" w:rsidP="007867F1">
      <w:pPr>
        <w:pStyle w:val="Nzev"/>
        <w:jc w:val="right"/>
        <w:rPr>
          <w:b w:val="0"/>
          <w:bCs w:val="0"/>
          <w:color w:val="000000"/>
          <w:sz w:val="22"/>
          <w:szCs w:val="22"/>
        </w:rPr>
      </w:pPr>
    </w:p>
    <w:p w:rsidR="007867F1" w:rsidRPr="004E47A3" w:rsidRDefault="00BC5E90" w:rsidP="007867F1">
      <w:pPr>
        <w:pStyle w:val="Nzev"/>
        <w:jc w:val="right"/>
        <w:rPr>
          <w:b w:val="0"/>
          <w:bCs w:val="0"/>
          <w:color w:val="000000"/>
          <w:sz w:val="22"/>
          <w:szCs w:val="22"/>
        </w:rPr>
      </w:pPr>
      <w:r>
        <w:rPr>
          <w:b w:val="0"/>
          <w:bCs w:val="0"/>
          <w:color w:val="000000"/>
          <w:sz w:val="22"/>
          <w:szCs w:val="22"/>
        </w:rPr>
        <w:lastRenderedPageBreak/>
        <w:t xml:space="preserve"> </w:t>
      </w:r>
      <w:r w:rsidR="007867F1">
        <w:rPr>
          <w:b w:val="0"/>
          <w:bCs w:val="0"/>
          <w:color w:val="000000"/>
          <w:sz w:val="22"/>
          <w:szCs w:val="22"/>
        </w:rPr>
        <w:t xml:space="preserve">Příloha č. 3 ke smlouvě </w:t>
      </w:r>
      <w:r>
        <w:rPr>
          <w:b w:val="0"/>
          <w:bCs w:val="0"/>
          <w:color w:val="000000"/>
          <w:sz w:val="22"/>
          <w:szCs w:val="22"/>
        </w:rPr>
        <w:t>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F93B72">
        <w:rPr>
          <w:b w:val="0"/>
          <w:bCs w:val="0"/>
          <w:color w:val="000000"/>
          <w:sz w:val="22"/>
          <w:szCs w:val="22"/>
        </w:rPr>
        <w:t>15</w:t>
      </w:r>
      <w:r w:rsidR="00523348">
        <w:rPr>
          <w:b w:val="0"/>
          <w:bCs w:val="0"/>
          <w:color w:val="000000"/>
          <w:sz w:val="22"/>
          <w:szCs w:val="22"/>
        </w:rPr>
        <w:t>/OI/ZFUN</w:t>
      </w:r>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smlouvě č. ____/</w:t>
      </w:r>
      <w:r w:rsidR="00B276D2" w:rsidRPr="009104D2">
        <w:t>201</w:t>
      </w:r>
      <w:r w:rsidR="00F93B72">
        <w:t>5</w:t>
      </w:r>
      <w:r w:rsidRPr="009104D2">
        <w:t>/</w:t>
      </w:r>
      <w:r w:rsidR="00BC5E90">
        <w:t>OI/</w:t>
      </w:r>
      <w:r w:rsidR="00523348">
        <w:t>ZFUN</w:t>
      </w:r>
      <w:r w:rsidRPr="009104D2">
        <w:t xml:space="preserve"> </w:t>
      </w:r>
    </w:p>
    <w:p w:rsidR="007867F1" w:rsidRPr="009104D2" w:rsidRDefault="007867F1" w:rsidP="00560323">
      <w:pPr>
        <w:pStyle w:val="Nadpis3"/>
        <w:jc w:val="both"/>
      </w:pPr>
      <w:r w:rsidRPr="009104D2">
        <w:t xml:space="preserve">na </w:t>
      </w:r>
      <w:r w:rsidR="00560323" w:rsidRPr="00102FA2">
        <w:t>vybudov</w:t>
      </w:r>
      <w:r w:rsidR="00560323">
        <w:t>ání</w:t>
      </w:r>
      <w:r w:rsidR="00560323" w:rsidRPr="00102FA2">
        <w:t xml:space="preserve"> komunikační sítě a edukativní</w:t>
      </w:r>
      <w:r w:rsidR="00560323">
        <w:t>ch</w:t>
      </w:r>
      <w:r w:rsidR="00560323" w:rsidRPr="00102FA2">
        <w:t xml:space="preserve"> altán</w:t>
      </w:r>
      <w:r w:rsidR="00560323">
        <w:t>ů</w:t>
      </w:r>
      <w:r w:rsidR="00560323" w:rsidRPr="00102FA2">
        <w:t>, prov</w:t>
      </w:r>
      <w:r w:rsidR="00560323">
        <w:t>edení</w:t>
      </w:r>
      <w:r w:rsidR="00560323" w:rsidRPr="00102FA2">
        <w:t xml:space="preserve"> terénní</w:t>
      </w:r>
      <w:r w:rsidR="00560323">
        <w:t>ch</w:t>
      </w:r>
      <w:r w:rsidR="00560323" w:rsidRPr="00102FA2">
        <w:t xml:space="preserve"> úprav, instalac</w:t>
      </w:r>
      <w:r w:rsidR="00560323">
        <w:t>e</w:t>
      </w:r>
      <w:r w:rsidR="00560323" w:rsidRPr="00102FA2">
        <w:t xml:space="preserve"> informačního systému vč. naučných zastavení a mobiliáře v areálu Bělský les, v k. </w:t>
      </w:r>
      <w:proofErr w:type="spellStart"/>
      <w:r w:rsidR="00560323" w:rsidRPr="00102FA2">
        <w:t>ú.</w:t>
      </w:r>
      <w:proofErr w:type="spellEnd"/>
      <w:r w:rsidR="00560323" w:rsidRPr="00102FA2">
        <w:t xml:space="preserve"> Zábřeh nad Odrou, obec Ostrava, v rámci projektu „Rozšíření výukového areálu Bělský les – výukové centrum“</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F93B72" w:rsidP="007867F1">
      <w:pPr>
        <w:pStyle w:val="Zhlav"/>
        <w:tabs>
          <w:tab w:val="left" w:pos="1276"/>
        </w:tabs>
        <w:ind w:left="1418" w:hanging="1418"/>
        <w:rPr>
          <w:szCs w:val="22"/>
        </w:rPr>
      </w:pPr>
      <w:r>
        <w:rPr>
          <w:szCs w:val="22"/>
        </w:rPr>
        <w:t xml:space="preserve"> </w:t>
      </w:r>
      <w:r>
        <w:rPr>
          <w:szCs w:val="22"/>
        </w:rPr>
        <w:tab/>
      </w:r>
      <w:r>
        <w:rPr>
          <w:szCs w:val="22"/>
        </w:rPr>
        <w:tab/>
        <w:t xml:space="preserve">zastoupeno </w:t>
      </w:r>
      <w:r w:rsidR="00751C80" w:rsidRPr="00B248AE">
        <w:rPr>
          <w:szCs w:val="22"/>
        </w:rPr>
        <w:t xml:space="preserve">Ing. </w:t>
      </w:r>
      <w:r w:rsidR="00682452">
        <w:rPr>
          <w:szCs w:val="22"/>
        </w:rPr>
        <w:t>Kamilem Bednářem</w:t>
      </w:r>
      <w:r w:rsidR="00751C80">
        <w:rPr>
          <w:szCs w:val="22"/>
        </w:rPr>
        <w:t xml:space="preserve">, </w:t>
      </w:r>
      <w:r w:rsidR="00682452">
        <w:rPr>
          <w:szCs w:val="22"/>
        </w:rPr>
        <w:t xml:space="preserve">náměstkem </w:t>
      </w:r>
      <w:r w:rsidR="00751C80">
        <w:rPr>
          <w:szCs w:val="22"/>
        </w:rPr>
        <w:t>primátor</w:t>
      </w:r>
      <w:r w:rsidR="00682452">
        <w:rPr>
          <w:szCs w:val="22"/>
        </w:rPr>
        <w:t>a</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Pr="00751C80" w:rsidRDefault="007867F1" w:rsidP="007867F1">
      <w:pPr>
        <w:numPr>
          <w:ilvl w:val="12"/>
          <w:numId w:val="0"/>
        </w:numPr>
        <w:tabs>
          <w:tab w:val="left" w:pos="360"/>
          <w:tab w:val="left" w:pos="1418"/>
        </w:tabs>
        <w:rPr>
          <w:rFonts w:ascii="Arial" w:hAnsi="Arial" w:cs="Arial"/>
          <w:sz w:val="20"/>
        </w:rPr>
      </w:pPr>
      <w:r>
        <w:rPr>
          <w:szCs w:val="22"/>
        </w:rPr>
        <w:tab/>
      </w:r>
      <w:r>
        <w:rPr>
          <w:szCs w:val="22"/>
        </w:rPr>
        <w:tab/>
      </w:r>
      <w:r w:rsidRPr="00751C80">
        <w:rPr>
          <w:rFonts w:ascii="Arial" w:hAnsi="Arial" w:cs="Arial"/>
          <w:b/>
          <w:sz w:val="20"/>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2F4D42">
      <w:pPr>
        <w:numPr>
          <w:ilvl w:val="0"/>
          <w:numId w:val="8"/>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2F4D42">
      <w:pPr>
        <w:numPr>
          <w:ilvl w:val="0"/>
          <w:numId w:val="8"/>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7867F1" w:rsidRPr="005158AD" w:rsidRDefault="007867F1" w:rsidP="002F4D42">
      <w:pPr>
        <w:numPr>
          <w:ilvl w:val="0"/>
          <w:numId w:val="8"/>
        </w:numPr>
        <w:tabs>
          <w:tab w:val="left" w:pos="426"/>
        </w:tabs>
        <w:spacing w:before="60"/>
        <w:rPr>
          <w:szCs w:val="22"/>
        </w:rPr>
      </w:pPr>
      <w:r w:rsidRPr="005158AD">
        <w:rPr>
          <w:szCs w:val="22"/>
        </w:rPr>
        <w:t>Tato plná moc se vystavuje na dobu určitou, a to na období ode dne nabytí účinnosti smlouvy do</w:t>
      </w:r>
      <w:r w:rsidR="00C80316">
        <w:rPr>
          <w:szCs w:val="22"/>
        </w:rPr>
        <w:t> </w:t>
      </w:r>
      <w:r w:rsidRPr="005158AD">
        <w:rPr>
          <w:szCs w:val="22"/>
        </w:rPr>
        <w:t>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C80316" w:rsidRDefault="007867F1" w:rsidP="00C3039D">
            <w:pPr>
              <w:tabs>
                <w:tab w:val="left" w:pos="5103"/>
              </w:tabs>
              <w:jc w:val="center"/>
              <w:rPr>
                <w:szCs w:val="22"/>
              </w:rPr>
            </w:pPr>
            <w:r w:rsidRPr="00C80316">
              <w:rPr>
                <w:szCs w:val="22"/>
              </w:rPr>
              <w:t>za 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C80316" w:rsidRDefault="00C80316" w:rsidP="0087122A">
            <w:pPr>
              <w:tabs>
                <w:tab w:val="left" w:pos="5103"/>
              </w:tabs>
              <w:jc w:val="center"/>
              <w:rPr>
                <w:b/>
                <w:szCs w:val="22"/>
              </w:rPr>
            </w:pPr>
            <w:r w:rsidRPr="00C80316">
              <w:rPr>
                <w:b/>
                <w:szCs w:val="22"/>
              </w:rPr>
              <w:t xml:space="preserve">Ing. </w:t>
            </w:r>
            <w:r w:rsidR="0087122A">
              <w:rPr>
                <w:b/>
                <w:szCs w:val="22"/>
              </w:rPr>
              <w:t>Kamil Bednář, zmocněnec</w:t>
            </w:r>
            <w:r w:rsidR="007867F1" w:rsidRPr="00C803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87122A" w:rsidP="00C3039D">
            <w:pPr>
              <w:tabs>
                <w:tab w:val="left" w:pos="5103"/>
              </w:tabs>
              <w:jc w:val="center"/>
              <w:rPr>
                <w:szCs w:val="22"/>
              </w:rPr>
            </w:pPr>
            <w:r>
              <w:rPr>
                <w:szCs w:val="22"/>
              </w:rPr>
              <w:t xml:space="preserve">náměstek </w:t>
            </w:r>
            <w:r w:rsidR="00C80316">
              <w:rPr>
                <w:szCs w:val="22"/>
              </w:rPr>
              <w:t>primátor</w:t>
            </w:r>
            <w:r>
              <w:rPr>
                <w:szCs w:val="22"/>
              </w:rPr>
              <w:t>a</w:t>
            </w:r>
            <w:bookmarkStart w:id="0" w:name="_GoBack"/>
            <w:bookmarkEnd w:id="0"/>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C80316" w:rsidRDefault="007867F1" w:rsidP="00C3039D">
            <w:pPr>
              <w:tabs>
                <w:tab w:val="left" w:pos="5103"/>
              </w:tabs>
              <w:jc w:val="center"/>
              <w:rPr>
                <w:szCs w:val="22"/>
              </w:rPr>
            </w:pPr>
            <w:r w:rsidRPr="00C80316">
              <w:rPr>
                <w:szCs w:val="22"/>
              </w:rPr>
              <w:t>za zhotovitele</w:t>
            </w:r>
          </w:p>
          <w:p w:rsidR="007867F1" w:rsidRPr="00C80316" w:rsidRDefault="007867F1" w:rsidP="00C3039D">
            <w:pPr>
              <w:tabs>
                <w:tab w:val="left" w:pos="5103"/>
              </w:tabs>
              <w:jc w:val="center"/>
              <w:rPr>
                <w:b/>
                <w:szCs w:val="22"/>
              </w:rPr>
            </w:pPr>
            <w:proofErr w:type="spellStart"/>
            <w:r w:rsidRPr="00C80316">
              <w:rPr>
                <w:b/>
                <w:szCs w:val="22"/>
              </w:rPr>
              <w:t>Tit</w:t>
            </w:r>
            <w:proofErr w:type="spellEnd"/>
            <w:r w:rsidRPr="00C80316">
              <w:rPr>
                <w:b/>
                <w:szCs w:val="22"/>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AF5115" w:rsidRDefault="007867F1" w:rsidP="00BC5E90">
            <w:pPr>
              <w:tabs>
                <w:tab w:val="left" w:pos="0"/>
                <w:tab w:val="left" w:pos="4990"/>
              </w:tabs>
              <w:rPr>
                <w:rFonts w:ascii="Arial" w:hAnsi="Arial" w:cs="Arial"/>
                <w:sz w:val="20"/>
              </w:rPr>
            </w:pPr>
            <w:r>
              <w:rPr>
                <w:szCs w:val="22"/>
              </w:rPr>
              <w:t xml:space="preserve">                   </w:t>
            </w:r>
            <w:r w:rsidRPr="00AF5115">
              <w:rPr>
                <w:rFonts w:ascii="Arial" w:hAnsi="Arial" w:cs="Arial"/>
                <w:b/>
                <w:sz w:val="20"/>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Default="009B1F62" w:rsidP="0005669B">
      <w:pPr>
        <w:pStyle w:val="Nzev"/>
        <w:jc w:val="right"/>
        <w:rPr>
          <w:b w:val="0"/>
          <w:bCs w:val="0"/>
          <w:color w:val="000000"/>
          <w:sz w:val="22"/>
          <w:szCs w:val="22"/>
        </w:rPr>
      </w:pPr>
      <w:r>
        <w:rPr>
          <w:b w:val="0"/>
          <w:bCs w:val="0"/>
          <w:color w:val="000000"/>
          <w:sz w:val="22"/>
          <w:szCs w:val="22"/>
        </w:rPr>
        <w:t>P</w:t>
      </w:r>
      <w:r w:rsidR="0005669B">
        <w:rPr>
          <w:b w:val="0"/>
          <w:bCs w:val="0"/>
          <w:color w:val="000000"/>
          <w:sz w:val="22"/>
          <w:szCs w:val="22"/>
        </w:rPr>
        <w:t xml:space="preserve">říloha č. 4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5367BB">
        <w:rPr>
          <w:b w:val="0"/>
          <w:bCs w:val="0"/>
          <w:color w:val="000000"/>
          <w:sz w:val="22"/>
          <w:szCs w:val="22"/>
        </w:rPr>
        <w:t>15</w:t>
      </w:r>
      <w:r w:rsidR="00523348">
        <w:rPr>
          <w:b w:val="0"/>
          <w:bCs w:val="0"/>
          <w:color w:val="000000"/>
          <w:sz w:val="22"/>
          <w:szCs w:val="22"/>
        </w:rPr>
        <w:t>/OI/ZFUN</w:t>
      </w:r>
    </w:p>
    <w:p w:rsidR="00BC5E90" w:rsidRPr="004E47A3" w:rsidRDefault="00BC5E90" w:rsidP="0005669B">
      <w:pPr>
        <w:pStyle w:val="Nzev"/>
        <w:jc w:val="right"/>
        <w:rPr>
          <w:b w:val="0"/>
          <w:bCs w:val="0"/>
          <w:color w:val="000000"/>
          <w:sz w:val="22"/>
          <w:szCs w:val="22"/>
        </w:rPr>
      </w:pPr>
    </w:p>
    <w:p w:rsidR="0005669B" w:rsidRDefault="0005669B" w:rsidP="0005669B">
      <w:pPr>
        <w:pStyle w:val="Nadpis1"/>
        <w:spacing w:before="360"/>
      </w:pPr>
      <w:r>
        <w:t xml:space="preserve">Seznam subdodavatelů </w:t>
      </w:r>
    </w:p>
    <w:p w:rsidR="007867F1" w:rsidRPr="00644B04" w:rsidRDefault="00AF5115" w:rsidP="00644B04">
      <w:pPr>
        <w:pStyle w:val="Zkladntextodsazen-slo"/>
        <w:numPr>
          <w:ilvl w:val="0"/>
          <w:numId w:val="0"/>
        </w:numPr>
        <w:tabs>
          <w:tab w:val="right" w:leader="dot" w:pos="9498"/>
        </w:tabs>
        <w:ind w:left="284" w:hanging="284"/>
      </w:pPr>
      <w:r w:rsidRPr="00AF5115">
        <w:rPr>
          <w:rFonts w:ascii="Arial" w:hAnsi="Arial" w:cs="Arial"/>
          <w:b/>
          <w:sz w:val="20"/>
          <w:szCs w:val="20"/>
          <w:highlight w:val="yellow"/>
        </w:rPr>
        <w:t>(doplní uchazeč)</w:t>
      </w:r>
    </w:p>
    <w:sectPr w:rsidR="007867F1" w:rsidRPr="00644B04" w:rsidSect="00644B04">
      <w:headerReference w:type="default" r:id="rId21"/>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6C" w:rsidRDefault="00F15B6C">
      <w:r>
        <w:separator/>
      </w:r>
    </w:p>
  </w:endnote>
  <w:endnote w:type="continuationSeparator" w:id="0">
    <w:p w:rsidR="00F15B6C" w:rsidRDefault="00F15B6C">
      <w:r>
        <w:continuationSeparator/>
      </w:r>
    </w:p>
  </w:endnote>
  <w:endnote w:type="continuationNotice" w:id="1">
    <w:p w:rsidR="00F15B6C" w:rsidRDefault="00F15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6C" w:rsidRDefault="00F15B6C" w:rsidP="00F60939">
    <w:pPr>
      <w:pStyle w:val="Zpat"/>
      <w:tabs>
        <w:tab w:val="clear" w:pos="4536"/>
        <w:tab w:val="clear" w:pos="9072"/>
        <w:tab w:val="center" w:pos="180"/>
        <w:tab w:val="left" w:pos="3060"/>
      </w:tabs>
      <w:ind w:left="-28" w:right="4140" w:hanging="539"/>
      <w:rPr>
        <w:rStyle w:val="slostrnky"/>
        <w:rFonts w:ascii="Arial" w:hAnsi="Arial" w:cs="Arial"/>
        <w:b/>
        <w:color w:val="003C69"/>
        <w:sz w:val="15"/>
        <w:szCs w:val="15"/>
      </w:rPr>
    </w:pPr>
    <w:r>
      <w:rPr>
        <w:rFonts w:ascii="Arial" w:hAnsi="Arial" w:cs="Arial"/>
        <w:noProof/>
        <w:color w:val="003C69"/>
        <w:sz w:val="16"/>
      </w:rPr>
      <w:drawing>
        <wp:anchor distT="0" distB="0" distL="114300" distR="114300" simplePos="0" relativeHeight="251657216" behindDoc="1" locked="0" layoutInCell="1" allowOverlap="1" wp14:anchorId="5777ED3D" wp14:editId="2ED52383">
          <wp:simplePos x="0" y="0"/>
          <wp:positionH relativeFrom="column">
            <wp:posOffset>4572000</wp:posOffset>
          </wp:positionH>
          <wp:positionV relativeFrom="paragraph">
            <wp:posOffset>-96520</wp:posOffset>
          </wp:positionV>
          <wp:extent cx="1801495" cy="220345"/>
          <wp:effectExtent l="0" t="0" r="8255" b="8255"/>
          <wp:wrapSquare wrapText="bothSides"/>
          <wp:docPr id="2"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D707B2">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D707B2">
      <w:rPr>
        <w:rStyle w:val="slostrnky"/>
        <w:rFonts w:ascii="Arial" w:hAnsi="Arial" w:cs="Arial"/>
        <w:noProof/>
        <w:color w:val="003C69"/>
        <w:sz w:val="16"/>
      </w:rPr>
      <w:t>22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Pr>
        <w:rStyle w:val="slostrnky"/>
        <w:rFonts w:cs="Arial"/>
        <w:color w:val="003366"/>
        <w:sz w:val="16"/>
        <w:szCs w:val="16"/>
      </w:rPr>
      <w:t>Rozšíření výukového areálu Bělský les – výukové centrum“</w:t>
    </w:r>
  </w:p>
  <w:p w:rsidR="00F15B6C" w:rsidRPr="00FB49FB" w:rsidRDefault="00F15B6C" w:rsidP="00F60939">
    <w:pPr>
      <w:pStyle w:val="Zpat"/>
      <w:tabs>
        <w:tab w:val="clear" w:pos="4536"/>
        <w:tab w:val="clear" w:pos="9072"/>
        <w:tab w:val="center" w:pos="180"/>
        <w:tab w:val="left" w:pos="3060"/>
      </w:tabs>
      <w:ind w:left="-28" w:right="4140" w:hanging="539"/>
      <w:rPr>
        <w:rStyle w:val="slostrnky"/>
        <w:b/>
        <w:sz w:val="15"/>
        <w:szCs w:val="15"/>
      </w:rPr>
    </w:pPr>
  </w:p>
  <w:p w:rsidR="00F15B6C" w:rsidRPr="00FB49FB" w:rsidRDefault="00F15B6C">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6C" w:rsidRDefault="00F15B6C">
      <w:r>
        <w:separator/>
      </w:r>
    </w:p>
  </w:footnote>
  <w:footnote w:type="continuationSeparator" w:id="0">
    <w:p w:rsidR="00F15B6C" w:rsidRDefault="00F15B6C">
      <w:r>
        <w:continuationSeparator/>
      </w:r>
    </w:p>
  </w:footnote>
  <w:footnote w:type="continuationNotice" w:id="1">
    <w:p w:rsidR="00F15B6C" w:rsidRDefault="00F15B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6C" w:rsidRPr="004B331E" w:rsidRDefault="00F15B6C"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61943CB4" wp14:editId="0EE9B1AA">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B6C" w:rsidRPr="00CD606C" w:rsidRDefault="00F15B6C"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F15B6C" w:rsidRPr="00CD606C" w:rsidRDefault="00F15B6C"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F15B6C" w:rsidRDefault="00F15B6C"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6C" w:rsidRPr="004B331E" w:rsidRDefault="00F15B6C"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B6C" w:rsidRPr="004B331E" w:rsidRDefault="00F15B6C"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F15B6C" w:rsidRPr="004B331E" w:rsidRDefault="00F15B6C"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F15B6C" w:rsidRPr="004B331E" w:rsidRDefault="00F15B6C"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F15B6C" w:rsidRDefault="00F15B6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AA3"/>
    <w:multiLevelType w:val="hybridMultilevel"/>
    <w:tmpl w:val="2236C19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AC66DF6"/>
    <w:multiLevelType w:val="hybridMultilevel"/>
    <w:tmpl w:val="80FE2DFE"/>
    <w:lvl w:ilvl="0" w:tplc="AD52CD26">
      <w:start w:val="1"/>
      <w:numFmt w:val="bullet"/>
      <w:lvlText w:val="-"/>
      <w:lvlJc w:val="left"/>
      <w:pPr>
        <w:ind w:left="644" w:hanging="360"/>
      </w:pPr>
      <w:rPr>
        <w:rFonts w:ascii="Courier New" w:hAnsi="Courier New"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1DAC0A7E"/>
    <w:multiLevelType w:val="hybridMultilevel"/>
    <w:tmpl w:val="4B36CB3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5">
      <w:start w:val="1"/>
      <w:numFmt w:val="bullet"/>
      <w:lvlText w:val=""/>
      <w:lvlJc w:val="left"/>
      <w:pPr>
        <w:ind w:left="3164" w:hanging="360"/>
      </w:pPr>
      <w:rPr>
        <w:rFonts w:ascii="Wingdings" w:hAnsi="Wingdings"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208C4830"/>
    <w:multiLevelType w:val="hybridMultilevel"/>
    <w:tmpl w:val="1066960A"/>
    <w:lvl w:ilvl="0" w:tplc="954CFAF6">
      <w:start w:val="1"/>
      <w:numFmt w:val="lowerLetter"/>
      <w:lvlText w:val="%1)"/>
      <w:lvlJc w:val="left"/>
      <w:pPr>
        <w:tabs>
          <w:tab w:val="num" w:pos="794"/>
        </w:tabs>
        <w:ind w:left="794" w:hanging="39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864D85"/>
    <w:multiLevelType w:val="hybridMultilevel"/>
    <w:tmpl w:val="A070660A"/>
    <w:lvl w:ilvl="0" w:tplc="0D50FFC0">
      <w:start w:val="1"/>
      <w:numFmt w:val="lowerLetter"/>
      <w:lvlText w:val="%1)"/>
      <w:lvlJc w:val="left"/>
      <w:pPr>
        <w:tabs>
          <w:tab w:val="num" w:pos="964"/>
        </w:tabs>
        <w:ind w:left="964" w:hanging="397"/>
      </w:pPr>
      <w:rPr>
        <w:rFonts w:cs="Times New Roman" w:hint="default"/>
        <w:b w:val="0"/>
        <w:i w:val="0"/>
        <w:sz w:val="22"/>
        <w:szCs w:val="22"/>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0">
    <w:nsid w:val="53855F3F"/>
    <w:multiLevelType w:val="hybridMultilevel"/>
    <w:tmpl w:val="9A9243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421320B"/>
    <w:multiLevelType w:val="hybridMultilevel"/>
    <w:tmpl w:val="264A5478"/>
    <w:lvl w:ilvl="0" w:tplc="FFFFFFFF">
      <w:start w:val="1"/>
      <w:numFmt w:val="bullet"/>
      <w:lvlText w:val=""/>
      <w:lvlJc w:val="left"/>
      <w:pPr>
        <w:ind w:left="788" w:hanging="360"/>
      </w:pPr>
      <w:rPr>
        <w:rFonts w:ascii="Wingdings" w:hAnsi="Wingdings" w:cs="Wingdings"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2">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3">
    <w:nsid w:val="65901583"/>
    <w:multiLevelType w:val="hybridMultilevel"/>
    <w:tmpl w:val="A52C141E"/>
    <w:lvl w:ilvl="0" w:tplc="48A8E82C">
      <w:start w:val="1"/>
      <w:numFmt w:val="decimal"/>
      <w:lvlText w:val="%1. "/>
      <w:lvlJc w:val="left"/>
      <w:pPr>
        <w:tabs>
          <w:tab w:val="num" w:pos="360"/>
        </w:tabs>
        <w:ind w:left="340" w:hanging="340"/>
      </w:pPr>
      <w:rPr>
        <w:rFonts w:ascii="Arial" w:hAnsi="Arial" w:cs="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568"/>
        </w:tabs>
        <w:ind w:left="568"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9123067"/>
    <w:multiLevelType w:val="hybridMultilevel"/>
    <w:tmpl w:val="CC185EEC"/>
    <w:lvl w:ilvl="0" w:tplc="3C0AC8E4">
      <w:start w:val="1"/>
      <w:numFmt w:val="decimal"/>
      <w:lvlText w:val="%1."/>
      <w:lvlJc w:val="left"/>
      <w:pPr>
        <w:tabs>
          <w:tab w:val="num" w:pos="397"/>
        </w:tabs>
        <w:ind w:left="397" w:hanging="397"/>
      </w:pPr>
      <w:rPr>
        <w:rFonts w:ascii="Times New Roman" w:hAnsi="Times New Roman" w:cs="Times New Roman" w:hint="default"/>
        <w:b/>
        <w:i w:val="0"/>
        <w:sz w:val="22"/>
      </w:rPr>
    </w:lvl>
    <w:lvl w:ilvl="1" w:tplc="18BC343A">
      <w:start w:val="1"/>
      <w:numFmt w:val="lowerLetter"/>
      <w:lvlText w:val="%2)"/>
      <w:lvlJc w:val="left"/>
      <w:pPr>
        <w:tabs>
          <w:tab w:val="num" w:pos="1440"/>
        </w:tabs>
        <w:ind w:left="1440" w:hanging="360"/>
      </w:pPr>
      <w:rPr>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17">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4"/>
  </w:num>
  <w:num w:numId="2">
    <w:abstractNumId w:val="12"/>
  </w:num>
  <w:num w:numId="3">
    <w:abstractNumId w:val="9"/>
  </w:num>
  <w:num w:numId="4">
    <w:abstractNumId w:val="18"/>
  </w:num>
  <w:num w:numId="5">
    <w:abstractNumId w:val="3"/>
  </w:num>
  <w:num w:numId="6">
    <w:abstractNumId w:val="7"/>
  </w:num>
  <w:num w:numId="7">
    <w:abstractNumId w:val="5"/>
  </w:num>
  <w:num w:numId="8">
    <w:abstractNumId w:val="8"/>
  </w:num>
  <w:num w:numId="9">
    <w:abstractNumId w:val="4"/>
  </w:num>
  <w:num w:numId="10">
    <w:abstractNumId w:val="17"/>
  </w:num>
  <w:num w:numId="11">
    <w:abstractNumId w:val="16"/>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B9A"/>
    <w:rsid w:val="0000374A"/>
    <w:rsid w:val="000063A5"/>
    <w:rsid w:val="0000720A"/>
    <w:rsid w:val="000073BA"/>
    <w:rsid w:val="000077E8"/>
    <w:rsid w:val="00011882"/>
    <w:rsid w:val="00014452"/>
    <w:rsid w:val="0001594F"/>
    <w:rsid w:val="00016DDB"/>
    <w:rsid w:val="0001772C"/>
    <w:rsid w:val="00020B19"/>
    <w:rsid w:val="000219DA"/>
    <w:rsid w:val="00025166"/>
    <w:rsid w:val="00025A4E"/>
    <w:rsid w:val="000270BC"/>
    <w:rsid w:val="0003244E"/>
    <w:rsid w:val="00032A83"/>
    <w:rsid w:val="00037544"/>
    <w:rsid w:val="00040ECE"/>
    <w:rsid w:val="00042F19"/>
    <w:rsid w:val="00044196"/>
    <w:rsid w:val="00044398"/>
    <w:rsid w:val="00044F88"/>
    <w:rsid w:val="00045E7D"/>
    <w:rsid w:val="00046032"/>
    <w:rsid w:val="00050CCA"/>
    <w:rsid w:val="00053796"/>
    <w:rsid w:val="0005396A"/>
    <w:rsid w:val="0005669B"/>
    <w:rsid w:val="00061C17"/>
    <w:rsid w:val="0006285D"/>
    <w:rsid w:val="00062EE9"/>
    <w:rsid w:val="00065E3B"/>
    <w:rsid w:val="00070C83"/>
    <w:rsid w:val="00072DA9"/>
    <w:rsid w:val="0007303D"/>
    <w:rsid w:val="00075096"/>
    <w:rsid w:val="00077037"/>
    <w:rsid w:val="00077AD4"/>
    <w:rsid w:val="00080755"/>
    <w:rsid w:val="000812F6"/>
    <w:rsid w:val="00081B25"/>
    <w:rsid w:val="000824E4"/>
    <w:rsid w:val="00082651"/>
    <w:rsid w:val="00084699"/>
    <w:rsid w:val="00085B74"/>
    <w:rsid w:val="00086D7E"/>
    <w:rsid w:val="000914D8"/>
    <w:rsid w:val="00092F29"/>
    <w:rsid w:val="00093220"/>
    <w:rsid w:val="00093286"/>
    <w:rsid w:val="00093434"/>
    <w:rsid w:val="00093DA6"/>
    <w:rsid w:val="000945EC"/>
    <w:rsid w:val="00095C42"/>
    <w:rsid w:val="00096576"/>
    <w:rsid w:val="000975A2"/>
    <w:rsid w:val="000A1DA1"/>
    <w:rsid w:val="000A2161"/>
    <w:rsid w:val="000A30EC"/>
    <w:rsid w:val="000A3347"/>
    <w:rsid w:val="000A4721"/>
    <w:rsid w:val="000B195B"/>
    <w:rsid w:val="000B305F"/>
    <w:rsid w:val="000B379F"/>
    <w:rsid w:val="000B38A9"/>
    <w:rsid w:val="000B45C7"/>
    <w:rsid w:val="000B50B5"/>
    <w:rsid w:val="000B6068"/>
    <w:rsid w:val="000B7E3F"/>
    <w:rsid w:val="000C1CA3"/>
    <w:rsid w:val="000C2FCC"/>
    <w:rsid w:val="000C348C"/>
    <w:rsid w:val="000C67AB"/>
    <w:rsid w:val="000C6ADE"/>
    <w:rsid w:val="000C7659"/>
    <w:rsid w:val="000D2284"/>
    <w:rsid w:val="000D2DC0"/>
    <w:rsid w:val="000D3F47"/>
    <w:rsid w:val="000D52BF"/>
    <w:rsid w:val="000D58DA"/>
    <w:rsid w:val="000D6330"/>
    <w:rsid w:val="000D7F95"/>
    <w:rsid w:val="000E0147"/>
    <w:rsid w:val="000E05AD"/>
    <w:rsid w:val="000E1BF9"/>
    <w:rsid w:val="000E2379"/>
    <w:rsid w:val="000E32EF"/>
    <w:rsid w:val="000E36DF"/>
    <w:rsid w:val="000E40B4"/>
    <w:rsid w:val="000E5013"/>
    <w:rsid w:val="000E578F"/>
    <w:rsid w:val="000E5D59"/>
    <w:rsid w:val="000F21DD"/>
    <w:rsid w:val="000F26DA"/>
    <w:rsid w:val="000F672D"/>
    <w:rsid w:val="000F7CD5"/>
    <w:rsid w:val="00101418"/>
    <w:rsid w:val="0010334F"/>
    <w:rsid w:val="00103EC5"/>
    <w:rsid w:val="001061EA"/>
    <w:rsid w:val="00106378"/>
    <w:rsid w:val="00106890"/>
    <w:rsid w:val="00106B63"/>
    <w:rsid w:val="00111E1B"/>
    <w:rsid w:val="00115A89"/>
    <w:rsid w:val="0011734B"/>
    <w:rsid w:val="00117A53"/>
    <w:rsid w:val="00120E91"/>
    <w:rsid w:val="0012406F"/>
    <w:rsid w:val="00124466"/>
    <w:rsid w:val="00126A37"/>
    <w:rsid w:val="00130D48"/>
    <w:rsid w:val="00133196"/>
    <w:rsid w:val="001334F6"/>
    <w:rsid w:val="00133A86"/>
    <w:rsid w:val="00134719"/>
    <w:rsid w:val="00135261"/>
    <w:rsid w:val="00135E2A"/>
    <w:rsid w:val="00137107"/>
    <w:rsid w:val="0013775B"/>
    <w:rsid w:val="001434BD"/>
    <w:rsid w:val="001444D4"/>
    <w:rsid w:val="001450CC"/>
    <w:rsid w:val="0015097A"/>
    <w:rsid w:val="001531C8"/>
    <w:rsid w:val="00155397"/>
    <w:rsid w:val="00155E06"/>
    <w:rsid w:val="0015750F"/>
    <w:rsid w:val="001603D5"/>
    <w:rsid w:val="00161100"/>
    <w:rsid w:val="00162162"/>
    <w:rsid w:val="001625CC"/>
    <w:rsid w:val="00162725"/>
    <w:rsid w:val="00162C13"/>
    <w:rsid w:val="00164B50"/>
    <w:rsid w:val="00165E79"/>
    <w:rsid w:val="00167268"/>
    <w:rsid w:val="00175813"/>
    <w:rsid w:val="0017635B"/>
    <w:rsid w:val="00176AEE"/>
    <w:rsid w:val="00180372"/>
    <w:rsid w:val="00184B1F"/>
    <w:rsid w:val="00186F2D"/>
    <w:rsid w:val="00191EF1"/>
    <w:rsid w:val="001920C7"/>
    <w:rsid w:val="001A012B"/>
    <w:rsid w:val="001A0B41"/>
    <w:rsid w:val="001A0D03"/>
    <w:rsid w:val="001A1434"/>
    <w:rsid w:val="001A4801"/>
    <w:rsid w:val="001A71A9"/>
    <w:rsid w:val="001A783E"/>
    <w:rsid w:val="001A7D26"/>
    <w:rsid w:val="001B0372"/>
    <w:rsid w:val="001B043D"/>
    <w:rsid w:val="001B09A6"/>
    <w:rsid w:val="001B1F8D"/>
    <w:rsid w:val="001B256B"/>
    <w:rsid w:val="001B28C3"/>
    <w:rsid w:val="001B3903"/>
    <w:rsid w:val="001B508C"/>
    <w:rsid w:val="001B696D"/>
    <w:rsid w:val="001B72A0"/>
    <w:rsid w:val="001C4EFC"/>
    <w:rsid w:val="001C6486"/>
    <w:rsid w:val="001C6598"/>
    <w:rsid w:val="001D0EC2"/>
    <w:rsid w:val="001D1B36"/>
    <w:rsid w:val="001D20F6"/>
    <w:rsid w:val="001D24FB"/>
    <w:rsid w:val="001D2FBF"/>
    <w:rsid w:val="001D3773"/>
    <w:rsid w:val="001D3868"/>
    <w:rsid w:val="001D540E"/>
    <w:rsid w:val="001D5411"/>
    <w:rsid w:val="001D5A59"/>
    <w:rsid w:val="001D7EFF"/>
    <w:rsid w:val="001E0DEB"/>
    <w:rsid w:val="001E144F"/>
    <w:rsid w:val="001E2E42"/>
    <w:rsid w:val="001E2F5E"/>
    <w:rsid w:val="001E3EF4"/>
    <w:rsid w:val="001E48E7"/>
    <w:rsid w:val="001E6661"/>
    <w:rsid w:val="001E6D9E"/>
    <w:rsid w:val="001E7A69"/>
    <w:rsid w:val="001E7AEC"/>
    <w:rsid w:val="001F0296"/>
    <w:rsid w:val="001F2B1C"/>
    <w:rsid w:val="001F4FFF"/>
    <w:rsid w:val="001F70B2"/>
    <w:rsid w:val="001F7AE8"/>
    <w:rsid w:val="002023FE"/>
    <w:rsid w:val="00204AA7"/>
    <w:rsid w:val="00204FCF"/>
    <w:rsid w:val="002052C6"/>
    <w:rsid w:val="002061C5"/>
    <w:rsid w:val="00206240"/>
    <w:rsid w:val="002076D1"/>
    <w:rsid w:val="002076F8"/>
    <w:rsid w:val="0020793A"/>
    <w:rsid w:val="002123E9"/>
    <w:rsid w:val="002147E0"/>
    <w:rsid w:val="00216BC5"/>
    <w:rsid w:val="00216CB9"/>
    <w:rsid w:val="00217861"/>
    <w:rsid w:val="00222448"/>
    <w:rsid w:val="002231FE"/>
    <w:rsid w:val="002256F7"/>
    <w:rsid w:val="00226F86"/>
    <w:rsid w:val="00230C07"/>
    <w:rsid w:val="002326E7"/>
    <w:rsid w:val="00233F30"/>
    <w:rsid w:val="002352AC"/>
    <w:rsid w:val="002355BC"/>
    <w:rsid w:val="002361AF"/>
    <w:rsid w:val="0023794D"/>
    <w:rsid w:val="00240E53"/>
    <w:rsid w:val="00242212"/>
    <w:rsid w:val="00243832"/>
    <w:rsid w:val="00246D4C"/>
    <w:rsid w:val="002501EB"/>
    <w:rsid w:val="00252024"/>
    <w:rsid w:val="00252C80"/>
    <w:rsid w:val="00255303"/>
    <w:rsid w:val="00255CED"/>
    <w:rsid w:val="002578AA"/>
    <w:rsid w:val="002606E9"/>
    <w:rsid w:val="0026194C"/>
    <w:rsid w:val="00262441"/>
    <w:rsid w:val="0026273E"/>
    <w:rsid w:val="00262C2C"/>
    <w:rsid w:val="00267323"/>
    <w:rsid w:val="0027065E"/>
    <w:rsid w:val="00275B90"/>
    <w:rsid w:val="00275C2A"/>
    <w:rsid w:val="002769C6"/>
    <w:rsid w:val="00276FD0"/>
    <w:rsid w:val="00280FA7"/>
    <w:rsid w:val="00283D86"/>
    <w:rsid w:val="00285971"/>
    <w:rsid w:val="00285AAF"/>
    <w:rsid w:val="00287DCF"/>
    <w:rsid w:val="00290185"/>
    <w:rsid w:val="00291752"/>
    <w:rsid w:val="00292727"/>
    <w:rsid w:val="00292D2F"/>
    <w:rsid w:val="00292DFB"/>
    <w:rsid w:val="00293465"/>
    <w:rsid w:val="00297E94"/>
    <w:rsid w:val="002A2A85"/>
    <w:rsid w:val="002A7601"/>
    <w:rsid w:val="002B266E"/>
    <w:rsid w:val="002B2940"/>
    <w:rsid w:val="002B359E"/>
    <w:rsid w:val="002B387F"/>
    <w:rsid w:val="002B4183"/>
    <w:rsid w:val="002B6027"/>
    <w:rsid w:val="002B6416"/>
    <w:rsid w:val="002B78C8"/>
    <w:rsid w:val="002C01F7"/>
    <w:rsid w:val="002C3753"/>
    <w:rsid w:val="002C4B9F"/>
    <w:rsid w:val="002C6DF4"/>
    <w:rsid w:val="002C7B86"/>
    <w:rsid w:val="002D1645"/>
    <w:rsid w:val="002D4875"/>
    <w:rsid w:val="002D752A"/>
    <w:rsid w:val="002D77D7"/>
    <w:rsid w:val="002D79CC"/>
    <w:rsid w:val="002E0537"/>
    <w:rsid w:val="002E25EF"/>
    <w:rsid w:val="002E3539"/>
    <w:rsid w:val="002E36EC"/>
    <w:rsid w:val="002E52EB"/>
    <w:rsid w:val="002E5812"/>
    <w:rsid w:val="002E6DBB"/>
    <w:rsid w:val="002E755A"/>
    <w:rsid w:val="002F02F5"/>
    <w:rsid w:val="002F0438"/>
    <w:rsid w:val="002F09EC"/>
    <w:rsid w:val="002F179F"/>
    <w:rsid w:val="002F316B"/>
    <w:rsid w:val="002F3823"/>
    <w:rsid w:val="002F453B"/>
    <w:rsid w:val="002F4D42"/>
    <w:rsid w:val="002F4DED"/>
    <w:rsid w:val="002F5659"/>
    <w:rsid w:val="002F7F3E"/>
    <w:rsid w:val="00301732"/>
    <w:rsid w:val="00303C9B"/>
    <w:rsid w:val="003044A5"/>
    <w:rsid w:val="00305D99"/>
    <w:rsid w:val="00311C63"/>
    <w:rsid w:val="00312310"/>
    <w:rsid w:val="00312BF9"/>
    <w:rsid w:val="00312C9E"/>
    <w:rsid w:val="00313126"/>
    <w:rsid w:val="00315B3A"/>
    <w:rsid w:val="00317D28"/>
    <w:rsid w:val="00321B77"/>
    <w:rsid w:val="00322A92"/>
    <w:rsid w:val="0032322B"/>
    <w:rsid w:val="0032435E"/>
    <w:rsid w:val="0032671C"/>
    <w:rsid w:val="003276A0"/>
    <w:rsid w:val="00331E57"/>
    <w:rsid w:val="00332321"/>
    <w:rsid w:val="00332D26"/>
    <w:rsid w:val="00332DDE"/>
    <w:rsid w:val="00334D84"/>
    <w:rsid w:val="003377FE"/>
    <w:rsid w:val="003401AC"/>
    <w:rsid w:val="00343E0E"/>
    <w:rsid w:val="00344CFA"/>
    <w:rsid w:val="00346112"/>
    <w:rsid w:val="00346E3C"/>
    <w:rsid w:val="0035073F"/>
    <w:rsid w:val="00350A10"/>
    <w:rsid w:val="003515BD"/>
    <w:rsid w:val="00352350"/>
    <w:rsid w:val="0035437D"/>
    <w:rsid w:val="003547D6"/>
    <w:rsid w:val="00354A7E"/>
    <w:rsid w:val="00354CC6"/>
    <w:rsid w:val="00356A68"/>
    <w:rsid w:val="0036015A"/>
    <w:rsid w:val="003624B8"/>
    <w:rsid w:val="00362536"/>
    <w:rsid w:val="00366493"/>
    <w:rsid w:val="00367821"/>
    <w:rsid w:val="0036786C"/>
    <w:rsid w:val="003707DC"/>
    <w:rsid w:val="00374C5B"/>
    <w:rsid w:val="00374F29"/>
    <w:rsid w:val="00376893"/>
    <w:rsid w:val="00380250"/>
    <w:rsid w:val="0038587F"/>
    <w:rsid w:val="00385B55"/>
    <w:rsid w:val="00387E7C"/>
    <w:rsid w:val="00394795"/>
    <w:rsid w:val="0039602A"/>
    <w:rsid w:val="003A1B75"/>
    <w:rsid w:val="003A3E8F"/>
    <w:rsid w:val="003A4BEF"/>
    <w:rsid w:val="003A4D95"/>
    <w:rsid w:val="003B297B"/>
    <w:rsid w:val="003B6ED4"/>
    <w:rsid w:val="003C55A7"/>
    <w:rsid w:val="003C6655"/>
    <w:rsid w:val="003C793A"/>
    <w:rsid w:val="003D0979"/>
    <w:rsid w:val="003D13B9"/>
    <w:rsid w:val="003D437B"/>
    <w:rsid w:val="003D55CB"/>
    <w:rsid w:val="003D583F"/>
    <w:rsid w:val="003D62CB"/>
    <w:rsid w:val="003D724B"/>
    <w:rsid w:val="003D7BC3"/>
    <w:rsid w:val="003E0257"/>
    <w:rsid w:val="003E3C59"/>
    <w:rsid w:val="003E4363"/>
    <w:rsid w:val="003E6141"/>
    <w:rsid w:val="003E75FB"/>
    <w:rsid w:val="003F169B"/>
    <w:rsid w:val="003F213A"/>
    <w:rsid w:val="003F32E4"/>
    <w:rsid w:val="003F419F"/>
    <w:rsid w:val="003F452E"/>
    <w:rsid w:val="003F757B"/>
    <w:rsid w:val="003F7989"/>
    <w:rsid w:val="0040042A"/>
    <w:rsid w:val="004006EF"/>
    <w:rsid w:val="0040191F"/>
    <w:rsid w:val="00404798"/>
    <w:rsid w:val="004048F9"/>
    <w:rsid w:val="00404F7A"/>
    <w:rsid w:val="0040512E"/>
    <w:rsid w:val="00406DD7"/>
    <w:rsid w:val="0040795D"/>
    <w:rsid w:val="00412219"/>
    <w:rsid w:val="00414750"/>
    <w:rsid w:val="00420156"/>
    <w:rsid w:val="00421B1D"/>
    <w:rsid w:val="00424A8E"/>
    <w:rsid w:val="00427373"/>
    <w:rsid w:val="00427679"/>
    <w:rsid w:val="0043135C"/>
    <w:rsid w:val="00431AD6"/>
    <w:rsid w:val="00435E3D"/>
    <w:rsid w:val="0043638B"/>
    <w:rsid w:val="004375C0"/>
    <w:rsid w:val="004406E6"/>
    <w:rsid w:val="0044347F"/>
    <w:rsid w:val="0044750E"/>
    <w:rsid w:val="00450838"/>
    <w:rsid w:val="00453E86"/>
    <w:rsid w:val="0045545C"/>
    <w:rsid w:val="0045798A"/>
    <w:rsid w:val="00460C95"/>
    <w:rsid w:val="0046128D"/>
    <w:rsid w:val="004616E9"/>
    <w:rsid w:val="00463FEC"/>
    <w:rsid w:val="00465DD9"/>
    <w:rsid w:val="00466F03"/>
    <w:rsid w:val="00470996"/>
    <w:rsid w:val="00470A86"/>
    <w:rsid w:val="004730E7"/>
    <w:rsid w:val="00474512"/>
    <w:rsid w:val="00477067"/>
    <w:rsid w:val="00482057"/>
    <w:rsid w:val="00482451"/>
    <w:rsid w:val="004870F1"/>
    <w:rsid w:val="00491449"/>
    <w:rsid w:val="0049283F"/>
    <w:rsid w:val="00492B57"/>
    <w:rsid w:val="0049639C"/>
    <w:rsid w:val="00497356"/>
    <w:rsid w:val="00497F4F"/>
    <w:rsid w:val="004A0421"/>
    <w:rsid w:val="004A1D22"/>
    <w:rsid w:val="004A2641"/>
    <w:rsid w:val="004A4012"/>
    <w:rsid w:val="004A46D1"/>
    <w:rsid w:val="004A5647"/>
    <w:rsid w:val="004A6EE9"/>
    <w:rsid w:val="004A7D4D"/>
    <w:rsid w:val="004B27A9"/>
    <w:rsid w:val="004B5853"/>
    <w:rsid w:val="004B697E"/>
    <w:rsid w:val="004C3827"/>
    <w:rsid w:val="004D1482"/>
    <w:rsid w:val="004D17B0"/>
    <w:rsid w:val="004D1AFC"/>
    <w:rsid w:val="004D3ACA"/>
    <w:rsid w:val="004D4F32"/>
    <w:rsid w:val="004D612D"/>
    <w:rsid w:val="004E0CAB"/>
    <w:rsid w:val="004E3AE1"/>
    <w:rsid w:val="004E514B"/>
    <w:rsid w:val="004E5776"/>
    <w:rsid w:val="004E5E8F"/>
    <w:rsid w:val="004E5F7C"/>
    <w:rsid w:val="004E7071"/>
    <w:rsid w:val="004E7958"/>
    <w:rsid w:val="004F2732"/>
    <w:rsid w:val="004F2CD8"/>
    <w:rsid w:val="004F59F6"/>
    <w:rsid w:val="005019AE"/>
    <w:rsid w:val="005019CE"/>
    <w:rsid w:val="00501DD6"/>
    <w:rsid w:val="0050456B"/>
    <w:rsid w:val="00507D38"/>
    <w:rsid w:val="005114FF"/>
    <w:rsid w:val="00511B9F"/>
    <w:rsid w:val="00515D55"/>
    <w:rsid w:val="005160D2"/>
    <w:rsid w:val="005163B3"/>
    <w:rsid w:val="005208B6"/>
    <w:rsid w:val="005232C6"/>
    <w:rsid w:val="00523348"/>
    <w:rsid w:val="005246BB"/>
    <w:rsid w:val="005246CF"/>
    <w:rsid w:val="0052653F"/>
    <w:rsid w:val="00526823"/>
    <w:rsid w:val="00530570"/>
    <w:rsid w:val="00532213"/>
    <w:rsid w:val="00534810"/>
    <w:rsid w:val="005355BB"/>
    <w:rsid w:val="005367BB"/>
    <w:rsid w:val="00542DE0"/>
    <w:rsid w:val="00543FAB"/>
    <w:rsid w:val="00547EF1"/>
    <w:rsid w:val="0055151F"/>
    <w:rsid w:val="00551D88"/>
    <w:rsid w:val="00552F9A"/>
    <w:rsid w:val="00553F5A"/>
    <w:rsid w:val="00555174"/>
    <w:rsid w:val="00555398"/>
    <w:rsid w:val="005557F4"/>
    <w:rsid w:val="00557D3D"/>
    <w:rsid w:val="00560323"/>
    <w:rsid w:val="00560D59"/>
    <w:rsid w:val="00561309"/>
    <w:rsid w:val="005624E3"/>
    <w:rsid w:val="00562D8B"/>
    <w:rsid w:val="00563907"/>
    <w:rsid w:val="005647A1"/>
    <w:rsid w:val="0056570D"/>
    <w:rsid w:val="005659D3"/>
    <w:rsid w:val="00566D35"/>
    <w:rsid w:val="00570FE6"/>
    <w:rsid w:val="0057161C"/>
    <w:rsid w:val="00572485"/>
    <w:rsid w:val="00572E24"/>
    <w:rsid w:val="00574F84"/>
    <w:rsid w:val="00575193"/>
    <w:rsid w:val="00577D77"/>
    <w:rsid w:val="005820E2"/>
    <w:rsid w:val="00583CE8"/>
    <w:rsid w:val="00584C40"/>
    <w:rsid w:val="00584D30"/>
    <w:rsid w:val="00585101"/>
    <w:rsid w:val="005874D6"/>
    <w:rsid w:val="00593165"/>
    <w:rsid w:val="0059556A"/>
    <w:rsid w:val="0059677A"/>
    <w:rsid w:val="005A076A"/>
    <w:rsid w:val="005A0CDA"/>
    <w:rsid w:val="005A380A"/>
    <w:rsid w:val="005A6CD6"/>
    <w:rsid w:val="005B3335"/>
    <w:rsid w:val="005B3CEB"/>
    <w:rsid w:val="005B4645"/>
    <w:rsid w:val="005B48B9"/>
    <w:rsid w:val="005B492A"/>
    <w:rsid w:val="005B55C3"/>
    <w:rsid w:val="005B7231"/>
    <w:rsid w:val="005C0382"/>
    <w:rsid w:val="005C0F25"/>
    <w:rsid w:val="005C1095"/>
    <w:rsid w:val="005C1201"/>
    <w:rsid w:val="005C12AB"/>
    <w:rsid w:val="005C13D0"/>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2F8B"/>
    <w:rsid w:val="005E4788"/>
    <w:rsid w:val="005E49E2"/>
    <w:rsid w:val="005F0A17"/>
    <w:rsid w:val="005F3125"/>
    <w:rsid w:val="005F4EC8"/>
    <w:rsid w:val="0060046C"/>
    <w:rsid w:val="006009D5"/>
    <w:rsid w:val="006009D7"/>
    <w:rsid w:val="00600B72"/>
    <w:rsid w:val="00601A29"/>
    <w:rsid w:val="00601E35"/>
    <w:rsid w:val="00602DED"/>
    <w:rsid w:val="00602FA2"/>
    <w:rsid w:val="0060371D"/>
    <w:rsid w:val="00605356"/>
    <w:rsid w:val="0060626E"/>
    <w:rsid w:val="0060721D"/>
    <w:rsid w:val="00607496"/>
    <w:rsid w:val="00607556"/>
    <w:rsid w:val="00607CA0"/>
    <w:rsid w:val="00612403"/>
    <w:rsid w:val="00616C0D"/>
    <w:rsid w:val="0061765E"/>
    <w:rsid w:val="00627D1A"/>
    <w:rsid w:val="0063213E"/>
    <w:rsid w:val="00632151"/>
    <w:rsid w:val="006347B7"/>
    <w:rsid w:val="0063493D"/>
    <w:rsid w:val="0063592E"/>
    <w:rsid w:val="00635F60"/>
    <w:rsid w:val="00637A22"/>
    <w:rsid w:val="00637A2A"/>
    <w:rsid w:val="00637C02"/>
    <w:rsid w:val="006408E2"/>
    <w:rsid w:val="00641460"/>
    <w:rsid w:val="00643417"/>
    <w:rsid w:val="00643CB4"/>
    <w:rsid w:val="00644B04"/>
    <w:rsid w:val="006453FB"/>
    <w:rsid w:val="0064692E"/>
    <w:rsid w:val="006473AE"/>
    <w:rsid w:val="00650990"/>
    <w:rsid w:val="0065234F"/>
    <w:rsid w:val="006530B7"/>
    <w:rsid w:val="006550F9"/>
    <w:rsid w:val="006559AC"/>
    <w:rsid w:val="0066007B"/>
    <w:rsid w:val="006609AD"/>
    <w:rsid w:val="00662585"/>
    <w:rsid w:val="00663192"/>
    <w:rsid w:val="00664A08"/>
    <w:rsid w:val="00664C35"/>
    <w:rsid w:val="0067046A"/>
    <w:rsid w:val="006732AC"/>
    <w:rsid w:val="0067478E"/>
    <w:rsid w:val="00674AA7"/>
    <w:rsid w:val="00675ACC"/>
    <w:rsid w:val="00676826"/>
    <w:rsid w:val="006769A1"/>
    <w:rsid w:val="00676C83"/>
    <w:rsid w:val="006805D3"/>
    <w:rsid w:val="0068078F"/>
    <w:rsid w:val="006812AA"/>
    <w:rsid w:val="00681508"/>
    <w:rsid w:val="006817C8"/>
    <w:rsid w:val="006819CF"/>
    <w:rsid w:val="00682452"/>
    <w:rsid w:val="006832FA"/>
    <w:rsid w:val="0068338E"/>
    <w:rsid w:val="00684FAD"/>
    <w:rsid w:val="0068580B"/>
    <w:rsid w:val="00685B06"/>
    <w:rsid w:val="0069001C"/>
    <w:rsid w:val="00690FDE"/>
    <w:rsid w:val="00692C9B"/>
    <w:rsid w:val="00695489"/>
    <w:rsid w:val="0069627F"/>
    <w:rsid w:val="00696FB7"/>
    <w:rsid w:val="0069726E"/>
    <w:rsid w:val="00697C81"/>
    <w:rsid w:val="006A018E"/>
    <w:rsid w:val="006A0E3F"/>
    <w:rsid w:val="006A2ABB"/>
    <w:rsid w:val="006A3422"/>
    <w:rsid w:val="006A4618"/>
    <w:rsid w:val="006B4AC4"/>
    <w:rsid w:val="006C4A4C"/>
    <w:rsid w:val="006C5F15"/>
    <w:rsid w:val="006D014A"/>
    <w:rsid w:val="006D11FC"/>
    <w:rsid w:val="006D2B12"/>
    <w:rsid w:val="006D3298"/>
    <w:rsid w:val="006D3643"/>
    <w:rsid w:val="006D49D3"/>
    <w:rsid w:val="006D528C"/>
    <w:rsid w:val="006D5552"/>
    <w:rsid w:val="006D6A67"/>
    <w:rsid w:val="006D6F8E"/>
    <w:rsid w:val="006D7CB2"/>
    <w:rsid w:val="006D7E38"/>
    <w:rsid w:val="006E0FBA"/>
    <w:rsid w:val="006E3C85"/>
    <w:rsid w:val="006F034E"/>
    <w:rsid w:val="006F036C"/>
    <w:rsid w:val="006F2FE6"/>
    <w:rsid w:val="006F4A39"/>
    <w:rsid w:val="006F538C"/>
    <w:rsid w:val="0070063D"/>
    <w:rsid w:val="00700834"/>
    <w:rsid w:val="00704946"/>
    <w:rsid w:val="00705886"/>
    <w:rsid w:val="0071183D"/>
    <w:rsid w:val="00711C52"/>
    <w:rsid w:val="00712A26"/>
    <w:rsid w:val="00712C20"/>
    <w:rsid w:val="00713B24"/>
    <w:rsid w:val="007201C9"/>
    <w:rsid w:val="00721CAE"/>
    <w:rsid w:val="00725BCD"/>
    <w:rsid w:val="00725C87"/>
    <w:rsid w:val="00727559"/>
    <w:rsid w:val="0073001C"/>
    <w:rsid w:val="00732A27"/>
    <w:rsid w:val="00732E76"/>
    <w:rsid w:val="00736DC1"/>
    <w:rsid w:val="007371A1"/>
    <w:rsid w:val="00737AA7"/>
    <w:rsid w:val="0074033C"/>
    <w:rsid w:val="00740BCE"/>
    <w:rsid w:val="0074597C"/>
    <w:rsid w:val="007461EE"/>
    <w:rsid w:val="0075192B"/>
    <w:rsid w:val="00751C80"/>
    <w:rsid w:val="00751CCF"/>
    <w:rsid w:val="007531C9"/>
    <w:rsid w:val="007603B7"/>
    <w:rsid w:val="00761CAB"/>
    <w:rsid w:val="00763B9E"/>
    <w:rsid w:val="0076611B"/>
    <w:rsid w:val="00767416"/>
    <w:rsid w:val="00773D4A"/>
    <w:rsid w:val="00775498"/>
    <w:rsid w:val="0077702D"/>
    <w:rsid w:val="00777993"/>
    <w:rsid w:val="00777DA6"/>
    <w:rsid w:val="007819F7"/>
    <w:rsid w:val="00781D26"/>
    <w:rsid w:val="007822AF"/>
    <w:rsid w:val="007840F1"/>
    <w:rsid w:val="00784B9C"/>
    <w:rsid w:val="00784D70"/>
    <w:rsid w:val="007867F1"/>
    <w:rsid w:val="00786A69"/>
    <w:rsid w:val="00786AA8"/>
    <w:rsid w:val="00787507"/>
    <w:rsid w:val="00791876"/>
    <w:rsid w:val="007919CE"/>
    <w:rsid w:val="00795A46"/>
    <w:rsid w:val="00796156"/>
    <w:rsid w:val="007A1000"/>
    <w:rsid w:val="007A13C2"/>
    <w:rsid w:val="007A1B2C"/>
    <w:rsid w:val="007A3D58"/>
    <w:rsid w:val="007A3FED"/>
    <w:rsid w:val="007A4D75"/>
    <w:rsid w:val="007A77AE"/>
    <w:rsid w:val="007B0931"/>
    <w:rsid w:val="007B0C34"/>
    <w:rsid w:val="007B1C6D"/>
    <w:rsid w:val="007B4E55"/>
    <w:rsid w:val="007B73A1"/>
    <w:rsid w:val="007B7CCA"/>
    <w:rsid w:val="007C1310"/>
    <w:rsid w:val="007C25EA"/>
    <w:rsid w:val="007C26B3"/>
    <w:rsid w:val="007C2831"/>
    <w:rsid w:val="007C45B6"/>
    <w:rsid w:val="007C5AAD"/>
    <w:rsid w:val="007D1D07"/>
    <w:rsid w:val="007D3069"/>
    <w:rsid w:val="007D4010"/>
    <w:rsid w:val="007D4952"/>
    <w:rsid w:val="007D5D9A"/>
    <w:rsid w:val="007D5F06"/>
    <w:rsid w:val="007D72DE"/>
    <w:rsid w:val="007E2D6E"/>
    <w:rsid w:val="007E4399"/>
    <w:rsid w:val="007E5067"/>
    <w:rsid w:val="007E530A"/>
    <w:rsid w:val="007E5EAC"/>
    <w:rsid w:val="007E63ED"/>
    <w:rsid w:val="007F03C5"/>
    <w:rsid w:val="007F078F"/>
    <w:rsid w:val="007F083D"/>
    <w:rsid w:val="007F1887"/>
    <w:rsid w:val="007F398C"/>
    <w:rsid w:val="007F6670"/>
    <w:rsid w:val="007F77B2"/>
    <w:rsid w:val="00801236"/>
    <w:rsid w:val="00802065"/>
    <w:rsid w:val="0080470F"/>
    <w:rsid w:val="00804D51"/>
    <w:rsid w:val="00805580"/>
    <w:rsid w:val="008056E5"/>
    <w:rsid w:val="00806171"/>
    <w:rsid w:val="008075EB"/>
    <w:rsid w:val="00811F41"/>
    <w:rsid w:val="00815F83"/>
    <w:rsid w:val="008161B0"/>
    <w:rsid w:val="00816A30"/>
    <w:rsid w:val="00816D5B"/>
    <w:rsid w:val="00817C78"/>
    <w:rsid w:val="0082120F"/>
    <w:rsid w:val="00821256"/>
    <w:rsid w:val="00822C90"/>
    <w:rsid w:val="00823595"/>
    <w:rsid w:val="0082456F"/>
    <w:rsid w:val="0082480A"/>
    <w:rsid w:val="008315F7"/>
    <w:rsid w:val="0083212A"/>
    <w:rsid w:val="0083247A"/>
    <w:rsid w:val="00833B38"/>
    <w:rsid w:val="00834B0A"/>
    <w:rsid w:val="00836680"/>
    <w:rsid w:val="00837A9D"/>
    <w:rsid w:val="00837DAA"/>
    <w:rsid w:val="00840738"/>
    <w:rsid w:val="0084435A"/>
    <w:rsid w:val="00846C8E"/>
    <w:rsid w:val="008531FB"/>
    <w:rsid w:val="0085392B"/>
    <w:rsid w:val="00854187"/>
    <w:rsid w:val="008541F7"/>
    <w:rsid w:val="008609FE"/>
    <w:rsid w:val="0086190B"/>
    <w:rsid w:val="00861FF2"/>
    <w:rsid w:val="0086257C"/>
    <w:rsid w:val="00862B0A"/>
    <w:rsid w:val="008651C4"/>
    <w:rsid w:val="0087122A"/>
    <w:rsid w:val="00872A2C"/>
    <w:rsid w:val="00875B6A"/>
    <w:rsid w:val="00875D9B"/>
    <w:rsid w:val="00875FA1"/>
    <w:rsid w:val="00876CD6"/>
    <w:rsid w:val="008804D4"/>
    <w:rsid w:val="0088238D"/>
    <w:rsid w:val="00886A44"/>
    <w:rsid w:val="00886A66"/>
    <w:rsid w:val="00887815"/>
    <w:rsid w:val="0089248E"/>
    <w:rsid w:val="008954A2"/>
    <w:rsid w:val="0089575F"/>
    <w:rsid w:val="00897CBD"/>
    <w:rsid w:val="008A2F46"/>
    <w:rsid w:val="008A4E79"/>
    <w:rsid w:val="008A58E4"/>
    <w:rsid w:val="008A59C0"/>
    <w:rsid w:val="008A633E"/>
    <w:rsid w:val="008A69AA"/>
    <w:rsid w:val="008A6E35"/>
    <w:rsid w:val="008A71C4"/>
    <w:rsid w:val="008A7470"/>
    <w:rsid w:val="008B0C16"/>
    <w:rsid w:val="008B2FAF"/>
    <w:rsid w:val="008B501C"/>
    <w:rsid w:val="008B6F8D"/>
    <w:rsid w:val="008C322A"/>
    <w:rsid w:val="008C4CE2"/>
    <w:rsid w:val="008C55C3"/>
    <w:rsid w:val="008D1201"/>
    <w:rsid w:val="008D2196"/>
    <w:rsid w:val="008D29E0"/>
    <w:rsid w:val="008D2C1F"/>
    <w:rsid w:val="008D30B9"/>
    <w:rsid w:val="008D74A8"/>
    <w:rsid w:val="008D76AF"/>
    <w:rsid w:val="008E6F40"/>
    <w:rsid w:val="008F0B5F"/>
    <w:rsid w:val="008F1C6B"/>
    <w:rsid w:val="008F2FF4"/>
    <w:rsid w:val="008F6538"/>
    <w:rsid w:val="009006D1"/>
    <w:rsid w:val="00900A2B"/>
    <w:rsid w:val="00901D5B"/>
    <w:rsid w:val="00903D1A"/>
    <w:rsid w:val="0090680A"/>
    <w:rsid w:val="009104D2"/>
    <w:rsid w:val="00910B5A"/>
    <w:rsid w:val="00913C81"/>
    <w:rsid w:val="00915A5A"/>
    <w:rsid w:val="00916F21"/>
    <w:rsid w:val="009176A3"/>
    <w:rsid w:val="00920B88"/>
    <w:rsid w:val="00920F60"/>
    <w:rsid w:val="009227CD"/>
    <w:rsid w:val="00924118"/>
    <w:rsid w:val="009242A9"/>
    <w:rsid w:val="009306BC"/>
    <w:rsid w:val="0093390E"/>
    <w:rsid w:val="00933F8A"/>
    <w:rsid w:val="009344E3"/>
    <w:rsid w:val="00936846"/>
    <w:rsid w:val="009403E3"/>
    <w:rsid w:val="00941E5F"/>
    <w:rsid w:val="009432BB"/>
    <w:rsid w:val="0094421B"/>
    <w:rsid w:val="00951676"/>
    <w:rsid w:val="0095262D"/>
    <w:rsid w:val="0095606E"/>
    <w:rsid w:val="00956203"/>
    <w:rsid w:val="009567ED"/>
    <w:rsid w:val="00956C5F"/>
    <w:rsid w:val="00957175"/>
    <w:rsid w:val="0095773F"/>
    <w:rsid w:val="0095795B"/>
    <w:rsid w:val="00960829"/>
    <w:rsid w:val="00961993"/>
    <w:rsid w:val="00961F1A"/>
    <w:rsid w:val="00962818"/>
    <w:rsid w:val="00962F2D"/>
    <w:rsid w:val="00963F9B"/>
    <w:rsid w:val="009640E3"/>
    <w:rsid w:val="0096437E"/>
    <w:rsid w:val="0096707E"/>
    <w:rsid w:val="00970239"/>
    <w:rsid w:val="00970F64"/>
    <w:rsid w:val="009715F3"/>
    <w:rsid w:val="00972E1A"/>
    <w:rsid w:val="0097500E"/>
    <w:rsid w:val="00981151"/>
    <w:rsid w:val="009813BD"/>
    <w:rsid w:val="0098265D"/>
    <w:rsid w:val="0098418A"/>
    <w:rsid w:val="00985F7A"/>
    <w:rsid w:val="00987770"/>
    <w:rsid w:val="0099194A"/>
    <w:rsid w:val="009921C0"/>
    <w:rsid w:val="009A0FA0"/>
    <w:rsid w:val="009A31A9"/>
    <w:rsid w:val="009A343B"/>
    <w:rsid w:val="009A387E"/>
    <w:rsid w:val="009A3F22"/>
    <w:rsid w:val="009A48E1"/>
    <w:rsid w:val="009A6A98"/>
    <w:rsid w:val="009B1F62"/>
    <w:rsid w:val="009B3A7B"/>
    <w:rsid w:val="009B5180"/>
    <w:rsid w:val="009B5B4E"/>
    <w:rsid w:val="009B7ABC"/>
    <w:rsid w:val="009C0966"/>
    <w:rsid w:val="009C18CC"/>
    <w:rsid w:val="009C23C9"/>
    <w:rsid w:val="009C2F49"/>
    <w:rsid w:val="009C33AD"/>
    <w:rsid w:val="009C55EF"/>
    <w:rsid w:val="009C5791"/>
    <w:rsid w:val="009C7389"/>
    <w:rsid w:val="009D3ED0"/>
    <w:rsid w:val="009D66E1"/>
    <w:rsid w:val="009D6D24"/>
    <w:rsid w:val="009D750A"/>
    <w:rsid w:val="009D77C4"/>
    <w:rsid w:val="009D7E44"/>
    <w:rsid w:val="009E07DD"/>
    <w:rsid w:val="009E2F82"/>
    <w:rsid w:val="009E524C"/>
    <w:rsid w:val="009F0000"/>
    <w:rsid w:val="009F0738"/>
    <w:rsid w:val="009F19A2"/>
    <w:rsid w:val="009F2789"/>
    <w:rsid w:val="009F3C8F"/>
    <w:rsid w:val="009F6C0A"/>
    <w:rsid w:val="009F720A"/>
    <w:rsid w:val="009F7B20"/>
    <w:rsid w:val="00A0115B"/>
    <w:rsid w:val="00A0608C"/>
    <w:rsid w:val="00A1054D"/>
    <w:rsid w:val="00A105C5"/>
    <w:rsid w:val="00A117F0"/>
    <w:rsid w:val="00A12EF0"/>
    <w:rsid w:val="00A1520C"/>
    <w:rsid w:val="00A152C6"/>
    <w:rsid w:val="00A1596F"/>
    <w:rsid w:val="00A15C9E"/>
    <w:rsid w:val="00A161F5"/>
    <w:rsid w:val="00A21472"/>
    <w:rsid w:val="00A22CB6"/>
    <w:rsid w:val="00A30265"/>
    <w:rsid w:val="00A30729"/>
    <w:rsid w:val="00A335B2"/>
    <w:rsid w:val="00A33F08"/>
    <w:rsid w:val="00A4072F"/>
    <w:rsid w:val="00A43585"/>
    <w:rsid w:val="00A45362"/>
    <w:rsid w:val="00A45B47"/>
    <w:rsid w:val="00A460A8"/>
    <w:rsid w:val="00A47F47"/>
    <w:rsid w:val="00A51049"/>
    <w:rsid w:val="00A519FF"/>
    <w:rsid w:val="00A51EAC"/>
    <w:rsid w:val="00A54463"/>
    <w:rsid w:val="00A56530"/>
    <w:rsid w:val="00A570D4"/>
    <w:rsid w:val="00A579D5"/>
    <w:rsid w:val="00A601B9"/>
    <w:rsid w:val="00A61C0B"/>
    <w:rsid w:val="00A628C0"/>
    <w:rsid w:val="00A650ED"/>
    <w:rsid w:val="00A650FF"/>
    <w:rsid w:val="00A66CBB"/>
    <w:rsid w:val="00A717D0"/>
    <w:rsid w:val="00A7485F"/>
    <w:rsid w:val="00A75008"/>
    <w:rsid w:val="00A75110"/>
    <w:rsid w:val="00A819BC"/>
    <w:rsid w:val="00A830CD"/>
    <w:rsid w:val="00A83215"/>
    <w:rsid w:val="00A83FAF"/>
    <w:rsid w:val="00A86C27"/>
    <w:rsid w:val="00A872A8"/>
    <w:rsid w:val="00A8776E"/>
    <w:rsid w:val="00A87929"/>
    <w:rsid w:val="00A87ECA"/>
    <w:rsid w:val="00A932BB"/>
    <w:rsid w:val="00A949A6"/>
    <w:rsid w:val="00A95FE2"/>
    <w:rsid w:val="00A963DC"/>
    <w:rsid w:val="00AA05A1"/>
    <w:rsid w:val="00AA06A6"/>
    <w:rsid w:val="00AA0F78"/>
    <w:rsid w:val="00AA61AE"/>
    <w:rsid w:val="00AA7A7B"/>
    <w:rsid w:val="00AB1507"/>
    <w:rsid w:val="00AB312F"/>
    <w:rsid w:val="00AB384E"/>
    <w:rsid w:val="00AB447C"/>
    <w:rsid w:val="00AC06F3"/>
    <w:rsid w:val="00AC19DB"/>
    <w:rsid w:val="00AC2D6A"/>
    <w:rsid w:val="00AC4EBB"/>
    <w:rsid w:val="00AC6453"/>
    <w:rsid w:val="00AC6F9A"/>
    <w:rsid w:val="00AD02D3"/>
    <w:rsid w:val="00AD0C79"/>
    <w:rsid w:val="00AD1509"/>
    <w:rsid w:val="00AD236D"/>
    <w:rsid w:val="00AD369C"/>
    <w:rsid w:val="00AD725B"/>
    <w:rsid w:val="00AE0D85"/>
    <w:rsid w:val="00AE1288"/>
    <w:rsid w:val="00AE1B79"/>
    <w:rsid w:val="00AE2569"/>
    <w:rsid w:val="00AE4C40"/>
    <w:rsid w:val="00AE54DA"/>
    <w:rsid w:val="00AE5AA0"/>
    <w:rsid w:val="00AE63D8"/>
    <w:rsid w:val="00AE7DD2"/>
    <w:rsid w:val="00AF0DC3"/>
    <w:rsid w:val="00AF21C1"/>
    <w:rsid w:val="00AF40C3"/>
    <w:rsid w:val="00AF49FC"/>
    <w:rsid w:val="00AF4D73"/>
    <w:rsid w:val="00AF5115"/>
    <w:rsid w:val="00AF6E04"/>
    <w:rsid w:val="00AF75A7"/>
    <w:rsid w:val="00AF7AC0"/>
    <w:rsid w:val="00AF7ACF"/>
    <w:rsid w:val="00B03367"/>
    <w:rsid w:val="00B06E4C"/>
    <w:rsid w:val="00B12BB3"/>
    <w:rsid w:val="00B13395"/>
    <w:rsid w:val="00B147BD"/>
    <w:rsid w:val="00B15B5C"/>
    <w:rsid w:val="00B16CF3"/>
    <w:rsid w:val="00B17650"/>
    <w:rsid w:val="00B17B13"/>
    <w:rsid w:val="00B230C5"/>
    <w:rsid w:val="00B276D2"/>
    <w:rsid w:val="00B30FD9"/>
    <w:rsid w:val="00B31463"/>
    <w:rsid w:val="00B317C7"/>
    <w:rsid w:val="00B32767"/>
    <w:rsid w:val="00B338DA"/>
    <w:rsid w:val="00B3560E"/>
    <w:rsid w:val="00B37DF7"/>
    <w:rsid w:val="00B41023"/>
    <w:rsid w:val="00B4194F"/>
    <w:rsid w:val="00B41A1E"/>
    <w:rsid w:val="00B424B0"/>
    <w:rsid w:val="00B431F3"/>
    <w:rsid w:val="00B4618F"/>
    <w:rsid w:val="00B46A19"/>
    <w:rsid w:val="00B475E9"/>
    <w:rsid w:val="00B5468C"/>
    <w:rsid w:val="00B5759F"/>
    <w:rsid w:val="00B60633"/>
    <w:rsid w:val="00B60B75"/>
    <w:rsid w:val="00B622F3"/>
    <w:rsid w:val="00B6237B"/>
    <w:rsid w:val="00B633A0"/>
    <w:rsid w:val="00B647C9"/>
    <w:rsid w:val="00B65512"/>
    <w:rsid w:val="00B67A37"/>
    <w:rsid w:val="00B67AF9"/>
    <w:rsid w:val="00B70BB7"/>
    <w:rsid w:val="00B74469"/>
    <w:rsid w:val="00B810AD"/>
    <w:rsid w:val="00B82E4F"/>
    <w:rsid w:val="00B840CD"/>
    <w:rsid w:val="00B84D2E"/>
    <w:rsid w:val="00B86B15"/>
    <w:rsid w:val="00B97714"/>
    <w:rsid w:val="00BA248E"/>
    <w:rsid w:val="00BA391E"/>
    <w:rsid w:val="00BA4485"/>
    <w:rsid w:val="00BA5547"/>
    <w:rsid w:val="00BA72DD"/>
    <w:rsid w:val="00BA7578"/>
    <w:rsid w:val="00BB0EFE"/>
    <w:rsid w:val="00BB2FAE"/>
    <w:rsid w:val="00BB4698"/>
    <w:rsid w:val="00BB580E"/>
    <w:rsid w:val="00BB5D71"/>
    <w:rsid w:val="00BB6F8B"/>
    <w:rsid w:val="00BC368C"/>
    <w:rsid w:val="00BC5991"/>
    <w:rsid w:val="00BC5E90"/>
    <w:rsid w:val="00BC7605"/>
    <w:rsid w:val="00BC7CB6"/>
    <w:rsid w:val="00BD1197"/>
    <w:rsid w:val="00BD2BEF"/>
    <w:rsid w:val="00BD3D37"/>
    <w:rsid w:val="00BD4BD1"/>
    <w:rsid w:val="00BD71E6"/>
    <w:rsid w:val="00BE03F6"/>
    <w:rsid w:val="00BE0544"/>
    <w:rsid w:val="00BE0FEF"/>
    <w:rsid w:val="00BE4E6C"/>
    <w:rsid w:val="00BE5B25"/>
    <w:rsid w:val="00BF292C"/>
    <w:rsid w:val="00BF3CF8"/>
    <w:rsid w:val="00BF3D84"/>
    <w:rsid w:val="00BF4563"/>
    <w:rsid w:val="00C00EE1"/>
    <w:rsid w:val="00C01F94"/>
    <w:rsid w:val="00C04E1D"/>
    <w:rsid w:val="00C06761"/>
    <w:rsid w:val="00C06824"/>
    <w:rsid w:val="00C10C7C"/>
    <w:rsid w:val="00C1271C"/>
    <w:rsid w:val="00C14BFB"/>
    <w:rsid w:val="00C16239"/>
    <w:rsid w:val="00C16CDA"/>
    <w:rsid w:val="00C17985"/>
    <w:rsid w:val="00C21A23"/>
    <w:rsid w:val="00C2211C"/>
    <w:rsid w:val="00C22644"/>
    <w:rsid w:val="00C24430"/>
    <w:rsid w:val="00C256E8"/>
    <w:rsid w:val="00C26207"/>
    <w:rsid w:val="00C27B52"/>
    <w:rsid w:val="00C3039D"/>
    <w:rsid w:val="00C30620"/>
    <w:rsid w:val="00C30E34"/>
    <w:rsid w:val="00C323E0"/>
    <w:rsid w:val="00C326C6"/>
    <w:rsid w:val="00C34750"/>
    <w:rsid w:val="00C34C71"/>
    <w:rsid w:val="00C41616"/>
    <w:rsid w:val="00C41AB7"/>
    <w:rsid w:val="00C428C3"/>
    <w:rsid w:val="00C4370F"/>
    <w:rsid w:val="00C44A31"/>
    <w:rsid w:val="00C53FDC"/>
    <w:rsid w:val="00C54DAF"/>
    <w:rsid w:val="00C55209"/>
    <w:rsid w:val="00C56D28"/>
    <w:rsid w:val="00C60273"/>
    <w:rsid w:val="00C60D6F"/>
    <w:rsid w:val="00C61AC7"/>
    <w:rsid w:val="00C62333"/>
    <w:rsid w:val="00C62E9B"/>
    <w:rsid w:val="00C63E5A"/>
    <w:rsid w:val="00C64D02"/>
    <w:rsid w:val="00C6560C"/>
    <w:rsid w:val="00C703D3"/>
    <w:rsid w:val="00C706AC"/>
    <w:rsid w:val="00C706D3"/>
    <w:rsid w:val="00C71C74"/>
    <w:rsid w:val="00C75BBA"/>
    <w:rsid w:val="00C75EE1"/>
    <w:rsid w:val="00C778C1"/>
    <w:rsid w:val="00C80316"/>
    <w:rsid w:val="00C82EAC"/>
    <w:rsid w:val="00C85D99"/>
    <w:rsid w:val="00C86079"/>
    <w:rsid w:val="00C860B5"/>
    <w:rsid w:val="00C91B6A"/>
    <w:rsid w:val="00C9234A"/>
    <w:rsid w:val="00C923E5"/>
    <w:rsid w:val="00C9457D"/>
    <w:rsid w:val="00C958E3"/>
    <w:rsid w:val="00C9711E"/>
    <w:rsid w:val="00C97E66"/>
    <w:rsid w:val="00CA04A2"/>
    <w:rsid w:val="00CA129C"/>
    <w:rsid w:val="00CA1480"/>
    <w:rsid w:val="00CA19BF"/>
    <w:rsid w:val="00CA36B1"/>
    <w:rsid w:val="00CA5469"/>
    <w:rsid w:val="00CA60C5"/>
    <w:rsid w:val="00CA6EDB"/>
    <w:rsid w:val="00CA7728"/>
    <w:rsid w:val="00CB092F"/>
    <w:rsid w:val="00CB2409"/>
    <w:rsid w:val="00CB71B9"/>
    <w:rsid w:val="00CC202A"/>
    <w:rsid w:val="00CC2B1E"/>
    <w:rsid w:val="00CC2C7D"/>
    <w:rsid w:val="00CC4D46"/>
    <w:rsid w:val="00CD1B54"/>
    <w:rsid w:val="00CD3188"/>
    <w:rsid w:val="00CD35D5"/>
    <w:rsid w:val="00CD376A"/>
    <w:rsid w:val="00CD3B74"/>
    <w:rsid w:val="00CD4F82"/>
    <w:rsid w:val="00CD5E9D"/>
    <w:rsid w:val="00CD5F83"/>
    <w:rsid w:val="00CD606C"/>
    <w:rsid w:val="00CD7D29"/>
    <w:rsid w:val="00CE0B1A"/>
    <w:rsid w:val="00CE1EAE"/>
    <w:rsid w:val="00CE3D05"/>
    <w:rsid w:val="00CE411B"/>
    <w:rsid w:val="00CE4EA8"/>
    <w:rsid w:val="00CE5CA2"/>
    <w:rsid w:val="00CE7833"/>
    <w:rsid w:val="00CF4768"/>
    <w:rsid w:val="00CF575B"/>
    <w:rsid w:val="00CF6DD8"/>
    <w:rsid w:val="00D009AF"/>
    <w:rsid w:val="00D036A4"/>
    <w:rsid w:val="00D10BE2"/>
    <w:rsid w:val="00D130E2"/>
    <w:rsid w:val="00D136E6"/>
    <w:rsid w:val="00D154DF"/>
    <w:rsid w:val="00D205E1"/>
    <w:rsid w:val="00D216DF"/>
    <w:rsid w:val="00D24E24"/>
    <w:rsid w:val="00D27902"/>
    <w:rsid w:val="00D30326"/>
    <w:rsid w:val="00D31EFE"/>
    <w:rsid w:val="00D331E9"/>
    <w:rsid w:val="00D33A95"/>
    <w:rsid w:val="00D33CF7"/>
    <w:rsid w:val="00D361D9"/>
    <w:rsid w:val="00D40F53"/>
    <w:rsid w:val="00D4184C"/>
    <w:rsid w:val="00D423A2"/>
    <w:rsid w:val="00D4547E"/>
    <w:rsid w:val="00D47804"/>
    <w:rsid w:val="00D50A49"/>
    <w:rsid w:val="00D51092"/>
    <w:rsid w:val="00D522D0"/>
    <w:rsid w:val="00D60024"/>
    <w:rsid w:val="00D6027F"/>
    <w:rsid w:val="00D611E3"/>
    <w:rsid w:val="00D63AA6"/>
    <w:rsid w:val="00D7006E"/>
    <w:rsid w:val="00D707B2"/>
    <w:rsid w:val="00D71554"/>
    <w:rsid w:val="00D71B67"/>
    <w:rsid w:val="00D77CEE"/>
    <w:rsid w:val="00D8174F"/>
    <w:rsid w:val="00D85826"/>
    <w:rsid w:val="00D86C23"/>
    <w:rsid w:val="00D903DD"/>
    <w:rsid w:val="00D9044D"/>
    <w:rsid w:val="00D913B0"/>
    <w:rsid w:val="00D941B4"/>
    <w:rsid w:val="00D961F8"/>
    <w:rsid w:val="00DA183C"/>
    <w:rsid w:val="00DA2C03"/>
    <w:rsid w:val="00DA5BE3"/>
    <w:rsid w:val="00DA6ADC"/>
    <w:rsid w:val="00DB08AC"/>
    <w:rsid w:val="00DB1935"/>
    <w:rsid w:val="00DB1A89"/>
    <w:rsid w:val="00DB3479"/>
    <w:rsid w:val="00DB4639"/>
    <w:rsid w:val="00DB6EC7"/>
    <w:rsid w:val="00DC0665"/>
    <w:rsid w:val="00DC1EE0"/>
    <w:rsid w:val="00DC203B"/>
    <w:rsid w:val="00DC3587"/>
    <w:rsid w:val="00DC41C8"/>
    <w:rsid w:val="00DC4FB6"/>
    <w:rsid w:val="00DC5A63"/>
    <w:rsid w:val="00DC6265"/>
    <w:rsid w:val="00DC6ED9"/>
    <w:rsid w:val="00DD0BE1"/>
    <w:rsid w:val="00DD2130"/>
    <w:rsid w:val="00DD399C"/>
    <w:rsid w:val="00DD416C"/>
    <w:rsid w:val="00DD6663"/>
    <w:rsid w:val="00DD79E2"/>
    <w:rsid w:val="00DE3DB0"/>
    <w:rsid w:val="00DF289F"/>
    <w:rsid w:val="00DF40B2"/>
    <w:rsid w:val="00DF42C4"/>
    <w:rsid w:val="00DF61C4"/>
    <w:rsid w:val="00E00CA0"/>
    <w:rsid w:val="00E00E4D"/>
    <w:rsid w:val="00E01EED"/>
    <w:rsid w:val="00E03FE8"/>
    <w:rsid w:val="00E05C8A"/>
    <w:rsid w:val="00E05ED6"/>
    <w:rsid w:val="00E06422"/>
    <w:rsid w:val="00E11AC2"/>
    <w:rsid w:val="00E11B80"/>
    <w:rsid w:val="00E139B3"/>
    <w:rsid w:val="00E14268"/>
    <w:rsid w:val="00E16976"/>
    <w:rsid w:val="00E177E4"/>
    <w:rsid w:val="00E17C77"/>
    <w:rsid w:val="00E20306"/>
    <w:rsid w:val="00E21222"/>
    <w:rsid w:val="00E22117"/>
    <w:rsid w:val="00E227B7"/>
    <w:rsid w:val="00E228C0"/>
    <w:rsid w:val="00E2599F"/>
    <w:rsid w:val="00E30079"/>
    <w:rsid w:val="00E32F71"/>
    <w:rsid w:val="00E36C7E"/>
    <w:rsid w:val="00E37A3D"/>
    <w:rsid w:val="00E37C04"/>
    <w:rsid w:val="00E37C6B"/>
    <w:rsid w:val="00E37D56"/>
    <w:rsid w:val="00E41235"/>
    <w:rsid w:val="00E42C5F"/>
    <w:rsid w:val="00E42FFA"/>
    <w:rsid w:val="00E4472B"/>
    <w:rsid w:val="00E4474A"/>
    <w:rsid w:val="00E44F8D"/>
    <w:rsid w:val="00E457C9"/>
    <w:rsid w:val="00E476D1"/>
    <w:rsid w:val="00E47870"/>
    <w:rsid w:val="00E47AFD"/>
    <w:rsid w:val="00E50C85"/>
    <w:rsid w:val="00E51F93"/>
    <w:rsid w:val="00E526DC"/>
    <w:rsid w:val="00E5295A"/>
    <w:rsid w:val="00E53BA4"/>
    <w:rsid w:val="00E54566"/>
    <w:rsid w:val="00E55251"/>
    <w:rsid w:val="00E5644D"/>
    <w:rsid w:val="00E619DB"/>
    <w:rsid w:val="00E64933"/>
    <w:rsid w:val="00E64F1E"/>
    <w:rsid w:val="00E66C85"/>
    <w:rsid w:val="00E7058B"/>
    <w:rsid w:val="00E715F4"/>
    <w:rsid w:val="00E72E06"/>
    <w:rsid w:val="00E73547"/>
    <w:rsid w:val="00E76013"/>
    <w:rsid w:val="00E801A2"/>
    <w:rsid w:val="00E806AF"/>
    <w:rsid w:val="00E819B9"/>
    <w:rsid w:val="00E83C20"/>
    <w:rsid w:val="00E84341"/>
    <w:rsid w:val="00E862E1"/>
    <w:rsid w:val="00E87E87"/>
    <w:rsid w:val="00E901BD"/>
    <w:rsid w:val="00E90A4C"/>
    <w:rsid w:val="00E91E58"/>
    <w:rsid w:val="00E92925"/>
    <w:rsid w:val="00E92AC7"/>
    <w:rsid w:val="00E9564C"/>
    <w:rsid w:val="00E9706B"/>
    <w:rsid w:val="00E9761B"/>
    <w:rsid w:val="00EA197F"/>
    <w:rsid w:val="00EA3245"/>
    <w:rsid w:val="00EA4C8B"/>
    <w:rsid w:val="00EA511A"/>
    <w:rsid w:val="00EA7BF2"/>
    <w:rsid w:val="00EB233B"/>
    <w:rsid w:val="00EB2DFF"/>
    <w:rsid w:val="00EB43C1"/>
    <w:rsid w:val="00EB5A17"/>
    <w:rsid w:val="00EB6EA5"/>
    <w:rsid w:val="00EB6F35"/>
    <w:rsid w:val="00EC01CA"/>
    <w:rsid w:val="00EC37CA"/>
    <w:rsid w:val="00EC3D08"/>
    <w:rsid w:val="00ED4542"/>
    <w:rsid w:val="00EE11F5"/>
    <w:rsid w:val="00EE16AF"/>
    <w:rsid w:val="00EE2E03"/>
    <w:rsid w:val="00EE5B60"/>
    <w:rsid w:val="00EF378A"/>
    <w:rsid w:val="00EF71E3"/>
    <w:rsid w:val="00F038CF"/>
    <w:rsid w:val="00F116A9"/>
    <w:rsid w:val="00F14755"/>
    <w:rsid w:val="00F15B6C"/>
    <w:rsid w:val="00F16BD8"/>
    <w:rsid w:val="00F22DDC"/>
    <w:rsid w:val="00F305A1"/>
    <w:rsid w:val="00F34207"/>
    <w:rsid w:val="00F3501A"/>
    <w:rsid w:val="00F41765"/>
    <w:rsid w:val="00F4188C"/>
    <w:rsid w:val="00F42B6D"/>
    <w:rsid w:val="00F43B76"/>
    <w:rsid w:val="00F44835"/>
    <w:rsid w:val="00F44FCC"/>
    <w:rsid w:val="00F46216"/>
    <w:rsid w:val="00F47A4B"/>
    <w:rsid w:val="00F47CD1"/>
    <w:rsid w:val="00F47ECE"/>
    <w:rsid w:val="00F513FB"/>
    <w:rsid w:val="00F52041"/>
    <w:rsid w:val="00F520D3"/>
    <w:rsid w:val="00F53280"/>
    <w:rsid w:val="00F5394F"/>
    <w:rsid w:val="00F53F51"/>
    <w:rsid w:val="00F54156"/>
    <w:rsid w:val="00F541A2"/>
    <w:rsid w:val="00F57B6B"/>
    <w:rsid w:val="00F608ED"/>
    <w:rsid w:val="00F60939"/>
    <w:rsid w:val="00F6191B"/>
    <w:rsid w:val="00F619F6"/>
    <w:rsid w:val="00F61BA9"/>
    <w:rsid w:val="00F62107"/>
    <w:rsid w:val="00F6240B"/>
    <w:rsid w:val="00F62D31"/>
    <w:rsid w:val="00F665DB"/>
    <w:rsid w:val="00F71A1E"/>
    <w:rsid w:val="00F72F5E"/>
    <w:rsid w:val="00F731FF"/>
    <w:rsid w:val="00F73629"/>
    <w:rsid w:val="00F75A51"/>
    <w:rsid w:val="00F82154"/>
    <w:rsid w:val="00F86552"/>
    <w:rsid w:val="00F873B5"/>
    <w:rsid w:val="00F913B2"/>
    <w:rsid w:val="00F93658"/>
    <w:rsid w:val="00F93B72"/>
    <w:rsid w:val="00FA0D89"/>
    <w:rsid w:val="00FA2DAD"/>
    <w:rsid w:val="00FA5AF9"/>
    <w:rsid w:val="00FB13AF"/>
    <w:rsid w:val="00FB174C"/>
    <w:rsid w:val="00FB28AD"/>
    <w:rsid w:val="00FB49FB"/>
    <w:rsid w:val="00FB71B5"/>
    <w:rsid w:val="00FB7B45"/>
    <w:rsid w:val="00FC09DE"/>
    <w:rsid w:val="00FC19B1"/>
    <w:rsid w:val="00FC2A33"/>
    <w:rsid w:val="00FC316E"/>
    <w:rsid w:val="00FC383B"/>
    <w:rsid w:val="00FC3B4B"/>
    <w:rsid w:val="00FC5F44"/>
    <w:rsid w:val="00FC663F"/>
    <w:rsid w:val="00FD008F"/>
    <w:rsid w:val="00FD0B49"/>
    <w:rsid w:val="00FD0DE1"/>
    <w:rsid w:val="00FD3644"/>
    <w:rsid w:val="00FE0F1A"/>
    <w:rsid w:val="00FE20E6"/>
    <w:rsid w:val="00FE2D49"/>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tabs>
        <w:tab w:val="clear" w:pos="568"/>
        <w:tab w:val="num" w:pos="284"/>
      </w:tabs>
      <w:spacing w:before="480"/>
      <w:ind w:left="284"/>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 w:type="character" w:customStyle="1" w:styleId="ZkladntextodsazenChar">
    <w:name w:val="Základní text odsazený Char"/>
    <w:basedOn w:val="Standardnpsmoodstavce"/>
    <w:link w:val="Zkladntextodsazen"/>
    <w:rsid w:val="00704946"/>
    <w:rPr>
      <w:sz w:val="22"/>
    </w:rPr>
  </w:style>
  <w:style w:type="paragraph" w:customStyle="1" w:styleId="zkladntextodsazen-slo0">
    <w:name w:val="zkladntextodsazen-slo"/>
    <w:basedOn w:val="Normln"/>
    <w:rsid w:val="000B45C7"/>
    <w:pPr>
      <w:ind w:left="284" w:hanging="284"/>
    </w:pPr>
    <w:rPr>
      <w:szCs w:val="22"/>
    </w:rPr>
  </w:style>
  <w:style w:type="paragraph" w:customStyle="1" w:styleId="Default">
    <w:name w:val="Default"/>
    <w:basedOn w:val="Normln"/>
    <w:rsid w:val="00352350"/>
    <w:pPr>
      <w:autoSpaceDE w:val="0"/>
      <w:autoSpaceDN w:val="0"/>
      <w:jc w:val="left"/>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tabs>
        <w:tab w:val="clear" w:pos="568"/>
        <w:tab w:val="num" w:pos="284"/>
      </w:tabs>
      <w:spacing w:before="480"/>
      <w:ind w:left="284"/>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 w:type="character" w:customStyle="1" w:styleId="ZkladntextodsazenChar">
    <w:name w:val="Základní text odsazený Char"/>
    <w:basedOn w:val="Standardnpsmoodstavce"/>
    <w:link w:val="Zkladntextodsazen"/>
    <w:rsid w:val="00704946"/>
    <w:rPr>
      <w:sz w:val="22"/>
    </w:rPr>
  </w:style>
  <w:style w:type="paragraph" w:customStyle="1" w:styleId="zkladntextodsazen-slo0">
    <w:name w:val="zkladntextodsazen-slo"/>
    <w:basedOn w:val="Normln"/>
    <w:rsid w:val="000B45C7"/>
    <w:pPr>
      <w:ind w:left="284" w:hanging="284"/>
    </w:pPr>
    <w:rPr>
      <w:szCs w:val="22"/>
    </w:rPr>
  </w:style>
  <w:style w:type="paragraph" w:customStyle="1" w:styleId="Default">
    <w:name w:val="Default"/>
    <w:basedOn w:val="Normln"/>
    <w:rsid w:val="00352350"/>
    <w:pPr>
      <w:autoSpaceDE w:val="0"/>
      <w:autoSpaceDN w:val="0"/>
      <w:jc w:val="left"/>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597182498">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13892901">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40879605">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26579147">
      <w:bodyDiv w:val="1"/>
      <w:marLeft w:val="0"/>
      <w:marRight w:val="0"/>
      <w:marTop w:val="0"/>
      <w:marBottom w:val="0"/>
      <w:divBdr>
        <w:top w:val="none" w:sz="0" w:space="0" w:color="auto"/>
        <w:left w:val="none" w:sz="0" w:space="0" w:color="auto"/>
        <w:bottom w:val="none" w:sz="0" w:space="0" w:color="auto"/>
        <w:right w:val="none" w:sz="0" w:space="0" w:color="auto"/>
      </w:divBdr>
    </w:div>
    <w:div w:id="1875073867">
      <w:bodyDiv w:val="1"/>
      <w:marLeft w:val="0"/>
      <w:marRight w:val="0"/>
      <w:marTop w:val="0"/>
      <w:marBottom w:val="0"/>
      <w:divBdr>
        <w:top w:val="none" w:sz="0" w:space="0" w:color="auto"/>
        <w:left w:val="none" w:sz="0" w:space="0" w:color="auto"/>
        <w:bottom w:val="none" w:sz="0" w:space="0" w:color="auto"/>
        <w:right w:val="none" w:sz="0" w:space="0" w:color="auto"/>
      </w:divBdr>
    </w:div>
    <w:div w:id="1877279155">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zp.cz/soubor-ke-stazeni/41/12515-graficky_manual_publicity_pro_OPZP_07-2011-2.pdf" TargetMode="External"/><Relationship Id="rId18" Type="http://schemas.openxmlformats.org/officeDocument/2006/relationships/hyperlink" Target="mailto:rzackova@ostrava.cz"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espis.mmo.cz/pmmo/sendfile/url('http:/www.ostrava.cz')" TargetMode="External"/><Relationship Id="rId17" Type="http://schemas.openxmlformats.org/officeDocument/2006/relationships/hyperlink" Target="http://www.opzp.cz/sekce/238/dokumenty-ke-stazeni/" TargetMode="External"/><Relationship Id="rId2" Type="http://schemas.openxmlformats.org/officeDocument/2006/relationships/customXml" Target="../customXml/item2.xml"/><Relationship Id="rId16" Type="http://schemas.openxmlformats.org/officeDocument/2006/relationships/hyperlink" Target="http:/www.opzp.cz/souborkestazeni/41/12515graficky_manual_publicity_pro_OPZP_07-2011-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zp.cz" TargetMode="External"/><Relationship Id="rId5" Type="http://schemas.microsoft.com/office/2007/relationships/stylesWithEffects" Target="stylesWithEffects.xml"/><Relationship Id="rId15" Type="http://schemas.openxmlformats.org/officeDocument/2006/relationships/hyperlink" Target="http://www.opzp.cz/sekce/702/zavazne-pokyny-pro-zadatele-a-prijemce-podpory-v-opzp/"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sfcr.cz/folder/462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8BA44-3462-48AD-AE04-A956D31990C2}">
  <ds:schemaRefs>
    <ds:schemaRef ds:uri="http://schemas.openxmlformats.org/officeDocument/2006/bibliography"/>
  </ds:schemaRefs>
</ds:datastoreItem>
</file>

<file path=customXml/itemProps2.xml><?xml version="1.0" encoding="utf-8"?>
<ds:datastoreItem xmlns:ds="http://schemas.openxmlformats.org/officeDocument/2006/customXml" ds:itemID="{6ECD6B51-9188-462F-8065-459257E0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9044</Words>
  <Characters>55299</Characters>
  <Application>Microsoft Office Word</Application>
  <DocSecurity>0</DocSecurity>
  <Lines>460</Lines>
  <Paragraphs>128</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64215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Růžičková Ivana</cp:lastModifiedBy>
  <cp:revision>105</cp:revision>
  <cp:lastPrinted>2015-03-10T10:51:00Z</cp:lastPrinted>
  <dcterms:created xsi:type="dcterms:W3CDTF">2015-02-10T09:48:00Z</dcterms:created>
  <dcterms:modified xsi:type="dcterms:W3CDTF">2015-03-10T10:51:00Z</dcterms:modified>
</cp:coreProperties>
</file>