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7211AD">
        <w:t>32/2015</w:t>
      </w:r>
      <w:bookmarkStart w:id="0" w:name="_GoBack"/>
      <w:bookmarkEnd w:id="0"/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887325">
        <w:rPr>
          <w:szCs w:val="22"/>
        </w:rPr>
        <w:t>Realizace kulturního a turistického značení pro motoristy</w:t>
      </w:r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3F74"/>
    <w:rsid w:val="00154481"/>
    <w:rsid w:val="00205EF3"/>
    <w:rsid w:val="002C6F46"/>
    <w:rsid w:val="006D111F"/>
    <w:rsid w:val="006E31B4"/>
    <w:rsid w:val="007211AD"/>
    <w:rsid w:val="007F2FE5"/>
    <w:rsid w:val="00887325"/>
    <w:rsid w:val="009F7A18"/>
    <w:rsid w:val="00A55741"/>
    <w:rsid w:val="00B43739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F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F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4</cp:revision>
  <cp:lastPrinted>2014-11-25T14:19:00Z</cp:lastPrinted>
  <dcterms:created xsi:type="dcterms:W3CDTF">2014-11-25T14:19:00Z</dcterms:created>
  <dcterms:modified xsi:type="dcterms:W3CDTF">2015-03-10T12:04:00Z</dcterms:modified>
</cp:coreProperties>
</file>