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61104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5C4A94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1C1CF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4264">
        <w:rPr>
          <w:rFonts w:ascii="Times New Roman" w:hAnsi="Times New Roman" w:cs="Times New Roman"/>
        </w:rPr>
        <w:t>1</w:t>
      </w:r>
      <w:r w:rsidR="005C4A94">
        <w:rPr>
          <w:rFonts w:ascii="Times New Roman" w:hAnsi="Times New Roman" w:cs="Times New Roman"/>
        </w:rPr>
        <w:t>24</w:t>
      </w:r>
      <w:r w:rsidR="006C1BA9">
        <w:rPr>
          <w:rFonts w:ascii="Times New Roman" w:hAnsi="Times New Roman" w:cs="Times New Roman"/>
        </w:rPr>
        <w:t>/2018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</w:r>
      <w:r w:rsidR="005C4A94">
        <w:rPr>
          <w:rFonts w:ascii="Times New Roman" w:hAnsi="Times New Roman" w:cs="Times New Roman"/>
        </w:rPr>
        <w:tab/>
        <w:t>Řešení kolize cyklostezky Odra - Morava - Dunaj s rekonstrukcí hrází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C1F32"/>
    <w:rsid w:val="000F4BC0"/>
    <w:rsid w:val="001C1CFC"/>
    <w:rsid w:val="00287864"/>
    <w:rsid w:val="002E05FD"/>
    <w:rsid w:val="002E7E5B"/>
    <w:rsid w:val="00372EBC"/>
    <w:rsid w:val="003A3ACD"/>
    <w:rsid w:val="003F4F49"/>
    <w:rsid w:val="004202E2"/>
    <w:rsid w:val="005C4A94"/>
    <w:rsid w:val="005F3A40"/>
    <w:rsid w:val="00625DF5"/>
    <w:rsid w:val="006C1BA9"/>
    <w:rsid w:val="007113A2"/>
    <w:rsid w:val="007506B3"/>
    <w:rsid w:val="00864961"/>
    <w:rsid w:val="00867B30"/>
    <w:rsid w:val="0087233A"/>
    <w:rsid w:val="008C4F55"/>
    <w:rsid w:val="00933875"/>
    <w:rsid w:val="009D0ABE"/>
    <w:rsid w:val="009D1DCE"/>
    <w:rsid w:val="009D7414"/>
    <w:rsid w:val="00A048A9"/>
    <w:rsid w:val="00A61104"/>
    <w:rsid w:val="00AB4563"/>
    <w:rsid w:val="00AE4264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7</cp:revision>
  <dcterms:created xsi:type="dcterms:W3CDTF">2017-04-18T08:50:00Z</dcterms:created>
  <dcterms:modified xsi:type="dcterms:W3CDTF">2018-05-10T11:34:00Z</dcterms:modified>
</cp:coreProperties>
</file>